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43FE0" w14:textId="77777777" w:rsidR="0093695D" w:rsidRPr="00A46899" w:rsidRDefault="0093695D" w:rsidP="00A46899">
      <w:pPr>
        <w:spacing w:line="480" w:lineRule="auto"/>
        <w:rPr>
          <w:rFonts w:ascii="Arial" w:hAnsi="Arial" w:cs="Arial"/>
          <w:sz w:val="24"/>
          <w:szCs w:val="24"/>
        </w:rPr>
      </w:pPr>
    </w:p>
    <w:p w14:paraId="60D31DE2" w14:textId="77777777" w:rsidR="0093695D" w:rsidRPr="00A46899" w:rsidRDefault="004E63B0" w:rsidP="00A46899">
      <w:pPr>
        <w:spacing w:line="480" w:lineRule="auto"/>
        <w:rPr>
          <w:rFonts w:ascii="Arial" w:hAnsi="Arial" w:cs="Arial"/>
          <w:sz w:val="24"/>
          <w:szCs w:val="24"/>
        </w:rPr>
      </w:pPr>
      <w:r>
        <w:rPr>
          <w:rFonts w:ascii="Arial" w:hAnsi="Arial" w:cs="Arial"/>
          <w:noProof/>
          <w:sz w:val="24"/>
          <w:szCs w:val="24"/>
        </w:rPr>
        <w:pict w14:anchorId="27271029">
          <v:group id="_x0000_s1026" style="position:absolute;margin-left:0;margin-top:0;width:580.35pt;height:751.2pt;z-index:251657728;mso-width-percent:950;mso-height-percent:950;mso-position-horizontal:center;mso-position-horizontal-relative:page;mso-position-vertical:center;mso-position-vertical-relative:page;mso-width-percent:950;mso-height-percent:950" coordorigin="316,406" coordsize="11608,15028" o:allowincell="f">
            <v:group id="_x0000_s1027" style="position:absolute;left:316;top:406;width:11608;height:15028;mso-width-percent:950;mso-height-percent:950;mso-position-horizontal:center;mso-position-horizontal-relative:page;mso-position-vertical:center;mso-position-vertical-relative:page;mso-width-percent:950;mso-height-percent:950" coordorigin="321,406" coordsize="11600,15025" o:allowincell="f">
              <v:rect id="_x0000_s1028" style="position:absolute;left:339;top:406;width:11582;height:15025;mso-width-relative:margin;v-text-anchor:middle" fillcolor="#8c8c8c" strokecolor="white" strokeweight="1pt">
                <v:fill r:id="rId9" o:title="Zig zag" color2="#bfbfbf" type="pattern"/>
                <v:shadow color="#d8d8d8" offset="3pt,3pt" offset2="2pt,2pt"/>
              </v:rect>
              <v:rect id="_x0000_s1029" style="position:absolute;left:3446;top:406;width:8475;height:15025;mso-width-relative:margin" fillcolor="#737373" strokecolor="white" strokeweight="1pt">
                <v:shadow color="#d8d8d8" offset="3pt,3pt" offset2="2pt,2pt"/>
                <v:textbox style="mso-next-textbox:#_x0000_s1029" inset="18pt,108pt,36pt">
                  <w:txbxContent>
                    <w:p w14:paraId="35FF1587" w14:textId="77777777" w:rsidR="007600A8" w:rsidRPr="0093695D" w:rsidRDefault="007600A8">
                      <w:pPr>
                        <w:pStyle w:val="Sinespaciado"/>
                        <w:rPr>
                          <w:color w:val="FFFFFF"/>
                          <w:sz w:val="80"/>
                          <w:szCs w:val="80"/>
                        </w:rPr>
                      </w:pPr>
                      <w:r w:rsidRPr="0093695D">
                        <w:rPr>
                          <w:b/>
                          <w:sz w:val="72"/>
                          <w:szCs w:val="80"/>
                        </w:rPr>
                        <w:t xml:space="preserve">SELECCIÓN DE TEMAS </w:t>
                      </w:r>
                    </w:p>
                    <w:p w14:paraId="15E9B968" w14:textId="77777777" w:rsidR="007600A8" w:rsidRPr="0093695D" w:rsidRDefault="007600A8" w:rsidP="0093695D">
                      <w:pPr>
                        <w:pStyle w:val="Sinespaciado"/>
                        <w:jc w:val="center"/>
                        <w:rPr>
                          <w:color w:val="FFFFFF"/>
                          <w:sz w:val="40"/>
                          <w:szCs w:val="40"/>
                        </w:rPr>
                      </w:pPr>
                      <w:r w:rsidRPr="0093695D">
                        <w:rPr>
                          <w:b/>
                          <w:sz w:val="52"/>
                          <w:szCs w:val="40"/>
                        </w:rPr>
                        <w:t>SISTEMA DE CONTROL INTERNO</w:t>
                      </w:r>
                      <w:r>
                        <w:rPr>
                          <w:b/>
                          <w:sz w:val="52"/>
                          <w:szCs w:val="40"/>
                        </w:rPr>
                        <w:t xml:space="preserve"> </w:t>
                      </w:r>
                    </w:p>
                    <w:p w14:paraId="427A8AB2" w14:textId="77777777" w:rsidR="007600A8" w:rsidRPr="0093695D" w:rsidRDefault="007600A8">
                      <w:pPr>
                        <w:pStyle w:val="Sinespaciado"/>
                        <w:rPr>
                          <w:color w:val="FFFFFF"/>
                        </w:rPr>
                      </w:pPr>
                    </w:p>
                    <w:p w14:paraId="7227A62D" w14:textId="77777777" w:rsidR="007600A8" w:rsidRPr="0093695D" w:rsidRDefault="007600A8">
                      <w:pPr>
                        <w:pStyle w:val="Sinespaciado"/>
                        <w:rPr>
                          <w:color w:val="FFFFFF"/>
                        </w:rPr>
                      </w:pPr>
                    </w:p>
                    <w:p w14:paraId="761F128B" w14:textId="77777777" w:rsidR="007600A8" w:rsidRPr="0093695D" w:rsidRDefault="007600A8">
                      <w:pPr>
                        <w:pStyle w:val="Sinespaciado"/>
                        <w:rPr>
                          <w:color w:val="FFFFFF"/>
                        </w:rPr>
                      </w:pPr>
                    </w:p>
                  </w:txbxContent>
                </v:textbox>
              </v:rect>
              <v:group id="_x0000_s1030" style="position:absolute;left:321;top:3424;width:3125;height:6069" coordorigin="654,3599" coordsize="2880,5760">
                <v:rect id="_x0000_s1031" style="position:absolute;left:2094;top:6479;width:1440;height:1440;flip:x;mso-width-relative:margin;v-text-anchor:middle" fillcolor="#a7bfde" strokecolor="white" strokeweight="1pt">
                  <v:fill opacity="52429f"/>
                  <v:shadow color="#d8d8d8" offset="3pt,3pt" offset2="2pt,2pt"/>
                </v:rect>
                <v:rect id="_x0000_s1032" style="position:absolute;left:2094;top:5039;width:1440;height:1440;flip:x;mso-width-relative:margin;v-text-anchor:middle" fillcolor="#a7bfde" strokecolor="white" strokeweight="1pt">
                  <v:fill opacity=".5"/>
                  <v:shadow color="#d8d8d8" offset="3pt,3pt" offset2="2pt,2pt"/>
                </v:rect>
                <v:rect id="_x0000_s1033" style="position:absolute;left:654;top:5039;width:1440;height:1440;flip:x;mso-width-relative:margin;v-text-anchor:middle" fillcolor="#a7bfde" strokecolor="white" strokeweight="1pt">
                  <v:fill opacity="52429f"/>
                  <v:shadow color="#d8d8d8" offset="3pt,3pt" offset2="2pt,2pt"/>
                </v:rect>
                <v:rect id="_x0000_s1034" style="position:absolute;left:654;top:3599;width:1440;height:1440;flip:x;mso-width-relative:margin;v-text-anchor:middle" fillcolor="#a7bfde" strokecolor="white" strokeweight="1pt">
                  <v:fill opacity=".5"/>
                  <v:shadow color="#d8d8d8" offset="3pt,3pt" offset2="2pt,2pt"/>
                </v:rect>
                <v:rect id="_x0000_s1035" style="position:absolute;left:654;top:6479;width:1440;height:1440;flip:x;mso-width-relative:margin;v-text-anchor:middle" fillcolor="#a7bfde" strokecolor="white" strokeweight="1pt">
                  <v:fill opacity=".5"/>
                  <v:shadow color="#d8d8d8" offset="3pt,3pt" offset2="2pt,2pt"/>
                </v:rect>
                <v:rect id="_x0000_s1036" style="position:absolute;left:2094;top:7919;width:1440;height:1440;flip:x;mso-width-relative:margin;v-text-anchor:middle" fillcolor="#a7bfde" strokecolor="white" strokeweight="1pt">
                  <v:fill opacity=".5"/>
                  <v:shadow color="#d8d8d8" offset="3pt,3pt" offset2="2pt,2pt"/>
                </v:rect>
              </v:group>
              <v:rect id="_x0000_s1037" style="position:absolute;left:2690;top:406;width:1563;height:1518;flip:x;mso-width-relative:margin;v-text-anchor:bottom" fillcolor="#c0504d" strokecolor="white" strokeweight="1pt">
                <v:shadow color="#d8d8d8" offset="3pt,3pt" offset2="2pt,2pt"/>
                <v:textbox style="mso-next-textbox:#_x0000_s1037">
                  <w:txbxContent>
                    <w:p w14:paraId="14B077C8" w14:textId="77777777" w:rsidR="007600A8" w:rsidRPr="00901503" w:rsidRDefault="007600A8" w:rsidP="00901503">
                      <w:pPr>
                        <w:rPr>
                          <w:szCs w:val="52"/>
                        </w:rPr>
                      </w:pPr>
                    </w:p>
                  </w:txbxContent>
                </v:textbox>
              </v:rect>
            </v:group>
            <v:group id="_x0000_s1038" style="position:absolute;left:3446;top:13758;width:8169;height:1382" coordorigin="3446,13758" coordsize="8169,1382">
              <v:group id="_x0000_s1039" style="position:absolute;left:10833;top:14380;width:782;height:760;flip:x y" coordorigin="8754,11945" coordsize="2880,2859">
                <v:rect id="_x0000_s1040" style="position:absolute;left:10194;top:11945;width:1440;height:1440;flip:x;mso-width-relative:margin;v-text-anchor:middle" fillcolor="#bfbfbf" strokecolor="white" strokeweight="1pt">
                  <v:fill opacity=".5"/>
                  <v:shadow color="#d8d8d8" offset="3pt,3pt" offset2="2pt,2pt"/>
                </v:rect>
                <v:rect id="_x0000_s1041" style="position:absolute;left:10194;top:13364;width:1440;height:1440;flip:x;mso-width-relative:margin;v-text-anchor:middle" fillcolor="#c0504d" strokecolor="white" strokeweight="1pt">
                  <v:shadow color="#d8d8d8" offset="3pt,3pt" offset2="2pt,2pt"/>
                </v:rect>
                <v:rect id="_x0000_s1042" style="position:absolute;left:8754;top:13364;width:1440;height:1440;flip:x;mso-width-relative:margin;v-text-anchor:middle" fillcolor="#bfbfbf" strokecolor="white" strokeweight="1pt">
                  <v:fill opacity=".5"/>
                  <v:shadow color="#d8d8d8" offset="3pt,3pt" offset2="2pt,2pt"/>
                </v:rect>
              </v:group>
              <v:rect id="_x0000_s1043" style="position:absolute;left:3446;top:13758;width:7105;height:1382;v-text-anchor:bottom" filled="f" stroked="f" strokecolor="white" strokeweight="1pt">
                <v:fill opacity="52429f"/>
                <v:shadow color="#d8d8d8" offset="3pt,3pt" offset2="2pt,2pt"/>
                <v:textbox style="mso-next-textbox:#_x0000_s1043" inset=",0,,0">
                  <w:txbxContent>
                    <w:p w14:paraId="21B0506D" w14:textId="77777777" w:rsidR="007600A8" w:rsidRPr="0093695D" w:rsidRDefault="007600A8">
                      <w:pPr>
                        <w:pStyle w:val="Sinespaciado"/>
                        <w:jc w:val="right"/>
                        <w:rPr>
                          <w:b/>
                          <w:color w:val="FFFFFF"/>
                          <w:sz w:val="28"/>
                        </w:rPr>
                      </w:pPr>
                      <w:proofErr w:type="spellStart"/>
                      <w:r w:rsidRPr="0093695D">
                        <w:rPr>
                          <w:b/>
                          <w:sz w:val="28"/>
                        </w:rPr>
                        <w:t>DrC</w:t>
                      </w:r>
                      <w:proofErr w:type="spellEnd"/>
                      <w:r w:rsidRPr="0093695D">
                        <w:rPr>
                          <w:b/>
                          <w:sz w:val="28"/>
                        </w:rPr>
                        <w:t>. Sergio Pozo Ceballos</w:t>
                      </w:r>
                    </w:p>
                    <w:p w14:paraId="040A2FA1" w14:textId="77777777" w:rsidR="007600A8" w:rsidRPr="0093695D" w:rsidRDefault="007600A8">
                      <w:pPr>
                        <w:pStyle w:val="Sinespaciado"/>
                        <w:jc w:val="right"/>
                        <w:rPr>
                          <w:b/>
                          <w:color w:val="FFFFFF"/>
                          <w:sz w:val="28"/>
                        </w:rPr>
                      </w:pPr>
                      <w:r w:rsidRPr="0093695D">
                        <w:rPr>
                          <w:b/>
                          <w:sz w:val="28"/>
                        </w:rPr>
                        <w:t xml:space="preserve">Departamento de Contabilidad y Auditoría. </w:t>
                      </w:r>
                      <w:r>
                        <w:rPr>
                          <w:b/>
                          <w:sz w:val="28"/>
                        </w:rPr>
                        <w:t xml:space="preserve">                            </w:t>
                      </w:r>
                      <w:r w:rsidRPr="0093695D">
                        <w:rPr>
                          <w:b/>
                          <w:sz w:val="28"/>
                        </w:rPr>
                        <w:t>Facultad de Contabilidad y Finanzas.</w:t>
                      </w:r>
                    </w:p>
                    <w:p w14:paraId="15D1F8A6" w14:textId="77777777" w:rsidR="007600A8" w:rsidRPr="0093695D" w:rsidRDefault="007600A8">
                      <w:pPr>
                        <w:pStyle w:val="Sinespaciado"/>
                        <w:jc w:val="right"/>
                        <w:rPr>
                          <w:b/>
                          <w:color w:val="FFFFFF"/>
                          <w:sz w:val="28"/>
                        </w:rPr>
                      </w:pPr>
                      <w:r w:rsidRPr="0093695D">
                        <w:rPr>
                          <w:b/>
                          <w:sz w:val="28"/>
                        </w:rPr>
                        <w:t>2015</w:t>
                      </w:r>
                    </w:p>
                  </w:txbxContent>
                </v:textbox>
              </v:rect>
            </v:group>
            <w10:wrap anchorx="page" anchory="page"/>
          </v:group>
        </w:pict>
      </w:r>
    </w:p>
    <w:p w14:paraId="1E2E5912" w14:textId="77777777" w:rsidR="00642A5A" w:rsidRPr="00A46899" w:rsidRDefault="0093695D" w:rsidP="00A46899">
      <w:pPr>
        <w:pStyle w:val="Ttulo1"/>
        <w:spacing w:before="240" w:line="480" w:lineRule="auto"/>
        <w:rPr>
          <w:rFonts w:ascii="Arial" w:hAnsi="Arial" w:cs="Arial"/>
          <w:b/>
          <w:sz w:val="24"/>
        </w:rPr>
      </w:pPr>
      <w:r w:rsidRPr="00A46899">
        <w:rPr>
          <w:rFonts w:ascii="Arial" w:hAnsi="Arial" w:cs="Arial"/>
          <w:sz w:val="24"/>
        </w:rPr>
        <w:br w:type="page"/>
      </w:r>
    </w:p>
    <w:p w14:paraId="731BDC94" w14:textId="77777777" w:rsidR="00642A5A" w:rsidRPr="00A46899" w:rsidRDefault="00642A5A" w:rsidP="00A46899">
      <w:pPr>
        <w:pStyle w:val="TtuloTDC"/>
        <w:spacing w:line="480" w:lineRule="auto"/>
        <w:rPr>
          <w:rFonts w:ascii="Arial" w:hAnsi="Arial" w:cs="Arial"/>
          <w:sz w:val="24"/>
          <w:szCs w:val="24"/>
        </w:rPr>
      </w:pPr>
      <w:r w:rsidRPr="00A46899">
        <w:rPr>
          <w:rFonts w:ascii="Arial" w:hAnsi="Arial" w:cs="Arial"/>
          <w:sz w:val="24"/>
          <w:szCs w:val="24"/>
        </w:rPr>
        <w:lastRenderedPageBreak/>
        <w:t>Contenido</w:t>
      </w:r>
    </w:p>
    <w:p w14:paraId="0EEA2031" w14:textId="77777777" w:rsidR="007E6C0F" w:rsidRPr="00A46899" w:rsidRDefault="00611A65" w:rsidP="00A46899">
      <w:pPr>
        <w:pStyle w:val="TDC1"/>
        <w:tabs>
          <w:tab w:val="right" w:leader="dot" w:pos="8636"/>
        </w:tabs>
        <w:spacing w:line="480" w:lineRule="auto"/>
        <w:jc w:val="both"/>
        <w:rPr>
          <w:rFonts w:ascii="Arial" w:eastAsiaTheme="minorEastAsia" w:hAnsi="Arial" w:cs="Arial"/>
          <w:i w:val="0"/>
          <w:noProof/>
          <w:sz w:val="24"/>
          <w:szCs w:val="24"/>
          <w:lang w:eastAsia="es-ES"/>
        </w:rPr>
      </w:pPr>
      <w:r w:rsidRPr="00A46899">
        <w:rPr>
          <w:rFonts w:ascii="Arial" w:hAnsi="Arial" w:cs="Arial"/>
          <w:b/>
          <w:i w:val="0"/>
          <w:sz w:val="24"/>
          <w:szCs w:val="24"/>
        </w:rPr>
        <w:fldChar w:fldCharType="begin"/>
      </w:r>
      <w:r w:rsidR="00642A5A" w:rsidRPr="00A46899">
        <w:rPr>
          <w:rFonts w:ascii="Arial" w:hAnsi="Arial" w:cs="Arial"/>
          <w:b/>
          <w:i w:val="0"/>
          <w:sz w:val="24"/>
          <w:szCs w:val="24"/>
        </w:rPr>
        <w:instrText xml:space="preserve"> TOC \o "1-3" \h \z \u </w:instrText>
      </w:r>
      <w:r w:rsidRPr="00A46899">
        <w:rPr>
          <w:rFonts w:ascii="Arial" w:hAnsi="Arial" w:cs="Arial"/>
          <w:b/>
          <w:i w:val="0"/>
          <w:sz w:val="24"/>
          <w:szCs w:val="24"/>
        </w:rPr>
        <w:fldChar w:fldCharType="separate"/>
      </w:r>
      <w:hyperlink w:anchor="_Toc423698532" w:history="1">
        <w:r w:rsidR="007E6C0F" w:rsidRPr="00A46899">
          <w:rPr>
            <w:rStyle w:val="Hipervnculo"/>
            <w:rFonts w:ascii="Arial" w:hAnsi="Arial" w:cs="Arial"/>
            <w:b/>
            <w:i w:val="0"/>
            <w:noProof/>
            <w:sz w:val="24"/>
            <w:szCs w:val="24"/>
          </w:rPr>
          <w:t>TEMA I MARCO CONCEPTUAL DEL CONTROL INTERNO.</w:t>
        </w:r>
        <w:r w:rsidR="007E6C0F" w:rsidRPr="00A46899">
          <w:rPr>
            <w:rFonts w:ascii="Arial" w:hAnsi="Arial" w:cs="Arial"/>
            <w:i w:val="0"/>
            <w:noProof/>
            <w:webHidden/>
            <w:sz w:val="24"/>
            <w:szCs w:val="24"/>
          </w:rPr>
          <w:tab/>
        </w:r>
        <w:r w:rsidRPr="00A46899">
          <w:rPr>
            <w:rFonts w:ascii="Arial" w:hAnsi="Arial" w:cs="Arial"/>
            <w:i w:val="0"/>
            <w:noProof/>
            <w:webHidden/>
            <w:sz w:val="24"/>
            <w:szCs w:val="24"/>
          </w:rPr>
          <w:fldChar w:fldCharType="begin"/>
        </w:r>
        <w:r w:rsidR="007E6C0F" w:rsidRPr="00A46899">
          <w:rPr>
            <w:rFonts w:ascii="Arial" w:hAnsi="Arial" w:cs="Arial"/>
            <w:i w:val="0"/>
            <w:noProof/>
            <w:webHidden/>
            <w:sz w:val="24"/>
            <w:szCs w:val="24"/>
          </w:rPr>
          <w:instrText xml:space="preserve"> PAGEREF _Toc423698532 \h </w:instrText>
        </w:r>
        <w:r w:rsidRPr="00A46899">
          <w:rPr>
            <w:rFonts w:ascii="Arial" w:hAnsi="Arial" w:cs="Arial"/>
            <w:i w:val="0"/>
            <w:noProof/>
            <w:webHidden/>
            <w:sz w:val="24"/>
            <w:szCs w:val="24"/>
          </w:rPr>
        </w:r>
        <w:r w:rsidRPr="00A46899">
          <w:rPr>
            <w:rFonts w:ascii="Arial" w:hAnsi="Arial" w:cs="Arial"/>
            <w:i w:val="0"/>
            <w:noProof/>
            <w:webHidden/>
            <w:sz w:val="24"/>
            <w:szCs w:val="24"/>
          </w:rPr>
          <w:fldChar w:fldCharType="separate"/>
        </w:r>
        <w:r w:rsidR="0084763D">
          <w:rPr>
            <w:rFonts w:ascii="Arial" w:hAnsi="Arial" w:cs="Arial"/>
            <w:i w:val="0"/>
            <w:noProof/>
            <w:webHidden/>
            <w:sz w:val="24"/>
            <w:szCs w:val="24"/>
          </w:rPr>
          <w:t>6</w:t>
        </w:r>
        <w:r w:rsidRPr="00A46899">
          <w:rPr>
            <w:rFonts w:ascii="Arial" w:hAnsi="Arial" w:cs="Arial"/>
            <w:i w:val="0"/>
            <w:noProof/>
            <w:webHidden/>
            <w:sz w:val="24"/>
            <w:szCs w:val="24"/>
          </w:rPr>
          <w:fldChar w:fldCharType="end"/>
        </w:r>
      </w:hyperlink>
    </w:p>
    <w:p w14:paraId="46E1A62E"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33" w:history="1">
        <w:r w:rsidR="007E6C0F" w:rsidRPr="00A46899">
          <w:rPr>
            <w:rStyle w:val="Hipervnculo"/>
            <w:rFonts w:ascii="Arial" w:hAnsi="Arial" w:cs="Arial"/>
            <w:i w:val="0"/>
            <w:noProof/>
            <w:sz w:val="24"/>
            <w:szCs w:val="24"/>
          </w:rPr>
          <w:t>1.1 INTRODUCCIÓN AL CONTROL INTERNO.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_Toc423698533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6</w:t>
        </w:r>
        <w:r w:rsidR="00611A65" w:rsidRPr="00A46899">
          <w:rPr>
            <w:rFonts w:ascii="Arial" w:hAnsi="Arial" w:cs="Arial"/>
            <w:noProof/>
            <w:webHidden/>
            <w:sz w:val="24"/>
            <w:szCs w:val="24"/>
          </w:rPr>
          <w:fldChar w:fldCharType="end"/>
        </w:r>
      </w:hyperlink>
    </w:p>
    <w:p w14:paraId="59B11D42"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34" w:history="1">
        <w:r w:rsidR="007E6C0F" w:rsidRPr="00A46899">
          <w:rPr>
            <w:rStyle w:val="Hipervnculo"/>
            <w:rFonts w:ascii="Arial" w:hAnsi="Arial" w:cs="Arial"/>
            <w:i w:val="0"/>
            <w:noProof/>
            <w:sz w:val="24"/>
            <w:szCs w:val="24"/>
          </w:rPr>
          <w:t>1.1.1 ANTECEDENTES HISTÓRICOS.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_Toc423698534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6</w:t>
        </w:r>
        <w:r w:rsidR="00611A65" w:rsidRPr="00A46899">
          <w:rPr>
            <w:rFonts w:ascii="Arial" w:hAnsi="Arial" w:cs="Arial"/>
            <w:noProof/>
            <w:webHidden/>
            <w:sz w:val="24"/>
            <w:szCs w:val="24"/>
          </w:rPr>
          <w:fldChar w:fldCharType="end"/>
        </w:r>
      </w:hyperlink>
    </w:p>
    <w:p w14:paraId="7ABC520D"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35" w:history="1">
        <w:r w:rsidR="007E6C0F" w:rsidRPr="00A46899">
          <w:rPr>
            <w:rStyle w:val="Hipervnculo"/>
            <w:rFonts w:ascii="Arial" w:hAnsi="Arial" w:cs="Arial"/>
            <w:i w:val="0"/>
            <w:noProof/>
            <w:sz w:val="24"/>
            <w:szCs w:val="24"/>
          </w:rPr>
          <w:t>1.1.2 NORMATIVA CUBANA VIGENTE. ELEMENTOS GENERALES.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_Toc423698535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10</w:t>
        </w:r>
        <w:r w:rsidR="00611A65" w:rsidRPr="00A46899">
          <w:rPr>
            <w:rFonts w:ascii="Arial" w:hAnsi="Arial" w:cs="Arial"/>
            <w:noProof/>
            <w:webHidden/>
            <w:sz w:val="24"/>
            <w:szCs w:val="24"/>
          </w:rPr>
          <w:fldChar w:fldCharType="end"/>
        </w:r>
      </w:hyperlink>
    </w:p>
    <w:p w14:paraId="25A4BE33"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36" w:history="1">
        <w:r w:rsidR="007E6C0F" w:rsidRPr="00A46899">
          <w:rPr>
            <w:rStyle w:val="Hipervnculo"/>
            <w:rFonts w:ascii="Arial" w:hAnsi="Arial" w:cs="Arial"/>
            <w:i w:val="0"/>
            <w:noProof/>
            <w:sz w:val="24"/>
            <w:szCs w:val="24"/>
          </w:rPr>
          <w:t>1.2 LIMITACIONES DEL CONTROL INTERNO.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_Toc423698536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15</w:t>
        </w:r>
        <w:r w:rsidR="00611A65" w:rsidRPr="00A46899">
          <w:rPr>
            <w:rFonts w:ascii="Arial" w:hAnsi="Arial" w:cs="Arial"/>
            <w:noProof/>
            <w:webHidden/>
            <w:sz w:val="24"/>
            <w:szCs w:val="24"/>
          </w:rPr>
          <w:fldChar w:fldCharType="end"/>
        </w:r>
      </w:hyperlink>
    </w:p>
    <w:p w14:paraId="3C217F92"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37" w:history="1">
        <w:r w:rsidR="007E6C0F" w:rsidRPr="00A46899">
          <w:rPr>
            <w:rStyle w:val="Hipervnculo"/>
            <w:rFonts w:ascii="Arial" w:hAnsi="Arial" w:cs="Arial"/>
            <w:i w:val="0"/>
            <w:noProof/>
            <w:sz w:val="24"/>
            <w:szCs w:val="24"/>
          </w:rPr>
          <w:t>1.3  OTROS INFORMES DE CONTROL INTERNO A NIVEL INTERNACIONAL.</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_Toc423698537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17</w:t>
        </w:r>
        <w:r w:rsidR="00611A65" w:rsidRPr="00A46899">
          <w:rPr>
            <w:rFonts w:ascii="Arial" w:hAnsi="Arial" w:cs="Arial"/>
            <w:noProof/>
            <w:webHidden/>
            <w:sz w:val="24"/>
            <w:szCs w:val="24"/>
          </w:rPr>
          <w:fldChar w:fldCharType="end"/>
        </w:r>
      </w:hyperlink>
    </w:p>
    <w:p w14:paraId="6C27E418"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38" w:history="1">
        <w:r w:rsidR="007E6C0F" w:rsidRPr="00A46899">
          <w:rPr>
            <w:rStyle w:val="Hipervnculo"/>
            <w:rFonts w:ascii="Arial" w:hAnsi="Arial" w:cs="Arial"/>
            <w:i w:val="0"/>
            <w:noProof/>
            <w:sz w:val="24"/>
            <w:szCs w:val="24"/>
          </w:rPr>
          <w:t>1.4 AMBIENTE DE CONTROL.</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_Toc423698538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33</w:t>
        </w:r>
        <w:r w:rsidR="00611A65" w:rsidRPr="00A46899">
          <w:rPr>
            <w:rFonts w:ascii="Arial" w:hAnsi="Arial" w:cs="Arial"/>
            <w:noProof/>
            <w:webHidden/>
            <w:sz w:val="24"/>
            <w:szCs w:val="24"/>
          </w:rPr>
          <w:fldChar w:fldCharType="end"/>
        </w:r>
      </w:hyperlink>
    </w:p>
    <w:p w14:paraId="516667AD"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39" w:history="1">
        <w:r w:rsidR="007E6C0F" w:rsidRPr="00A46899">
          <w:rPr>
            <w:rStyle w:val="Hipervnculo"/>
            <w:rFonts w:ascii="Arial" w:hAnsi="Arial" w:cs="Arial"/>
            <w:i w:val="0"/>
            <w:noProof/>
            <w:sz w:val="24"/>
            <w:szCs w:val="24"/>
          </w:rPr>
          <w:t>1.4.1 RESPONSABILIDAD SOBRE EL SISTEMA DE CONTROL INTERNO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_Toc423698539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33</w:t>
        </w:r>
        <w:r w:rsidR="00611A65" w:rsidRPr="00A46899">
          <w:rPr>
            <w:rFonts w:ascii="Arial" w:hAnsi="Arial" w:cs="Arial"/>
            <w:noProof/>
            <w:webHidden/>
            <w:sz w:val="24"/>
            <w:szCs w:val="24"/>
          </w:rPr>
          <w:fldChar w:fldCharType="end"/>
        </w:r>
      </w:hyperlink>
    </w:p>
    <w:p w14:paraId="60A43488"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40" w:history="1">
        <w:r w:rsidR="007E6C0F" w:rsidRPr="00A46899">
          <w:rPr>
            <w:rStyle w:val="Hipervnculo"/>
            <w:rFonts w:ascii="Arial" w:hAnsi="Arial" w:cs="Arial"/>
            <w:i w:val="0"/>
            <w:noProof/>
            <w:sz w:val="24"/>
            <w:szCs w:val="24"/>
          </w:rPr>
          <w:t>1.4.2 NORMAS DEL AMBIENTE DE CONTROL.</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_Toc423698540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37</w:t>
        </w:r>
        <w:r w:rsidR="00611A65" w:rsidRPr="00A46899">
          <w:rPr>
            <w:rFonts w:ascii="Arial" w:hAnsi="Arial" w:cs="Arial"/>
            <w:noProof/>
            <w:webHidden/>
            <w:sz w:val="24"/>
            <w:szCs w:val="24"/>
          </w:rPr>
          <w:fldChar w:fldCharType="end"/>
        </w:r>
      </w:hyperlink>
    </w:p>
    <w:p w14:paraId="168039B3"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41" w:history="1">
        <w:r w:rsidR="007E6C0F" w:rsidRPr="00A46899">
          <w:rPr>
            <w:rStyle w:val="Hipervnculo"/>
            <w:rFonts w:ascii="Arial" w:hAnsi="Arial" w:cs="Arial"/>
            <w:i w:val="0"/>
            <w:noProof/>
            <w:sz w:val="24"/>
            <w:szCs w:val="24"/>
          </w:rPr>
          <w:t>1.5 GESTION Y PREVENCIÓN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_Toc423698541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40</w:t>
        </w:r>
        <w:r w:rsidR="00611A65" w:rsidRPr="00A46899">
          <w:rPr>
            <w:rFonts w:ascii="Arial" w:hAnsi="Arial" w:cs="Arial"/>
            <w:noProof/>
            <w:webHidden/>
            <w:sz w:val="24"/>
            <w:szCs w:val="24"/>
          </w:rPr>
          <w:fldChar w:fldCharType="end"/>
        </w:r>
      </w:hyperlink>
    </w:p>
    <w:p w14:paraId="503237E8"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42" w:history="1">
        <w:r w:rsidR="007E6C0F" w:rsidRPr="00A46899">
          <w:rPr>
            <w:rStyle w:val="Hipervnculo"/>
            <w:rFonts w:ascii="Arial" w:hAnsi="Arial" w:cs="Arial"/>
            <w:i w:val="0"/>
            <w:noProof/>
            <w:sz w:val="24"/>
            <w:szCs w:val="24"/>
          </w:rPr>
          <w:t>1.5.1 NORMAS DE GESTIÓN Y PREVENCIÓN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_Toc423698542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40</w:t>
        </w:r>
        <w:r w:rsidR="00611A65" w:rsidRPr="00A46899">
          <w:rPr>
            <w:rFonts w:ascii="Arial" w:hAnsi="Arial" w:cs="Arial"/>
            <w:noProof/>
            <w:webHidden/>
            <w:sz w:val="24"/>
            <w:szCs w:val="24"/>
          </w:rPr>
          <w:fldChar w:fldCharType="end"/>
        </w:r>
      </w:hyperlink>
    </w:p>
    <w:p w14:paraId="31979BBE"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43" w:history="1">
        <w:r w:rsidR="007E6C0F" w:rsidRPr="00A46899">
          <w:rPr>
            <w:rStyle w:val="Hipervnculo"/>
            <w:rFonts w:ascii="Arial" w:hAnsi="Arial" w:cs="Arial"/>
            <w:i w:val="0"/>
            <w:noProof/>
            <w:sz w:val="24"/>
            <w:szCs w:val="24"/>
          </w:rPr>
          <w:t>1.6 ACTIVIDADES DE CONTROL</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_Toc423698543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44</w:t>
        </w:r>
        <w:r w:rsidR="00611A65" w:rsidRPr="00A46899">
          <w:rPr>
            <w:rFonts w:ascii="Arial" w:hAnsi="Arial" w:cs="Arial"/>
            <w:noProof/>
            <w:webHidden/>
            <w:sz w:val="24"/>
            <w:szCs w:val="24"/>
          </w:rPr>
          <w:fldChar w:fldCharType="end"/>
        </w:r>
      </w:hyperlink>
    </w:p>
    <w:p w14:paraId="203EA769"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44" w:history="1">
        <w:r w:rsidR="007E6C0F" w:rsidRPr="00A46899">
          <w:rPr>
            <w:rStyle w:val="Hipervnculo"/>
            <w:rFonts w:ascii="Arial" w:hAnsi="Arial" w:cs="Arial"/>
            <w:i w:val="0"/>
            <w:noProof/>
            <w:sz w:val="24"/>
            <w:szCs w:val="24"/>
          </w:rPr>
          <w:t>1.6.1 TIPOS DE ACTIVIDADES DE CONTROL.</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_Toc423698544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44</w:t>
        </w:r>
        <w:r w:rsidR="00611A65" w:rsidRPr="00A46899">
          <w:rPr>
            <w:rFonts w:ascii="Arial" w:hAnsi="Arial" w:cs="Arial"/>
            <w:noProof/>
            <w:webHidden/>
            <w:sz w:val="24"/>
            <w:szCs w:val="24"/>
          </w:rPr>
          <w:fldChar w:fldCharType="end"/>
        </w:r>
      </w:hyperlink>
    </w:p>
    <w:p w14:paraId="1EA92364"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45" w:history="1">
        <w:r w:rsidR="007E6C0F" w:rsidRPr="00A46899">
          <w:rPr>
            <w:rStyle w:val="Hipervnculo"/>
            <w:rFonts w:ascii="Arial" w:hAnsi="Arial" w:cs="Arial"/>
            <w:i w:val="0"/>
            <w:noProof/>
            <w:sz w:val="24"/>
            <w:szCs w:val="24"/>
          </w:rPr>
          <w:t>1.6.2 NORMAS DE ACTIVIDADES DE CONTROL.</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_Toc423698545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48</w:t>
        </w:r>
        <w:r w:rsidR="00611A65" w:rsidRPr="00A46899">
          <w:rPr>
            <w:rFonts w:ascii="Arial" w:hAnsi="Arial" w:cs="Arial"/>
            <w:noProof/>
            <w:webHidden/>
            <w:sz w:val="24"/>
            <w:szCs w:val="24"/>
          </w:rPr>
          <w:fldChar w:fldCharType="end"/>
        </w:r>
      </w:hyperlink>
    </w:p>
    <w:p w14:paraId="59BF684D"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46" w:history="1">
        <w:r w:rsidR="007E6C0F" w:rsidRPr="00A46899">
          <w:rPr>
            <w:rStyle w:val="Hipervnculo"/>
            <w:rFonts w:ascii="Arial" w:hAnsi="Arial" w:cs="Arial"/>
            <w:i w:val="0"/>
            <w:noProof/>
            <w:sz w:val="24"/>
            <w:szCs w:val="24"/>
          </w:rPr>
          <w:t>1.7 INFORMACION Y COMUNICACIÓN</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_Toc423698546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53</w:t>
        </w:r>
        <w:r w:rsidR="00611A65" w:rsidRPr="00A46899">
          <w:rPr>
            <w:rFonts w:ascii="Arial" w:hAnsi="Arial" w:cs="Arial"/>
            <w:noProof/>
            <w:webHidden/>
            <w:sz w:val="24"/>
            <w:szCs w:val="24"/>
          </w:rPr>
          <w:fldChar w:fldCharType="end"/>
        </w:r>
      </w:hyperlink>
    </w:p>
    <w:p w14:paraId="1F113BEC"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47" w:history="1">
        <w:r w:rsidR="007E6C0F" w:rsidRPr="00A46899">
          <w:rPr>
            <w:rStyle w:val="Hipervnculo"/>
            <w:rFonts w:ascii="Arial" w:hAnsi="Arial" w:cs="Arial"/>
            <w:i w:val="0"/>
            <w:noProof/>
            <w:sz w:val="24"/>
            <w:szCs w:val="24"/>
          </w:rPr>
          <w:t>1.7.1 INFORMACIÓN</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_Toc423698547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53</w:t>
        </w:r>
        <w:r w:rsidR="00611A65" w:rsidRPr="00A46899">
          <w:rPr>
            <w:rFonts w:ascii="Arial" w:hAnsi="Arial" w:cs="Arial"/>
            <w:noProof/>
            <w:webHidden/>
            <w:sz w:val="24"/>
            <w:szCs w:val="24"/>
          </w:rPr>
          <w:fldChar w:fldCharType="end"/>
        </w:r>
      </w:hyperlink>
    </w:p>
    <w:p w14:paraId="7334A06D"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48" w:history="1">
        <w:r w:rsidR="007E6C0F" w:rsidRPr="00A46899">
          <w:rPr>
            <w:rStyle w:val="Hipervnculo"/>
            <w:rFonts w:ascii="Arial" w:hAnsi="Arial" w:cs="Arial"/>
            <w:i w:val="0"/>
            <w:noProof/>
            <w:sz w:val="24"/>
            <w:szCs w:val="24"/>
          </w:rPr>
          <w:t>1.7.2 COMUNICACIÓN.</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_Toc423698548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55</w:t>
        </w:r>
        <w:r w:rsidR="00611A65" w:rsidRPr="00A46899">
          <w:rPr>
            <w:rFonts w:ascii="Arial" w:hAnsi="Arial" w:cs="Arial"/>
            <w:noProof/>
            <w:webHidden/>
            <w:sz w:val="24"/>
            <w:szCs w:val="24"/>
          </w:rPr>
          <w:fldChar w:fldCharType="end"/>
        </w:r>
      </w:hyperlink>
    </w:p>
    <w:p w14:paraId="44FB71AE"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49" w:history="1">
        <w:r w:rsidR="007E6C0F" w:rsidRPr="00A46899">
          <w:rPr>
            <w:rStyle w:val="Hipervnculo"/>
            <w:rFonts w:ascii="Arial" w:hAnsi="Arial" w:cs="Arial"/>
            <w:i w:val="0"/>
            <w:noProof/>
            <w:sz w:val="24"/>
            <w:szCs w:val="24"/>
          </w:rPr>
          <w:t>1.7.3 NORMAS DE INFORMACIÓN Y COMUNICACIÓN</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_Toc423698549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57</w:t>
        </w:r>
        <w:r w:rsidR="00611A65" w:rsidRPr="00A46899">
          <w:rPr>
            <w:rFonts w:ascii="Arial" w:hAnsi="Arial" w:cs="Arial"/>
            <w:noProof/>
            <w:webHidden/>
            <w:sz w:val="24"/>
            <w:szCs w:val="24"/>
          </w:rPr>
          <w:fldChar w:fldCharType="end"/>
        </w:r>
      </w:hyperlink>
    </w:p>
    <w:p w14:paraId="7D44F241"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50" w:history="1">
        <w:r w:rsidR="007E6C0F" w:rsidRPr="00A46899">
          <w:rPr>
            <w:rStyle w:val="Hipervnculo"/>
            <w:rFonts w:ascii="Arial" w:hAnsi="Arial" w:cs="Arial"/>
            <w:i w:val="0"/>
            <w:noProof/>
            <w:sz w:val="24"/>
            <w:szCs w:val="24"/>
          </w:rPr>
          <w:t>1.8 SUPERVISIÓN Y MONITOREO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_Toc423698550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61</w:t>
        </w:r>
        <w:r w:rsidR="00611A65" w:rsidRPr="00A46899">
          <w:rPr>
            <w:rFonts w:ascii="Arial" w:hAnsi="Arial" w:cs="Arial"/>
            <w:noProof/>
            <w:webHidden/>
            <w:sz w:val="24"/>
            <w:szCs w:val="24"/>
          </w:rPr>
          <w:fldChar w:fldCharType="end"/>
        </w:r>
      </w:hyperlink>
    </w:p>
    <w:p w14:paraId="590EA3D8"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51" w:history="1">
        <w:r w:rsidR="007E6C0F" w:rsidRPr="00A46899">
          <w:rPr>
            <w:rStyle w:val="Hipervnculo"/>
            <w:rFonts w:ascii="Arial" w:hAnsi="Arial" w:cs="Arial"/>
            <w:i w:val="0"/>
            <w:noProof/>
            <w:sz w:val="24"/>
            <w:szCs w:val="24"/>
          </w:rPr>
          <w:t>1.8.1 ACTIVIDADES DE SUPERVISION CONTINUADAS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_Toc423698551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62</w:t>
        </w:r>
        <w:r w:rsidR="00611A65" w:rsidRPr="00A46899">
          <w:rPr>
            <w:rFonts w:ascii="Arial" w:hAnsi="Arial" w:cs="Arial"/>
            <w:noProof/>
            <w:webHidden/>
            <w:sz w:val="24"/>
            <w:szCs w:val="24"/>
          </w:rPr>
          <w:fldChar w:fldCharType="end"/>
        </w:r>
      </w:hyperlink>
    </w:p>
    <w:p w14:paraId="21B0759B"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52" w:history="1">
        <w:r w:rsidR="007E6C0F" w:rsidRPr="00A46899">
          <w:rPr>
            <w:rStyle w:val="Hipervnculo"/>
            <w:rFonts w:ascii="Arial" w:hAnsi="Arial" w:cs="Arial"/>
            <w:i w:val="0"/>
            <w:noProof/>
            <w:sz w:val="24"/>
            <w:szCs w:val="24"/>
          </w:rPr>
          <w:t>1.8.2 EVALUACIONES PUNTUALES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_Toc423698552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63</w:t>
        </w:r>
        <w:r w:rsidR="00611A65" w:rsidRPr="00A46899">
          <w:rPr>
            <w:rFonts w:ascii="Arial" w:hAnsi="Arial" w:cs="Arial"/>
            <w:noProof/>
            <w:webHidden/>
            <w:sz w:val="24"/>
            <w:szCs w:val="24"/>
          </w:rPr>
          <w:fldChar w:fldCharType="end"/>
        </w:r>
      </w:hyperlink>
    </w:p>
    <w:p w14:paraId="099C7083"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53" w:history="1">
        <w:r w:rsidR="007E6C0F" w:rsidRPr="00A46899">
          <w:rPr>
            <w:rStyle w:val="Hipervnculo"/>
            <w:rFonts w:ascii="Arial" w:hAnsi="Arial" w:cs="Arial"/>
            <w:i w:val="0"/>
            <w:noProof/>
            <w:sz w:val="24"/>
            <w:szCs w:val="24"/>
          </w:rPr>
          <w:t>1.8.3 NORMAS DE SUPERVISIÓN Y MONITOREO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_Toc423698553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64</w:t>
        </w:r>
        <w:r w:rsidR="00611A65" w:rsidRPr="00A46899">
          <w:rPr>
            <w:rFonts w:ascii="Arial" w:hAnsi="Arial" w:cs="Arial"/>
            <w:noProof/>
            <w:webHidden/>
            <w:sz w:val="24"/>
            <w:szCs w:val="24"/>
          </w:rPr>
          <w:fldChar w:fldCharType="end"/>
        </w:r>
      </w:hyperlink>
    </w:p>
    <w:p w14:paraId="519503B7" w14:textId="77777777" w:rsidR="00C331AE" w:rsidRPr="00A46899" w:rsidRDefault="00C331AE" w:rsidP="00A46899">
      <w:pPr>
        <w:pStyle w:val="TDC1"/>
        <w:tabs>
          <w:tab w:val="right" w:leader="dot" w:pos="8636"/>
        </w:tabs>
        <w:spacing w:line="480" w:lineRule="auto"/>
        <w:jc w:val="both"/>
        <w:rPr>
          <w:rStyle w:val="Hipervnculo"/>
          <w:rFonts w:ascii="Arial" w:hAnsi="Arial" w:cs="Arial"/>
          <w:i w:val="0"/>
          <w:noProof/>
          <w:sz w:val="24"/>
          <w:szCs w:val="24"/>
        </w:rPr>
      </w:pPr>
    </w:p>
    <w:p w14:paraId="5CBC712D" w14:textId="77777777" w:rsidR="007E6C0F" w:rsidRPr="00A46899" w:rsidRDefault="004E63B0" w:rsidP="00A46899">
      <w:pPr>
        <w:pStyle w:val="TDC1"/>
        <w:tabs>
          <w:tab w:val="right" w:leader="dot" w:pos="8636"/>
        </w:tabs>
        <w:spacing w:line="480" w:lineRule="auto"/>
        <w:jc w:val="both"/>
        <w:rPr>
          <w:rFonts w:ascii="Arial" w:eastAsiaTheme="minorEastAsia" w:hAnsi="Arial" w:cs="Arial"/>
          <w:i w:val="0"/>
          <w:noProof/>
          <w:sz w:val="24"/>
          <w:szCs w:val="24"/>
          <w:lang w:eastAsia="es-ES"/>
        </w:rPr>
      </w:pPr>
      <w:hyperlink w:anchor="_Toc423698554" w:history="1">
        <w:r w:rsidR="007E6C0F" w:rsidRPr="00A46899">
          <w:rPr>
            <w:rStyle w:val="Hipervnculo"/>
            <w:rFonts w:ascii="Arial" w:hAnsi="Arial" w:cs="Arial"/>
            <w:b/>
            <w:i w:val="0"/>
            <w:noProof/>
            <w:sz w:val="24"/>
            <w:szCs w:val="24"/>
          </w:rPr>
          <w:t>TEMA II DISEÑO DE SISTEMAS DE CONTROL INTERNO.</w:t>
        </w:r>
        <w:r w:rsidR="007E6C0F" w:rsidRPr="00A46899">
          <w:rPr>
            <w:rFonts w:ascii="Arial" w:hAnsi="Arial" w:cs="Arial"/>
            <w:i w:val="0"/>
            <w:noProof/>
            <w:webHidden/>
            <w:sz w:val="24"/>
            <w:szCs w:val="24"/>
          </w:rPr>
          <w:tab/>
        </w:r>
        <w:r w:rsidR="00611A65" w:rsidRPr="00A46899">
          <w:rPr>
            <w:rFonts w:ascii="Arial" w:hAnsi="Arial" w:cs="Arial"/>
            <w:i w:val="0"/>
            <w:noProof/>
            <w:webHidden/>
            <w:sz w:val="24"/>
            <w:szCs w:val="24"/>
          </w:rPr>
          <w:fldChar w:fldCharType="begin"/>
        </w:r>
        <w:r w:rsidR="007E6C0F" w:rsidRPr="00A46899">
          <w:rPr>
            <w:rFonts w:ascii="Arial" w:hAnsi="Arial" w:cs="Arial"/>
            <w:i w:val="0"/>
            <w:noProof/>
            <w:webHidden/>
            <w:sz w:val="24"/>
            <w:szCs w:val="24"/>
          </w:rPr>
          <w:instrText xml:space="preserve"> PAGEREF _Toc423698554 \h </w:instrText>
        </w:r>
        <w:r w:rsidR="00611A65" w:rsidRPr="00A46899">
          <w:rPr>
            <w:rFonts w:ascii="Arial" w:hAnsi="Arial" w:cs="Arial"/>
            <w:i w:val="0"/>
            <w:noProof/>
            <w:webHidden/>
            <w:sz w:val="24"/>
            <w:szCs w:val="24"/>
          </w:rPr>
        </w:r>
        <w:r w:rsidR="00611A65" w:rsidRPr="00A46899">
          <w:rPr>
            <w:rFonts w:ascii="Arial" w:hAnsi="Arial" w:cs="Arial"/>
            <w:i w:val="0"/>
            <w:noProof/>
            <w:webHidden/>
            <w:sz w:val="24"/>
            <w:szCs w:val="24"/>
          </w:rPr>
          <w:fldChar w:fldCharType="separate"/>
        </w:r>
        <w:r w:rsidR="0084763D">
          <w:rPr>
            <w:rFonts w:ascii="Arial" w:hAnsi="Arial" w:cs="Arial"/>
            <w:i w:val="0"/>
            <w:noProof/>
            <w:webHidden/>
            <w:sz w:val="24"/>
            <w:szCs w:val="24"/>
          </w:rPr>
          <w:t>67</w:t>
        </w:r>
        <w:r w:rsidR="00611A65" w:rsidRPr="00A46899">
          <w:rPr>
            <w:rFonts w:ascii="Arial" w:hAnsi="Arial" w:cs="Arial"/>
            <w:i w:val="0"/>
            <w:noProof/>
            <w:webHidden/>
            <w:sz w:val="24"/>
            <w:szCs w:val="24"/>
          </w:rPr>
          <w:fldChar w:fldCharType="end"/>
        </w:r>
      </w:hyperlink>
    </w:p>
    <w:p w14:paraId="444EA231"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55" w:history="1">
        <w:r w:rsidR="007E6C0F" w:rsidRPr="00A46899">
          <w:rPr>
            <w:rStyle w:val="Hipervnculo"/>
            <w:rFonts w:ascii="Arial" w:hAnsi="Arial" w:cs="Arial"/>
            <w:i w:val="0"/>
            <w:noProof/>
            <w:sz w:val="24"/>
            <w:szCs w:val="24"/>
          </w:rPr>
          <w:t>2.1 FUNCIONES Y RESPONSABILIDADES DE LOS USUARIOS INTERNOS Y EXTERNOS DEL SISTEMA DE CONTROL INTERNO.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_Toc423698555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67</w:t>
        </w:r>
        <w:r w:rsidR="00611A65" w:rsidRPr="00A46899">
          <w:rPr>
            <w:rFonts w:ascii="Arial" w:hAnsi="Arial" w:cs="Arial"/>
            <w:noProof/>
            <w:webHidden/>
            <w:sz w:val="24"/>
            <w:szCs w:val="24"/>
          </w:rPr>
          <w:fldChar w:fldCharType="end"/>
        </w:r>
      </w:hyperlink>
    </w:p>
    <w:p w14:paraId="17B0F949"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56" w:history="1">
        <w:r w:rsidR="007E6C0F" w:rsidRPr="00A46899">
          <w:rPr>
            <w:rStyle w:val="Hipervnculo"/>
            <w:rFonts w:ascii="Arial" w:hAnsi="Arial" w:cs="Arial"/>
            <w:i w:val="0"/>
            <w:noProof/>
            <w:sz w:val="24"/>
            <w:szCs w:val="24"/>
          </w:rPr>
          <w:t>2.2 DOCUMENTACIÓN DEL SISTEMA DE CONTROL INTERNO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_Toc423698556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76</w:t>
        </w:r>
        <w:r w:rsidR="00611A65" w:rsidRPr="00A46899">
          <w:rPr>
            <w:rFonts w:ascii="Arial" w:hAnsi="Arial" w:cs="Arial"/>
            <w:noProof/>
            <w:webHidden/>
            <w:sz w:val="24"/>
            <w:szCs w:val="24"/>
          </w:rPr>
          <w:fldChar w:fldCharType="end"/>
        </w:r>
      </w:hyperlink>
    </w:p>
    <w:p w14:paraId="7B5823EE"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57" w:history="1">
        <w:r w:rsidR="007E6C0F" w:rsidRPr="00A46899">
          <w:rPr>
            <w:rStyle w:val="Hipervnculo"/>
            <w:rFonts w:ascii="Arial" w:hAnsi="Arial" w:cs="Arial"/>
            <w:i w:val="0"/>
            <w:noProof/>
            <w:sz w:val="24"/>
            <w:szCs w:val="24"/>
          </w:rPr>
          <w:t>2.2.1 DOCUMENTACIÓN DEL AMBIENTE DE CONTROL: MANUAL DE ORGANIZACIÓN.</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_Toc423698557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79</w:t>
        </w:r>
        <w:r w:rsidR="00611A65" w:rsidRPr="00A46899">
          <w:rPr>
            <w:rFonts w:ascii="Arial" w:hAnsi="Arial" w:cs="Arial"/>
            <w:noProof/>
            <w:webHidden/>
            <w:sz w:val="24"/>
            <w:szCs w:val="24"/>
          </w:rPr>
          <w:fldChar w:fldCharType="end"/>
        </w:r>
      </w:hyperlink>
    </w:p>
    <w:p w14:paraId="7F676D6C"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58" w:history="1">
        <w:r w:rsidR="007E6C0F" w:rsidRPr="00A46899">
          <w:rPr>
            <w:rStyle w:val="Hipervnculo"/>
            <w:rFonts w:ascii="Arial" w:hAnsi="Arial" w:cs="Arial"/>
            <w:i w:val="0"/>
            <w:noProof/>
            <w:sz w:val="24"/>
            <w:szCs w:val="24"/>
          </w:rPr>
          <w:t>2.2.2   DOCUMENTACIÓN DE LA GESTIÓN Y PREVENCIÓN DE RIESGOS: PLAN DE PREVENCIÓN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_Toc423698558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90</w:t>
        </w:r>
        <w:r w:rsidR="00611A65" w:rsidRPr="00A46899">
          <w:rPr>
            <w:rFonts w:ascii="Arial" w:hAnsi="Arial" w:cs="Arial"/>
            <w:noProof/>
            <w:webHidden/>
            <w:sz w:val="24"/>
            <w:szCs w:val="24"/>
          </w:rPr>
          <w:fldChar w:fldCharType="end"/>
        </w:r>
      </w:hyperlink>
    </w:p>
    <w:p w14:paraId="3DDDD420"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59" w:history="1">
        <w:r w:rsidR="007E6C0F" w:rsidRPr="00A46899">
          <w:rPr>
            <w:rStyle w:val="Hipervnculo"/>
            <w:rFonts w:ascii="Arial" w:hAnsi="Arial" w:cs="Arial"/>
            <w:i w:val="0"/>
            <w:noProof/>
            <w:sz w:val="24"/>
            <w:szCs w:val="24"/>
          </w:rPr>
          <w:t>2.2.3 DOCUMENTACIÓN DE LAS ACTIVIDADES DE CONTROL.</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_Toc423698559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104</w:t>
        </w:r>
        <w:r w:rsidR="00611A65" w:rsidRPr="00A46899">
          <w:rPr>
            <w:rFonts w:ascii="Arial" w:hAnsi="Arial" w:cs="Arial"/>
            <w:noProof/>
            <w:webHidden/>
            <w:sz w:val="24"/>
            <w:szCs w:val="24"/>
          </w:rPr>
          <w:fldChar w:fldCharType="end"/>
        </w:r>
      </w:hyperlink>
    </w:p>
    <w:p w14:paraId="021FAE43"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60" w:history="1">
        <w:r w:rsidR="007E6C0F" w:rsidRPr="00A46899">
          <w:rPr>
            <w:rStyle w:val="Hipervnculo"/>
            <w:rFonts w:ascii="Arial" w:hAnsi="Arial" w:cs="Arial"/>
            <w:i w:val="0"/>
            <w:noProof/>
            <w:sz w:val="24"/>
            <w:szCs w:val="24"/>
          </w:rPr>
          <w:t>2.2.4 DOCUMENTACIÓN DE LOS SISTEMAS DE INFORMACIÓN Y COMUNICACIÓN.</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_Toc423698560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167</w:t>
        </w:r>
        <w:r w:rsidR="00611A65" w:rsidRPr="00A46899">
          <w:rPr>
            <w:rFonts w:ascii="Arial" w:hAnsi="Arial" w:cs="Arial"/>
            <w:noProof/>
            <w:webHidden/>
            <w:sz w:val="24"/>
            <w:szCs w:val="24"/>
          </w:rPr>
          <w:fldChar w:fldCharType="end"/>
        </w:r>
      </w:hyperlink>
    </w:p>
    <w:p w14:paraId="146D03A1"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61" w:history="1">
        <w:r w:rsidR="007E6C0F" w:rsidRPr="00A46899">
          <w:rPr>
            <w:rStyle w:val="Hipervnculo"/>
            <w:rFonts w:ascii="Arial" w:hAnsi="Arial" w:cs="Arial"/>
            <w:i w:val="0"/>
            <w:noProof/>
            <w:sz w:val="24"/>
            <w:szCs w:val="24"/>
          </w:rPr>
          <w:t>2.2.5 DOCUMENTACIÓN DE LA SUPERVISIÓN Y MONITOREO.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_Toc423698561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240</w:t>
        </w:r>
        <w:r w:rsidR="00611A65" w:rsidRPr="00A46899">
          <w:rPr>
            <w:rFonts w:ascii="Arial" w:hAnsi="Arial" w:cs="Arial"/>
            <w:noProof/>
            <w:webHidden/>
            <w:sz w:val="24"/>
            <w:szCs w:val="24"/>
          </w:rPr>
          <w:fldChar w:fldCharType="end"/>
        </w:r>
      </w:hyperlink>
    </w:p>
    <w:p w14:paraId="3530EF50" w14:textId="77777777" w:rsidR="007E6C0F" w:rsidRPr="00A46899" w:rsidRDefault="004E63B0" w:rsidP="00A46899">
      <w:pPr>
        <w:pStyle w:val="TDC1"/>
        <w:tabs>
          <w:tab w:val="right" w:leader="dot" w:pos="8636"/>
        </w:tabs>
        <w:spacing w:line="480" w:lineRule="auto"/>
        <w:jc w:val="both"/>
        <w:rPr>
          <w:rFonts w:ascii="Arial" w:eastAsiaTheme="minorEastAsia" w:hAnsi="Arial" w:cs="Arial"/>
          <w:i w:val="0"/>
          <w:noProof/>
          <w:sz w:val="24"/>
          <w:szCs w:val="24"/>
          <w:lang w:eastAsia="es-ES"/>
        </w:rPr>
      </w:pPr>
      <w:hyperlink w:anchor="_Toc423698562" w:history="1">
        <w:r w:rsidR="007E6C0F" w:rsidRPr="00A46899">
          <w:rPr>
            <w:rStyle w:val="Hipervnculo"/>
            <w:rFonts w:ascii="Arial" w:hAnsi="Arial" w:cs="Arial"/>
            <w:b/>
            <w:i w:val="0"/>
            <w:noProof/>
            <w:sz w:val="24"/>
            <w:szCs w:val="24"/>
          </w:rPr>
          <w:t>TEMA III EVALUACIÓN Y CALIFICACIÓN DEL SISTEMA DE CONTROL INTERNO.</w:t>
        </w:r>
        <w:r w:rsidR="007E6C0F" w:rsidRPr="00A46899">
          <w:rPr>
            <w:rFonts w:ascii="Arial" w:hAnsi="Arial" w:cs="Arial"/>
            <w:i w:val="0"/>
            <w:noProof/>
            <w:webHidden/>
            <w:sz w:val="24"/>
            <w:szCs w:val="24"/>
          </w:rPr>
          <w:tab/>
        </w:r>
        <w:r w:rsidR="00611A65" w:rsidRPr="00A46899">
          <w:rPr>
            <w:rFonts w:ascii="Arial" w:hAnsi="Arial" w:cs="Arial"/>
            <w:i w:val="0"/>
            <w:noProof/>
            <w:webHidden/>
            <w:sz w:val="24"/>
            <w:szCs w:val="24"/>
          </w:rPr>
          <w:fldChar w:fldCharType="begin"/>
        </w:r>
        <w:r w:rsidR="007E6C0F" w:rsidRPr="00A46899">
          <w:rPr>
            <w:rFonts w:ascii="Arial" w:hAnsi="Arial" w:cs="Arial"/>
            <w:i w:val="0"/>
            <w:noProof/>
            <w:webHidden/>
            <w:sz w:val="24"/>
            <w:szCs w:val="24"/>
          </w:rPr>
          <w:instrText xml:space="preserve"> PAGEREF _Toc423698562 \h </w:instrText>
        </w:r>
        <w:r w:rsidR="00611A65" w:rsidRPr="00A46899">
          <w:rPr>
            <w:rFonts w:ascii="Arial" w:hAnsi="Arial" w:cs="Arial"/>
            <w:i w:val="0"/>
            <w:noProof/>
            <w:webHidden/>
            <w:sz w:val="24"/>
            <w:szCs w:val="24"/>
          </w:rPr>
        </w:r>
        <w:r w:rsidR="00611A65" w:rsidRPr="00A46899">
          <w:rPr>
            <w:rFonts w:ascii="Arial" w:hAnsi="Arial" w:cs="Arial"/>
            <w:i w:val="0"/>
            <w:noProof/>
            <w:webHidden/>
            <w:sz w:val="24"/>
            <w:szCs w:val="24"/>
          </w:rPr>
          <w:fldChar w:fldCharType="separate"/>
        </w:r>
        <w:r w:rsidR="0084763D">
          <w:rPr>
            <w:rFonts w:ascii="Arial" w:hAnsi="Arial" w:cs="Arial"/>
            <w:i w:val="0"/>
            <w:noProof/>
            <w:webHidden/>
            <w:sz w:val="24"/>
            <w:szCs w:val="24"/>
          </w:rPr>
          <w:t>252</w:t>
        </w:r>
        <w:r w:rsidR="00611A65" w:rsidRPr="00A46899">
          <w:rPr>
            <w:rFonts w:ascii="Arial" w:hAnsi="Arial" w:cs="Arial"/>
            <w:i w:val="0"/>
            <w:noProof/>
            <w:webHidden/>
            <w:sz w:val="24"/>
            <w:szCs w:val="24"/>
          </w:rPr>
          <w:fldChar w:fldCharType="end"/>
        </w:r>
      </w:hyperlink>
    </w:p>
    <w:p w14:paraId="3159A6E8"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63" w:history="1">
        <w:r w:rsidR="007E6C0F" w:rsidRPr="00A46899">
          <w:rPr>
            <w:rStyle w:val="Hipervnculo"/>
            <w:rFonts w:ascii="Arial" w:hAnsi="Arial" w:cs="Arial"/>
            <w:i w:val="0"/>
            <w:noProof/>
            <w:sz w:val="24"/>
            <w:szCs w:val="24"/>
          </w:rPr>
          <w:t>3.1 CONOCIMIENTO DE LA ENTIDAD Y SU ENTORNO. PROCEDIMIENTOS DE VALORACIÓN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_Toc423698563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252</w:t>
        </w:r>
        <w:r w:rsidR="00611A65" w:rsidRPr="00A46899">
          <w:rPr>
            <w:rFonts w:ascii="Arial" w:hAnsi="Arial" w:cs="Arial"/>
            <w:noProof/>
            <w:webHidden/>
            <w:sz w:val="24"/>
            <w:szCs w:val="24"/>
          </w:rPr>
          <w:fldChar w:fldCharType="end"/>
        </w:r>
      </w:hyperlink>
    </w:p>
    <w:p w14:paraId="5764D9C3"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64" w:history="1">
        <w:r w:rsidR="007E6C0F" w:rsidRPr="00A46899">
          <w:rPr>
            <w:rStyle w:val="Hipervnculo"/>
            <w:rFonts w:ascii="Arial" w:hAnsi="Arial" w:cs="Arial"/>
            <w:i w:val="0"/>
            <w:noProof/>
            <w:sz w:val="24"/>
            <w:szCs w:val="24"/>
          </w:rPr>
          <w:t>3.1.1 NCA 410 CONOCIMIENTO DEL SUJETO A AUDITAR.</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_Toc423698564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252</w:t>
        </w:r>
        <w:r w:rsidR="00611A65" w:rsidRPr="00A46899">
          <w:rPr>
            <w:rFonts w:ascii="Arial" w:hAnsi="Arial" w:cs="Arial"/>
            <w:noProof/>
            <w:webHidden/>
            <w:sz w:val="24"/>
            <w:szCs w:val="24"/>
          </w:rPr>
          <w:fldChar w:fldCharType="end"/>
        </w:r>
      </w:hyperlink>
    </w:p>
    <w:p w14:paraId="5302F29E"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65" w:history="1">
        <w:r w:rsidR="007E6C0F" w:rsidRPr="00A46899">
          <w:rPr>
            <w:rStyle w:val="Hipervnculo"/>
            <w:rFonts w:ascii="Arial" w:hAnsi="Arial" w:cs="Arial"/>
            <w:i w:val="0"/>
            <w:noProof/>
            <w:sz w:val="24"/>
            <w:szCs w:val="24"/>
          </w:rPr>
          <w:t>3.1.2</w:t>
        </w:r>
        <w:r w:rsidR="007E6C0F" w:rsidRPr="00A46899">
          <w:rPr>
            <w:rFonts w:ascii="Arial" w:eastAsiaTheme="minorEastAsia" w:hAnsi="Arial" w:cs="Arial"/>
            <w:noProof/>
            <w:sz w:val="24"/>
            <w:szCs w:val="24"/>
            <w:lang w:eastAsia="es-ES"/>
          </w:rPr>
          <w:tab/>
        </w:r>
        <w:r w:rsidR="00C331AE" w:rsidRPr="00A46899">
          <w:rPr>
            <w:rFonts w:ascii="Arial" w:eastAsiaTheme="minorEastAsia" w:hAnsi="Arial" w:cs="Arial"/>
            <w:noProof/>
            <w:sz w:val="24"/>
            <w:szCs w:val="24"/>
            <w:lang w:eastAsia="es-ES"/>
          </w:rPr>
          <w:t xml:space="preserve"> </w:t>
        </w:r>
        <w:r w:rsidR="007E6C0F" w:rsidRPr="00A46899">
          <w:rPr>
            <w:rStyle w:val="Hipervnculo"/>
            <w:rFonts w:ascii="Arial" w:hAnsi="Arial" w:cs="Arial"/>
            <w:i w:val="0"/>
            <w:noProof/>
            <w:sz w:val="24"/>
            <w:szCs w:val="24"/>
          </w:rPr>
          <w:t>NIA 315 IDENTIFICACIÓN Y VALORACIÓN DE LOS RIESGOS DE INCORRECCIÓN MATERIAL MEDIANTE EL CONOCIMIENTO DE LA ENTIDAD Y SU ENTORNO.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_Toc423698565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260</w:t>
        </w:r>
        <w:r w:rsidR="00611A65" w:rsidRPr="00A46899">
          <w:rPr>
            <w:rFonts w:ascii="Arial" w:hAnsi="Arial" w:cs="Arial"/>
            <w:noProof/>
            <w:webHidden/>
            <w:sz w:val="24"/>
            <w:szCs w:val="24"/>
          </w:rPr>
          <w:fldChar w:fldCharType="end"/>
        </w:r>
      </w:hyperlink>
    </w:p>
    <w:p w14:paraId="33227D01"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66" w:history="1">
        <w:r w:rsidR="007E6C0F" w:rsidRPr="00A46899">
          <w:rPr>
            <w:rStyle w:val="Hipervnculo"/>
            <w:rFonts w:ascii="Arial" w:hAnsi="Arial" w:cs="Arial"/>
            <w:i w:val="0"/>
            <w:noProof/>
            <w:sz w:val="24"/>
            <w:szCs w:val="24"/>
          </w:rPr>
          <w:t>3.1.3</w:t>
        </w:r>
        <w:r w:rsidR="007E6C0F" w:rsidRPr="00A46899">
          <w:rPr>
            <w:rFonts w:ascii="Arial" w:eastAsiaTheme="minorEastAsia" w:hAnsi="Arial" w:cs="Arial"/>
            <w:noProof/>
            <w:sz w:val="24"/>
            <w:szCs w:val="24"/>
            <w:lang w:eastAsia="es-ES"/>
          </w:rPr>
          <w:tab/>
        </w:r>
        <w:r w:rsidR="00C331AE" w:rsidRPr="00A46899">
          <w:rPr>
            <w:rFonts w:ascii="Arial" w:eastAsiaTheme="minorEastAsia" w:hAnsi="Arial" w:cs="Arial"/>
            <w:noProof/>
            <w:sz w:val="24"/>
            <w:szCs w:val="24"/>
            <w:lang w:eastAsia="es-ES"/>
          </w:rPr>
          <w:t xml:space="preserve"> </w:t>
        </w:r>
        <w:r w:rsidR="007E6C0F" w:rsidRPr="00A46899">
          <w:rPr>
            <w:rStyle w:val="Hipervnculo"/>
            <w:rFonts w:ascii="Arial" w:hAnsi="Arial" w:cs="Arial"/>
            <w:i w:val="0"/>
            <w:noProof/>
            <w:sz w:val="24"/>
            <w:szCs w:val="24"/>
          </w:rPr>
          <w:t>PROCEDIMIENTOS DE VALORACIÓN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_Toc423698566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274</w:t>
        </w:r>
        <w:r w:rsidR="00611A65" w:rsidRPr="00A46899">
          <w:rPr>
            <w:rFonts w:ascii="Arial" w:hAnsi="Arial" w:cs="Arial"/>
            <w:noProof/>
            <w:webHidden/>
            <w:sz w:val="24"/>
            <w:szCs w:val="24"/>
          </w:rPr>
          <w:fldChar w:fldCharType="end"/>
        </w:r>
      </w:hyperlink>
    </w:p>
    <w:p w14:paraId="4D224E87"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67" w:history="1">
        <w:r w:rsidR="007E6C0F" w:rsidRPr="00A46899">
          <w:rPr>
            <w:rStyle w:val="Hipervnculo"/>
            <w:rFonts w:ascii="Arial" w:hAnsi="Arial" w:cs="Arial"/>
            <w:i w:val="0"/>
            <w:noProof/>
            <w:sz w:val="24"/>
            <w:szCs w:val="24"/>
          </w:rPr>
          <w:t>PROCEDIMIENTOS DE VALORACIÓN DE RIESGOS. NIA 570 EMPRESA EN FUNCIONAMIENTO.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_Toc423698567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282</w:t>
        </w:r>
        <w:r w:rsidR="00611A65" w:rsidRPr="00A46899">
          <w:rPr>
            <w:rFonts w:ascii="Arial" w:hAnsi="Arial" w:cs="Arial"/>
            <w:noProof/>
            <w:webHidden/>
            <w:sz w:val="24"/>
            <w:szCs w:val="24"/>
          </w:rPr>
          <w:fldChar w:fldCharType="end"/>
        </w:r>
      </w:hyperlink>
    </w:p>
    <w:p w14:paraId="382B6F9A"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68" w:history="1">
        <w:r w:rsidR="007E6C0F" w:rsidRPr="00A46899">
          <w:rPr>
            <w:rStyle w:val="Hipervnculo"/>
            <w:rFonts w:ascii="Arial" w:hAnsi="Arial" w:cs="Arial"/>
            <w:i w:val="0"/>
            <w:noProof/>
            <w:sz w:val="24"/>
            <w:szCs w:val="24"/>
          </w:rPr>
          <w:t>3.2</w:t>
        </w:r>
        <w:r w:rsidR="007E6C0F" w:rsidRPr="00A46899">
          <w:rPr>
            <w:rFonts w:ascii="Arial" w:eastAsiaTheme="minorEastAsia" w:hAnsi="Arial" w:cs="Arial"/>
            <w:noProof/>
            <w:sz w:val="24"/>
            <w:szCs w:val="24"/>
            <w:lang w:eastAsia="es-ES"/>
          </w:rPr>
          <w:tab/>
        </w:r>
        <w:r w:rsidR="00C331AE" w:rsidRPr="00A46899">
          <w:rPr>
            <w:rFonts w:ascii="Arial" w:eastAsiaTheme="minorEastAsia" w:hAnsi="Arial" w:cs="Arial"/>
            <w:noProof/>
            <w:sz w:val="24"/>
            <w:szCs w:val="24"/>
            <w:lang w:eastAsia="es-ES"/>
          </w:rPr>
          <w:t xml:space="preserve">  </w:t>
        </w:r>
        <w:r w:rsidR="007E6C0F" w:rsidRPr="00A46899">
          <w:rPr>
            <w:rStyle w:val="Hipervnculo"/>
            <w:rFonts w:ascii="Arial" w:hAnsi="Arial" w:cs="Arial"/>
            <w:i w:val="0"/>
            <w:noProof/>
            <w:sz w:val="24"/>
            <w:szCs w:val="24"/>
          </w:rPr>
          <w:t>CRITERIOS CUALITATIVOS PARA LA CALIFICACIÓN DE LOS SISTEMAS DE CONTROL INTERNO.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_Toc423698568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292</w:t>
        </w:r>
        <w:r w:rsidR="00611A65" w:rsidRPr="00A46899">
          <w:rPr>
            <w:rFonts w:ascii="Arial" w:hAnsi="Arial" w:cs="Arial"/>
            <w:noProof/>
            <w:webHidden/>
            <w:sz w:val="24"/>
            <w:szCs w:val="24"/>
          </w:rPr>
          <w:fldChar w:fldCharType="end"/>
        </w:r>
      </w:hyperlink>
    </w:p>
    <w:p w14:paraId="7565499F"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69" w:history="1">
        <w:r w:rsidR="007E6C0F" w:rsidRPr="00A46899">
          <w:rPr>
            <w:rStyle w:val="Hipervnculo"/>
            <w:rFonts w:ascii="Arial" w:hAnsi="Arial" w:cs="Arial"/>
            <w:i w:val="0"/>
            <w:noProof/>
            <w:sz w:val="24"/>
            <w:szCs w:val="24"/>
          </w:rPr>
          <w:t>3.2.1 NCA 510 EVALUACIÓN DEL SISTEMA DE CONTROL INTERNO.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_Toc423698569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292</w:t>
        </w:r>
        <w:r w:rsidR="00611A65" w:rsidRPr="00A46899">
          <w:rPr>
            <w:rFonts w:ascii="Arial" w:hAnsi="Arial" w:cs="Arial"/>
            <w:noProof/>
            <w:webHidden/>
            <w:sz w:val="24"/>
            <w:szCs w:val="24"/>
          </w:rPr>
          <w:fldChar w:fldCharType="end"/>
        </w:r>
      </w:hyperlink>
    </w:p>
    <w:p w14:paraId="49C6616E"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70" w:history="1">
        <w:r w:rsidR="007E6C0F" w:rsidRPr="00A46899">
          <w:rPr>
            <w:rStyle w:val="Hipervnculo"/>
            <w:rFonts w:ascii="Arial" w:hAnsi="Arial" w:cs="Arial"/>
            <w:i w:val="0"/>
            <w:noProof/>
            <w:sz w:val="24"/>
            <w:szCs w:val="24"/>
          </w:rPr>
          <w:t>3.2.2</w:t>
        </w:r>
        <w:r w:rsidR="007E6C0F" w:rsidRPr="00A46899">
          <w:rPr>
            <w:rFonts w:ascii="Arial" w:eastAsiaTheme="minorEastAsia" w:hAnsi="Arial" w:cs="Arial"/>
            <w:noProof/>
            <w:sz w:val="24"/>
            <w:szCs w:val="24"/>
            <w:lang w:eastAsia="es-ES"/>
          </w:rPr>
          <w:tab/>
        </w:r>
        <w:r w:rsidR="007E6C0F" w:rsidRPr="00A46899">
          <w:rPr>
            <w:rStyle w:val="Hipervnculo"/>
            <w:rFonts w:ascii="Arial" w:hAnsi="Arial" w:cs="Arial"/>
            <w:i w:val="0"/>
            <w:noProof/>
            <w:sz w:val="24"/>
            <w:szCs w:val="24"/>
          </w:rPr>
          <w:t>NIA 315 IDENTIFICACIÓN Y VALORACIÓN DE LOS RIESGOS DE INCORRECCIÓN MATERIAL MEDIANTE EL CONOCIMIENTO DE LA ENTIDAD Y SU ENTORNO.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_Toc423698570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295</w:t>
        </w:r>
        <w:r w:rsidR="00611A65" w:rsidRPr="00A46899">
          <w:rPr>
            <w:rFonts w:ascii="Arial" w:hAnsi="Arial" w:cs="Arial"/>
            <w:noProof/>
            <w:webHidden/>
            <w:sz w:val="24"/>
            <w:szCs w:val="24"/>
          </w:rPr>
          <w:fldChar w:fldCharType="end"/>
        </w:r>
      </w:hyperlink>
    </w:p>
    <w:p w14:paraId="5A949ECA"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71" w:history="1">
        <w:r w:rsidR="007E6C0F" w:rsidRPr="00A46899">
          <w:rPr>
            <w:rStyle w:val="Hipervnculo"/>
            <w:rFonts w:ascii="Arial" w:hAnsi="Arial" w:cs="Arial"/>
            <w:i w:val="0"/>
            <w:noProof/>
            <w:sz w:val="24"/>
            <w:szCs w:val="24"/>
          </w:rPr>
          <w:t>3.2.3 CALIFICACIÓN DEL SISTEMA DE CONTROL INTERNO.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_Toc423698571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308</w:t>
        </w:r>
        <w:r w:rsidR="00611A65" w:rsidRPr="00A46899">
          <w:rPr>
            <w:rFonts w:ascii="Arial" w:hAnsi="Arial" w:cs="Arial"/>
            <w:noProof/>
            <w:webHidden/>
            <w:sz w:val="24"/>
            <w:szCs w:val="24"/>
          </w:rPr>
          <w:fldChar w:fldCharType="end"/>
        </w:r>
      </w:hyperlink>
    </w:p>
    <w:p w14:paraId="129C7F75"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72" w:history="1">
        <w:r w:rsidR="007E6C0F" w:rsidRPr="00A46899">
          <w:rPr>
            <w:rStyle w:val="Hipervnculo"/>
            <w:rFonts w:ascii="Arial" w:hAnsi="Arial" w:cs="Arial"/>
            <w:i w:val="0"/>
            <w:noProof/>
            <w:sz w:val="24"/>
            <w:szCs w:val="24"/>
          </w:rPr>
          <w:t>3.3 TÉCNICAS DE RECOLECCIÓN DE INFORMACIÓN.</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_Toc423698572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318</w:t>
        </w:r>
        <w:r w:rsidR="00611A65" w:rsidRPr="00A46899">
          <w:rPr>
            <w:rFonts w:ascii="Arial" w:hAnsi="Arial" w:cs="Arial"/>
            <w:noProof/>
            <w:webHidden/>
            <w:sz w:val="24"/>
            <w:szCs w:val="24"/>
          </w:rPr>
          <w:fldChar w:fldCharType="end"/>
        </w:r>
      </w:hyperlink>
    </w:p>
    <w:p w14:paraId="18D25757"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73" w:history="1">
        <w:r w:rsidR="007E6C0F" w:rsidRPr="00A46899">
          <w:rPr>
            <w:rStyle w:val="Hipervnculo"/>
            <w:rFonts w:ascii="Arial" w:hAnsi="Arial" w:cs="Arial"/>
            <w:i w:val="0"/>
            <w:noProof/>
            <w:sz w:val="24"/>
            <w:szCs w:val="24"/>
          </w:rPr>
          <w:t>3.4 COMPONENTE No. 1 AMBIENTE DE CONTROL. PROCEDIMIENTOS DE VALORACIÓN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_Toc423698573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322</w:t>
        </w:r>
        <w:r w:rsidR="00611A65" w:rsidRPr="00A46899">
          <w:rPr>
            <w:rFonts w:ascii="Arial" w:hAnsi="Arial" w:cs="Arial"/>
            <w:noProof/>
            <w:webHidden/>
            <w:sz w:val="24"/>
            <w:szCs w:val="24"/>
          </w:rPr>
          <w:fldChar w:fldCharType="end"/>
        </w:r>
      </w:hyperlink>
    </w:p>
    <w:p w14:paraId="586D620C"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74" w:history="1">
        <w:r w:rsidR="007E6C0F" w:rsidRPr="00A46899">
          <w:rPr>
            <w:rStyle w:val="Hipervnculo"/>
            <w:rFonts w:ascii="Arial" w:hAnsi="Arial" w:cs="Arial"/>
            <w:i w:val="0"/>
            <w:noProof/>
            <w:sz w:val="24"/>
            <w:szCs w:val="24"/>
          </w:rPr>
          <w:t>3.4.1 FUENTES DE INFORMACIÓN PARA LA REVISIÓN:</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_Toc423698574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322</w:t>
        </w:r>
        <w:r w:rsidR="00611A65" w:rsidRPr="00A46899">
          <w:rPr>
            <w:rFonts w:ascii="Arial" w:hAnsi="Arial" w:cs="Arial"/>
            <w:noProof/>
            <w:webHidden/>
            <w:sz w:val="24"/>
            <w:szCs w:val="24"/>
          </w:rPr>
          <w:fldChar w:fldCharType="end"/>
        </w:r>
      </w:hyperlink>
    </w:p>
    <w:p w14:paraId="77573E19"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75" w:history="1">
        <w:r w:rsidR="007E6C0F" w:rsidRPr="00A46899">
          <w:rPr>
            <w:rStyle w:val="Hipervnculo"/>
            <w:rFonts w:ascii="Arial" w:hAnsi="Arial" w:cs="Arial"/>
            <w:i w:val="0"/>
            <w:noProof/>
            <w:sz w:val="24"/>
            <w:szCs w:val="24"/>
          </w:rPr>
          <w:t>3.4.2 PROCEDIMIENTOS ESPECÍFICOS DE VALORACIÓN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_Toc423698575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323</w:t>
        </w:r>
        <w:r w:rsidR="00611A65" w:rsidRPr="00A46899">
          <w:rPr>
            <w:rFonts w:ascii="Arial" w:hAnsi="Arial" w:cs="Arial"/>
            <w:noProof/>
            <w:webHidden/>
            <w:sz w:val="24"/>
            <w:szCs w:val="24"/>
          </w:rPr>
          <w:fldChar w:fldCharType="end"/>
        </w:r>
      </w:hyperlink>
    </w:p>
    <w:p w14:paraId="68F639D1"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76" w:history="1">
        <w:r w:rsidR="007E6C0F" w:rsidRPr="00A46899">
          <w:rPr>
            <w:rStyle w:val="Hipervnculo"/>
            <w:rFonts w:ascii="Arial" w:hAnsi="Arial" w:cs="Arial"/>
            <w:i w:val="0"/>
            <w:noProof/>
            <w:sz w:val="24"/>
            <w:szCs w:val="24"/>
          </w:rPr>
          <w:t>3.5 COMPONENTE No. 2 GESTIÓN Y PREVENCIÓN DE RIESGOS. PROCEDIMIENTOS DE VALORACIÓN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_Toc423698576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327</w:t>
        </w:r>
        <w:r w:rsidR="00611A65" w:rsidRPr="00A46899">
          <w:rPr>
            <w:rFonts w:ascii="Arial" w:hAnsi="Arial" w:cs="Arial"/>
            <w:noProof/>
            <w:webHidden/>
            <w:sz w:val="24"/>
            <w:szCs w:val="24"/>
          </w:rPr>
          <w:fldChar w:fldCharType="end"/>
        </w:r>
      </w:hyperlink>
    </w:p>
    <w:p w14:paraId="49150721"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77" w:history="1">
        <w:r w:rsidR="007E6C0F" w:rsidRPr="00A46899">
          <w:rPr>
            <w:rStyle w:val="Hipervnculo"/>
            <w:rFonts w:ascii="Arial" w:hAnsi="Arial" w:cs="Arial"/>
            <w:i w:val="0"/>
            <w:noProof/>
            <w:sz w:val="24"/>
            <w:szCs w:val="24"/>
          </w:rPr>
          <w:t>3.5.1 FUENTES DE INFORMACIÓN PARA LA REVISIÓN:</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_Toc423698577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327</w:t>
        </w:r>
        <w:r w:rsidR="00611A65" w:rsidRPr="00A46899">
          <w:rPr>
            <w:rFonts w:ascii="Arial" w:hAnsi="Arial" w:cs="Arial"/>
            <w:noProof/>
            <w:webHidden/>
            <w:sz w:val="24"/>
            <w:szCs w:val="24"/>
          </w:rPr>
          <w:fldChar w:fldCharType="end"/>
        </w:r>
      </w:hyperlink>
    </w:p>
    <w:p w14:paraId="46BF4EA9"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78" w:history="1">
        <w:r w:rsidR="007E6C0F" w:rsidRPr="00A46899">
          <w:rPr>
            <w:rStyle w:val="Hipervnculo"/>
            <w:rFonts w:ascii="Arial" w:hAnsi="Arial" w:cs="Arial"/>
            <w:i w:val="0"/>
            <w:noProof/>
            <w:sz w:val="24"/>
            <w:szCs w:val="24"/>
          </w:rPr>
          <w:t>3.5.2 PROCEDIMIENTOS ESPECÍFICOS DE VALORACIÓN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_Toc423698578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328</w:t>
        </w:r>
        <w:r w:rsidR="00611A65" w:rsidRPr="00A46899">
          <w:rPr>
            <w:rFonts w:ascii="Arial" w:hAnsi="Arial" w:cs="Arial"/>
            <w:noProof/>
            <w:webHidden/>
            <w:sz w:val="24"/>
            <w:szCs w:val="24"/>
          </w:rPr>
          <w:fldChar w:fldCharType="end"/>
        </w:r>
      </w:hyperlink>
    </w:p>
    <w:p w14:paraId="343982C9"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79" w:history="1">
        <w:r w:rsidR="007E6C0F" w:rsidRPr="00A46899">
          <w:rPr>
            <w:rStyle w:val="Hipervnculo"/>
            <w:rFonts w:ascii="Arial" w:hAnsi="Arial" w:cs="Arial"/>
            <w:i w:val="0"/>
            <w:noProof/>
            <w:sz w:val="24"/>
            <w:szCs w:val="24"/>
          </w:rPr>
          <w:t>3.6  COMPONENTE No. 3 ACTIVIDADES DE CONTROL. PROCEDIMIENTOS DE VALORACIÓN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_Toc423698579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330</w:t>
        </w:r>
        <w:r w:rsidR="00611A65" w:rsidRPr="00A46899">
          <w:rPr>
            <w:rFonts w:ascii="Arial" w:hAnsi="Arial" w:cs="Arial"/>
            <w:noProof/>
            <w:webHidden/>
            <w:sz w:val="24"/>
            <w:szCs w:val="24"/>
          </w:rPr>
          <w:fldChar w:fldCharType="end"/>
        </w:r>
      </w:hyperlink>
    </w:p>
    <w:p w14:paraId="1D5B273F"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80" w:history="1">
        <w:r w:rsidR="007E6C0F" w:rsidRPr="00A46899">
          <w:rPr>
            <w:rStyle w:val="Hipervnculo"/>
            <w:rFonts w:ascii="Arial" w:hAnsi="Arial" w:cs="Arial"/>
            <w:i w:val="0"/>
            <w:noProof/>
            <w:sz w:val="24"/>
            <w:szCs w:val="24"/>
          </w:rPr>
          <w:t>3.6.1 FUENTES DE INFORMACIÓN PARA LA REVISIÓN.</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_Toc423698580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330</w:t>
        </w:r>
        <w:r w:rsidR="00611A65" w:rsidRPr="00A46899">
          <w:rPr>
            <w:rFonts w:ascii="Arial" w:hAnsi="Arial" w:cs="Arial"/>
            <w:noProof/>
            <w:webHidden/>
            <w:sz w:val="24"/>
            <w:szCs w:val="24"/>
          </w:rPr>
          <w:fldChar w:fldCharType="end"/>
        </w:r>
      </w:hyperlink>
    </w:p>
    <w:p w14:paraId="4CFD67A4"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81" w:history="1">
        <w:r w:rsidR="007E6C0F" w:rsidRPr="00A46899">
          <w:rPr>
            <w:rStyle w:val="Hipervnculo"/>
            <w:rFonts w:ascii="Arial" w:hAnsi="Arial" w:cs="Arial"/>
            <w:i w:val="0"/>
            <w:noProof/>
            <w:sz w:val="24"/>
            <w:szCs w:val="24"/>
          </w:rPr>
          <w:t>3.6.2 PROCEDIMIENTOS ESPECÍFICOS DE VALORACIÓN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_Toc423698581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335</w:t>
        </w:r>
        <w:r w:rsidR="00611A65" w:rsidRPr="00A46899">
          <w:rPr>
            <w:rFonts w:ascii="Arial" w:hAnsi="Arial" w:cs="Arial"/>
            <w:noProof/>
            <w:webHidden/>
            <w:sz w:val="24"/>
            <w:szCs w:val="24"/>
          </w:rPr>
          <w:fldChar w:fldCharType="end"/>
        </w:r>
      </w:hyperlink>
    </w:p>
    <w:p w14:paraId="307DCA8F"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82" w:history="1">
        <w:r w:rsidR="007E6C0F" w:rsidRPr="00A46899">
          <w:rPr>
            <w:rStyle w:val="Hipervnculo"/>
            <w:rFonts w:ascii="Arial" w:hAnsi="Arial" w:cs="Arial"/>
            <w:i w:val="0"/>
            <w:noProof/>
            <w:sz w:val="24"/>
            <w:szCs w:val="24"/>
          </w:rPr>
          <w:t>3.7 COMPONENTE No. 4 INFORMACIÓN Y COMUNICACIÓN. PROCEDIMIENTOS ESPECÍFICOS DE VALORACIÓN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_Toc423698582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345</w:t>
        </w:r>
        <w:r w:rsidR="00611A65" w:rsidRPr="00A46899">
          <w:rPr>
            <w:rFonts w:ascii="Arial" w:hAnsi="Arial" w:cs="Arial"/>
            <w:noProof/>
            <w:webHidden/>
            <w:sz w:val="24"/>
            <w:szCs w:val="24"/>
          </w:rPr>
          <w:fldChar w:fldCharType="end"/>
        </w:r>
      </w:hyperlink>
    </w:p>
    <w:p w14:paraId="64D08A77"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83" w:history="1">
        <w:r w:rsidR="007E6C0F" w:rsidRPr="00A46899">
          <w:rPr>
            <w:rStyle w:val="Hipervnculo"/>
            <w:rFonts w:ascii="Arial" w:hAnsi="Arial" w:cs="Arial"/>
            <w:i w:val="0"/>
            <w:noProof/>
            <w:sz w:val="24"/>
            <w:szCs w:val="24"/>
          </w:rPr>
          <w:t>3.7.1 FUENTES DE INFORMACIÓN PARA LA REVISIÓN</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_Toc423698583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345</w:t>
        </w:r>
        <w:r w:rsidR="00611A65" w:rsidRPr="00A46899">
          <w:rPr>
            <w:rFonts w:ascii="Arial" w:hAnsi="Arial" w:cs="Arial"/>
            <w:noProof/>
            <w:webHidden/>
            <w:sz w:val="24"/>
            <w:szCs w:val="24"/>
          </w:rPr>
          <w:fldChar w:fldCharType="end"/>
        </w:r>
      </w:hyperlink>
    </w:p>
    <w:p w14:paraId="2F5CF21D"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84" w:history="1">
        <w:r w:rsidR="007E6C0F" w:rsidRPr="00A46899">
          <w:rPr>
            <w:rStyle w:val="Hipervnculo"/>
            <w:rFonts w:ascii="Arial" w:hAnsi="Arial" w:cs="Arial"/>
            <w:i w:val="0"/>
            <w:noProof/>
            <w:sz w:val="24"/>
            <w:szCs w:val="24"/>
          </w:rPr>
          <w:t>3.7.2 PROCEDIMIENTOS ESPECÍFICOS DE VALORACIÓN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_Toc423698584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345</w:t>
        </w:r>
        <w:r w:rsidR="00611A65" w:rsidRPr="00A46899">
          <w:rPr>
            <w:rFonts w:ascii="Arial" w:hAnsi="Arial" w:cs="Arial"/>
            <w:noProof/>
            <w:webHidden/>
            <w:sz w:val="24"/>
            <w:szCs w:val="24"/>
          </w:rPr>
          <w:fldChar w:fldCharType="end"/>
        </w:r>
      </w:hyperlink>
    </w:p>
    <w:p w14:paraId="1BC1182E"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85" w:history="1">
        <w:r w:rsidR="007E6C0F" w:rsidRPr="00A46899">
          <w:rPr>
            <w:rStyle w:val="Hipervnculo"/>
            <w:rFonts w:ascii="Arial" w:hAnsi="Arial" w:cs="Arial"/>
            <w:i w:val="0"/>
            <w:noProof/>
            <w:sz w:val="24"/>
            <w:szCs w:val="24"/>
            <w:lang w:val="es-MX"/>
          </w:rPr>
          <w:t>3.8  COMPONENTE No. 5 SUPERVISIÓN O MONITOREO. PROCEDIMIENTOS ESPECÍFICOS DE VALORACIÓN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_Toc423698585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347</w:t>
        </w:r>
        <w:r w:rsidR="00611A65" w:rsidRPr="00A46899">
          <w:rPr>
            <w:rFonts w:ascii="Arial" w:hAnsi="Arial" w:cs="Arial"/>
            <w:noProof/>
            <w:webHidden/>
            <w:sz w:val="24"/>
            <w:szCs w:val="24"/>
          </w:rPr>
          <w:fldChar w:fldCharType="end"/>
        </w:r>
      </w:hyperlink>
    </w:p>
    <w:p w14:paraId="59C967CA"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86" w:history="1">
        <w:r w:rsidR="007E6C0F" w:rsidRPr="00A46899">
          <w:rPr>
            <w:rStyle w:val="Hipervnculo"/>
            <w:rFonts w:ascii="Arial" w:hAnsi="Arial" w:cs="Arial"/>
            <w:i w:val="0"/>
            <w:noProof/>
            <w:sz w:val="24"/>
            <w:szCs w:val="24"/>
            <w:lang w:val="es-MX"/>
          </w:rPr>
          <w:t>3.8.1</w:t>
        </w:r>
        <w:r w:rsidR="007E6C0F" w:rsidRPr="00A46899">
          <w:rPr>
            <w:rStyle w:val="Hipervnculo"/>
            <w:rFonts w:ascii="Arial" w:hAnsi="Arial" w:cs="Arial"/>
            <w:i w:val="0"/>
            <w:noProof/>
            <w:sz w:val="24"/>
            <w:szCs w:val="24"/>
          </w:rPr>
          <w:t xml:space="preserve"> FUENTES DE INFORMACIÓN PARA LA REVISIÓN</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_Toc423698586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347</w:t>
        </w:r>
        <w:r w:rsidR="00611A65" w:rsidRPr="00A46899">
          <w:rPr>
            <w:rFonts w:ascii="Arial" w:hAnsi="Arial" w:cs="Arial"/>
            <w:noProof/>
            <w:webHidden/>
            <w:sz w:val="24"/>
            <w:szCs w:val="24"/>
          </w:rPr>
          <w:fldChar w:fldCharType="end"/>
        </w:r>
      </w:hyperlink>
    </w:p>
    <w:p w14:paraId="1E9F8A60" w14:textId="77777777" w:rsidR="007E6C0F" w:rsidRPr="00A46899" w:rsidRDefault="004E63B0" w:rsidP="00A46899">
      <w:pPr>
        <w:pStyle w:val="TDC3"/>
        <w:spacing w:line="480" w:lineRule="auto"/>
        <w:rPr>
          <w:rFonts w:ascii="Arial" w:eastAsiaTheme="minorEastAsia" w:hAnsi="Arial" w:cs="Arial"/>
          <w:noProof/>
          <w:sz w:val="24"/>
          <w:szCs w:val="24"/>
          <w:lang w:eastAsia="es-ES"/>
        </w:rPr>
      </w:pPr>
      <w:hyperlink w:anchor="_Toc423698587" w:history="1">
        <w:r w:rsidR="007E6C0F" w:rsidRPr="00A46899">
          <w:rPr>
            <w:rStyle w:val="Hipervnculo"/>
            <w:rFonts w:ascii="Arial" w:hAnsi="Arial" w:cs="Arial"/>
            <w:i w:val="0"/>
            <w:noProof/>
            <w:sz w:val="24"/>
            <w:szCs w:val="24"/>
          </w:rPr>
          <w:t>3.8.2 PROCEDIMIENTOS ESPECÍFICOS DE VALORACIÓN DE RIESGOS.</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_Toc423698587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348</w:t>
        </w:r>
        <w:r w:rsidR="00611A65" w:rsidRPr="00A46899">
          <w:rPr>
            <w:rFonts w:ascii="Arial" w:hAnsi="Arial" w:cs="Arial"/>
            <w:noProof/>
            <w:webHidden/>
            <w:sz w:val="24"/>
            <w:szCs w:val="24"/>
          </w:rPr>
          <w:fldChar w:fldCharType="end"/>
        </w:r>
      </w:hyperlink>
    </w:p>
    <w:p w14:paraId="698C3E1E" w14:textId="77777777" w:rsidR="007E6C0F" w:rsidRPr="00A46899" w:rsidRDefault="004E63B0" w:rsidP="00A46899">
      <w:pPr>
        <w:pStyle w:val="TDC2"/>
        <w:spacing w:line="480" w:lineRule="auto"/>
        <w:rPr>
          <w:rFonts w:ascii="Arial" w:eastAsiaTheme="minorEastAsia" w:hAnsi="Arial" w:cs="Arial"/>
          <w:noProof/>
          <w:sz w:val="24"/>
          <w:szCs w:val="24"/>
          <w:lang w:eastAsia="es-ES"/>
        </w:rPr>
      </w:pPr>
      <w:hyperlink w:anchor="_Toc423698588" w:history="1">
        <w:r w:rsidR="007E6C0F" w:rsidRPr="00A46899">
          <w:rPr>
            <w:rStyle w:val="Hipervnculo"/>
            <w:rFonts w:ascii="Arial" w:hAnsi="Arial" w:cs="Arial"/>
            <w:i w:val="0"/>
            <w:noProof/>
            <w:sz w:val="24"/>
            <w:szCs w:val="24"/>
          </w:rPr>
          <w:t>ANEXO No. 2 CONDICIONES Y HECHOS QUE PUEDEN INDICAR LA EXISTENCIA DE RIESGOS DE INCORRECCIÓN MATERIAL (NIA 315 IDENTIFICACIÓN Y VALORACIÓN DE LOS RIESGOS DE INCORRECCIÓN MATERIAL MEDIANTE EL CONOCIMIENTO DE LA ENTIDAD Y SU ENTORNO)</w:t>
        </w:r>
        <w:r w:rsidR="007E6C0F" w:rsidRPr="00A46899">
          <w:rPr>
            <w:rFonts w:ascii="Arial" w:hAnsi="Arial" w:cs="Arial"/>
            <w:noProof/>
            <w:webHidden/>
            <w:sz w:val="24"/>
            <w:szCs w:val="24"/>
          </w:rPr>
          <w:tab/>
        </w:r>
        <w:r w:rsidR="00611A65" w:rsidRPr="00A46899">
          <w:rPr>
            <w:rFonts w:ascii="Arial" w:hAnsi="Arial" w:cs="Arial"/>
            <w:noProof/>
            <w:webHidden/>
            <w:sz w:val="24"/>
            <w:szCs w:val="24"/>
          </w:rPr>
          <w:fldChar w:fldCharType="begin"/>
        </w:r>
        <w:r w:rsidR="007E6C0F" w:rsidRPr="00A46899">
          <w:rPr>
            <w:rFonts w:ascii="Arial" w:hAnsi="Arial" w:cs="Arial"/>
            <w:noProof/>
            <w:webHidden/>
            <w:sz w:val="24"/>
            <w:szCs w:val="24"/>
          </w:rPr>
          <w:instrText xml:space="preserve"> PAGEREF _Toc423698588 \h </w:instrText>
        </w:r>
        <w:r w:rsidR="00611A65" w:rsidRPr="00A46899">
          <w:rPr>
            <w:rFonts w:ascii="Arial" w:hAnsi="Arial" w:cs="Arial"/>
            <w:noProof/>
            <w:webHidden/>
            <w:sz w:val="24"/>
            <w:szCs w:val="24"/>
          </w:rPr>
        </w:r>
        <w:r w:rsidR="00611A65" w:rsidRPr="00A46899">
          <w:rPr>
            <w:rFonts w:ascii="Arial" w:hAnsi="Arial" w:cs="Arial"/>
            <w:noProof/>
            <w:webHidden/>
            <w:sz w:val="24"/>
            <w:szCs w:val="24"/>
          </w:rPr>
          <w:fldChar w:fldCharType="separate"/>
        </w:r>
        <w:r w:rsidR="0084763D">
          <w:rPr>
            <w:rFonts w:ascii="Arial" w:hAnsi="Arial" w:cs="Arial"/>
            <w:noProof/>
            <w:webHidden/>
            <w:sz w:val="24"/>
            <w:szCs w:val="24"/>
          </w:rPr>
          <w:t>351</w:t>
        </w:r>
        <w:r w:rsidR="00611A65" w:rsidRPr="00A46899">
          <w:rPr>
            <w:rFonts w:ascii="Arial" w:hAnsi="Arial" w:cs="Arial"/>
            <w:noProof/>
            <w:webHidden/>
            <w:sz w:val="24"/>
            <w:szCs w:val="24"/>
          </w:rPr>
          <w:fldChar w:fldCharType="end"/>
        </w:r>
      </w:hyperlink>
    </w:p>
    <w:p w14:paraId="4437FC69" w14:textId="77777777" w:rsidR="003738E6" w:rsidRPr="00A46899" w:rsidRDefault="00611A65" w:rsidP="00A46899">
      <w:pPr>
        <w:pStyle w:val="Ttulo1"/>
        <w:spacing w:line="480" w:lineRule="auto"/>
        <w:rPr>
          <w:rFonts w:ascii="Arial" w:hAnsi="Arial" w:cs="Arial"/>
          <w:b/>
          <w:sz w:val="24"/>
        </w:rPr>
      </w:pPr>
      <w:r w:rsidRPr="00A46899">
        <w:rPr>
          <w:rFonts w:ascii="Arial" w:hAnsi="Arial" w:cs="Arial"/>
          <w:i/>
          <w:sz w:val="24"/>
        </w:rPr>
        <w:fldChar w:fldCharType="end"/>
      </w:r>
      <w:r w:rsidR="002E7A5B" w:rsidRPr="00A46899">
        <w:rPr>
          <w:rFonts w:ascii="Arial" w:hAnsi="Arial" w:cs="Arial"/>
          <w:sz w:val="24"/>
        </w:rPr>
        <w:br w:type="page"/>
      </w:r>
      <w:bookmarkStart w:id="0" w:name="_Toc423698532"/>
      <w:r w:rsidR="00C84A6D" w:rsidRPr="00A46899">
        <w:rPr>
          <w:rFonts w:ascii="Arial" w:hAnsi="Arial" w:cs="Arial"/>
          <w:b/>
          <w:sz w:val="24"/>
        </w:rPr>
        <w:lastRenderedPageBreak/>
        <w:t>TEMA I MARCO CONCEPTUAL DEL CONTROL INTERNO.</w:t>
      </w:r>
      <w:bookmarkEnd w:id="0"/>
    </w:p>
    <w:p w14:paraId="32DB171F" w14:textId="77777777" w:rsidR="009A6FB8" w:rsidRPr="00A46899" w:rsidRDefault="00720152" w:rsidP="00A46899">
      <w:pPr>
        <w:pStyle w:val="Ttulo2"/>
        <w:spacing w:line="480" w:lineRule="auto"/>
        <w:rPr>
          <w:i w:val="0"/>
          <w:sz w:val="24"/>
          <w:szCs w:val="24"/>
        </w:rPr>
      </w:pPr>
      <w:bookmarkStart w:id="1" w:name="_Toc423698533"/>
      <w:r w:rsidRPr="00A46899">
        <w:rPr>
          <w:i w:val="0"/>
          <w:sz w:val="24"/>
          <w:szCs w:val="24"/>
        </w:rPr>
        <w:t>1.1 INTRODUCCIÓN</w:t>
      </w:r>
      <w:r w:rsidR="00C0083A" w:rsidRPr="00A46899">
        <w:rPr>
          <w:i w:val="0"/>
          <w:sz w:val="24"/>
          <w:szCs w:val="24"/>
        </w:rPr>
        <w:t xml:space="preserve"> AL CONTROL INTERNO.</w:t>
      </w:r>
      <w:bookmarkEnd w:id="1"/>
    </w:p>
    <w:p w14:paraId="1A12C4F9" w14:textId="77777777" w:rsidR="00C0083A" w:rsidRPr="00A46899" w:rsidRDefault="00720152" w:rsidP="00A46899">
      <w:pPr>
        <w:pStyle w:val="Ttulo3"/>
        <w:spacing w:line="480" w:lineRule="auto"/>
        <w:rPr>
          <w:sz w:val="24"/>
          <w:szCs w:val="24"/>
        </w:rPr>
      </w:pPr>
      <w:bookmarkStart w:id="2" w:name="_Toc423698534"/>
      <w:r w:rsidRPr="00A46899">
        <w:rPr>
          <w:sz w:val="24"/>
          <w:szCs w:val="24"/>
        </w:rPr>
        <w:t xml:space="preserve">1.1.1 </w:t>
      </w:r>
      <w:r w:rsidR="009865FB" w:rsidRPr="00A46899">
        <w:rPr>
          <w:sz w:val="24"/>
          <w:szCs w:val="24"/>
        </w:rPr>
        <w:t>ANTECEDENTES HISTÓRICOS.</w:t>
      </w:r>
      <w:bookmarkEnd w:id="2"/>
    </w:p>
    <w:p w14:paraId="5D1B4D96" w14:textId="77777777" w:rsidR="00E95156" w:rsidRPr="00A46899" w:rsidRDefault="00E95156" w:rsidP="00A46899">
      <w:pPr>
        <w:spacing w:line="480" w:lineRule="auto"/>
        <w:jc w:val="both"/>
        <w:rPr>
          <w:rFonts w:ascii="Arial" w:hAnsi="Arial" w:cs="Arial"/>
          <w:i w:val="0"/>
          <w:sz w:val="24"/>
          <w:szCs w:val="24"/>
        </w:rPr>
      </w:pPr>
      <w:r w:rsidRPr="00A46899">
        <w:rPr>
          <w:rFonts w:ascii="Arial" w:hAnsi="Arial" w:cs="Arial"/>
          <w:i w:val="0"/>
          <w:sz w:val="24"/>
          <w:szCs w:val="24"/>
        </w:rPr>
        <w:t xml:space="preserve">Se puede afirmar que el Control Interno ha sido preocupación de la mayoría de las entidades, aunque con diferentes enfoques y terminologías, lo cual se puede evidenciar al consultar los libros de texto de auditoría, los artículos publicados por organizaciones profesionales, universidades y autores individuales. </w:t>
      </w:r>
    </w:p>
    <w:p w14:paraId="7B7C581E" w14:textId="77777777" w:rsidR="00E95156" w:rsidRPr="00A46899" w:rsidRDefault="00E95156" w:rsidP="00A46899">
      <w:pPr>
        <w:spacing w:line="480" w:lineRule="auto"/>
        <w:jc w:val="both"/>
        <w:rPr>
          <w:rFonts w:ascii="Arial" w:hAnsi="Arial" w:cs="Arial"/>
          <w:i w:val="0"/>
          <w:sz w:val="24"/>
          <w:szCs w:val="24"/>
        </w:rPr>
      </w:pPr>
    </w:p>
    <w:p w14:paraId="6C4D74ED" w14:textId="77777777" w:rsidR="00E95156" w:rsidRPr="00A46899" w:rsidRDefault="00E95156" w:rsidP="00A46899">
      <w:pPr>
        <w:tabs>
          <w:tab w:val="left" w:pos="284"/>
        </w:tabs>
        <w:spacing w:line="480" w:lineRule="auto"/>
        <w:jc w:val="both"/>
        <w:rPr>
          <w:rFonts w:ascii="Arial" w:hAnsi="Arial" w:cs="Arial"/>
          <w:i w:val="0"/>
          <w:sz w:val="24"/>
          <w:szCs w:val="24"/>
        </w:rPr>
      </w:pPr>
      <w:r w:rsidRPr="00A46899">
        <w:rPr>
          <w:rFonts w:ascii="Arial" w:hAnsi="Arial" w:cs="Arial"/>
          <w:i w:val="0"/>
          <w:sz w:val="24"/>
          <w:szCs w:val="24"/>
        </w:rPr>
        <w:t>Hasta la fecha, el concepto "Control Interno" carece de una definición apropiada o universal, que sea aceptada o aprobada por todos los que investigan el tema. Los enfoques dados por diferentes autores que han sido consultados tienen puntos coincidentes al definir el concepto, pues todos destacan que contribuye al logro de los objetivos propuestos por las entidades, que es un plan estructurado de la organización, que tiene como objetivo primordial salvaguardar los recursos, que contribuye a la información veraz, a promover la eficiencia y, en la actualidad, se reconoce que involucra a los directivos y trabajadores en general y no solamente a los contadores y auditores. A continuación se detalla una recopilación de los conceptos que se consideran más importantes y que van marcando el desarrollo de la teoría en el tiempo:</w:t>
      </w:r>
    </w:p>
    <w:p w14:paraId="728B9604" w14:textId="77777777" w:rsidR="00E95156" w:rsidRPr="00A46899" w:rsidRDefault="00E95156" w:rsidP="00A46899">
      <w:pPr>
        <w:tabs>
          <w:tab w:val="left" w:pos="284"/>
        </w:tabs>
        <w:spacing w:line="480" w:lineRule="auto"/>
        <w:jc w:val="both"/>
        <w:rPr>
          <w:rFonts w:ascii="Arial" w:hAnsi="Arial" w:cs="Arial"/>
          <w:i w:val="0"/>
          <w:sz w:val="24"/>
          <w:szCs w:val="24"/>
        </w:rPr>
      </w:pPr>
    </w:p>
    <w:p w14:paraId="70070346" w14:textId="77777777" w:rsidR="00E95156" w:rsidRPr="00A46899" w:rsidRDefault="00E95156" w:rsidP="00A46899">
      <w:pPr>
        <w:numPr>
          <w:ilvl w:val="0"/>
          <w:numId w:val="1"/>
        </w:numPr>
        <w:tabs>
          <w:tab w:val="clear" w:pos="0"/>
          <w:tab w:val="num" w:pos="360"/>
        </w:tabs>
        <w:spacing w:line="480" w:lineRule="auto"/>
        <w:ind w:left="360"/>
        <w:jc w:val="both"/>
        <w:rPr>
          <w:rFonts w:ascii="Arial" w:hAnsi="Arial" w:cs="Arial"/>
          <w:i w:val="0"/>
          <w:sz w:val="24"/>
          <w:szCs w:val="24"/>
        </w:rPr>
      </w:pPr>
      <w:r w:rsidRPr="00A46899">
        <w:rPr>
          <w:rFonts w:ascii="Arial" w:hAnsi="Arial" w:cs="Arial"/>
          <w:i w:val="0"/>
          <w:sz w:val="24"/>
          <w:szCs w:val="24"/>
        </w:rPr>
        <w:lastRenderedPageBreak/>
        <w:t>La primera definición formal de Control Interno fue establecida originalmente por el Instituto Americano de Contadores Públicos Certificados – AICPA en 1949:</w:t>
      </w:r>
      <w:r w:rsidRPr="00A46899">
        <w:rPr>
          <w:rStyle w:val="Refdenotaalpie"/>
          <w:rFonts w:ascii="Arial" w:hAnsi="Arial" w:cs="Arial"/>
          <w:i w:val="0"/>
          <w:sz w:val="24"/>
          <w:szCs w:val="24"/>
        </w:rPr>
        <w:footnoteReference w:id="1"/>
      </w:r>
    </w:p>
    <w:p w14:paraId="58157CF4" w14:textId="77777777" w:rsidR="00E95156" w:rsidRPr="00A46899" w:rsidRDefault="00E95156" w:rsidP="00A46899">
      <w:pPr>
        <w:spacing w:line="480" w:lineRule="auto"/>
        <w:jc w:val="both"/>
        <w:rPr>
          <w:rFonts w:ascii="Arial" w:hAnsi="Arial" w:cs="Arial"/>
          <w:i w:val="0"/>
          <w:sz w:val="24"/>
          <w:szCs w:val="24"/>
        </w:rPr>
      </w:pPr>
    </w:p>
    <w:p w14:paraId="4B678577" w14:textId="77777777" w:rsidR="00E95156" w:rsidRPr="00A46899" w:rsidRDefault="00E95156" w:rsidP="00A46899">
      <w:pPr>
        <w:pStyle w:val="Sangra2detindependiente"/>
        <w:spacing w:after="0"/>
        <w:ind w:left="0"/>
        <w:jc w:val="both"/>
        <w:rPr>
          <w:rFonts w:ascii="Arial" w:hAnsi="Arial" w:cs="Arial"/>
          <w:i w:val="0"/>
          <w:sz w:val="24"/>
          <w:szCs w:val="24"/>
        </w:rPr>
      </w:pPr>
      <w:r w:rsidRPr="00A46899">
        <w:rPr>
          <w:rFonts w:ascii="Arial" w:hAnsi="Arial" w:cs="Arial"/>
          <w:i w:val="0"/>
          <w:sz w:val="24"/>
          <w:szCs w:val="24"/>
        </w:rPr>
        <w:t>"El Control Interno incluye el Plan de Organización de todos los métodos y medidas de coordinación acordados dentro de una empresa para salvaguardar sus activos, verificar la corrección y confiabilidad de sus datos contables, promover la eficiencia operacional y la adhesión a las políticas gerenciales establecidas...un “Sistema” de Control Interno se extiende más allá de aquellos asuntos que se relacionan directamente con las funciones de los departamentos de contabilidad y finanzas".</w:t>
      </w:r>
    </w:p>
    <w:p w14:paraId="5D78047D" w14:textId="77777777" w:rsidR="00E95156" w:rsidRPr="00A46899" w:rsidRDefault="00E95156" w:rsidP="00A46899">
      <w:pPr>
        <w:spacing w:line="480" w:lineRule="auto"/>
        <w:jc w:val="both"/>
        <w:rPr>
          <w:rFonts w:ascii="Arial" w:hAnsi="Arial" w:cs="Arial"/>
          <w:i w:val="0"/>
          <w:sz w:val="24"/>
          <w:szCs w:val="24"/>
        </w:rPr>
      </w:pPr>
    </w:p>
    <w:p w14:paraId="60511C94" w14:textId="77777777" w:rsidR="00E95156" w:rsidRPr="00A46899" w:rsidRDefault="00E95156" w:rsidP="00A46899">
      <w:pPr>
        <w:spacing w:line="480" w:lineRule="auto"/>
        <w:jc w:val="both"/>
        <w:rPr>
          <w:rFonts w:ascii="Arial" w:hAnsi="Arial" w:cs="Arial"/>
          <w:i w:val="0"/>
          <w:sz w:val="24"/>
          <w:szCs w:val="24"/>
        </w:rPr>
      </w:pPr>
      <w:r w:rsidRPr="00A46899">
        <w:rPr>
          <w:rFonts w:ascii="Arial" w:hAnsi="Arial" w:cs="Arial"/>
          <w:i w:val="0"/>
          <w:sz w:val="24"/>
          <w:szCs w:val="24"/>
        </w:rPr>
        <w:t>En 1958 se dividió por el Comité de Procedimientos del AICPA el alcance del Control Interno en dos áreas principales, los controles contables y los controles administrativos.</w:t>
      </w:r>
      <w:r w:rsidRPr="00A46899">
        <w:rPr>
          <w:rStyle w:val="Refdenotaalpie"/>
          <w:rFonts w:ascii="Arial" w:hAnsi="Arial" w:cs="Arial"/>
          <w:i w:val="0"/>
          <w:sz w:val="24"/>
          <w:szCs w:val="24"/>
        </w:rPr>
        <w:footnoteReference w:id="2"/>
      </w:r>
    </w:p>
    <w:p w14:paraId="22C24C8F" w14:textId="77777777" w:rsidR="00E95156" w:rsidRPr="00A46899" w:rsidRDefault="00E95156" w:rsidP="00A46899">
      <w:pPr>
        <w:spacing w:line="480" w:lineRule="auto"/>
        <w:jc w:val="both"/>
        <w:rPr>
          <w:rFonts w:ascii="Arial" w:hAnsi="Arial" w:cs="Arial"/>
          <w:i w:val="0"/>
          <w:sz w:val="24"/>
          <w:szCs w:val="24"/>
        </w:rPr>
      </w:pPr>
    </w:p>
    <w:p w14:paraId="12FFC7EB" w14:textId="77777777" w:rsidR="00E95156" w:rsidRPr="00A46899" w:rsidRDefault="00E95156" w:rsidP="00A46899">
      <w:pPr>
        <w:spacing w:line="480" w:lineRule="auto"/>
        <w:jc w:val="both"/>
        <w:rPr>
          <w:rFonts w:ascii="Arial" w:hAnsi="Arial" w:cs="Arial"/>
          <w:i w:val="0"/>
          <w:sz w:val="24"/>
          <w:szCs w:val="24"/>
        </w:rPr>
      </w:pPr>
      <w:r w:rsidRPr="00A46899">
        <w:rPr>
          <w:rFonts w:ascii="Arial" w:hAnsi="Arial" w:cs="Arial"/>
          <w:b/>
          <w:i w:val="0"/>
          <w:iCs/>
          <w:sz w:val="24"/>
          <w:szCs w:val="24"/>
        </w:rPr>
        <w:t>Control Interno Contable:</w:t>
      </w:r>
      <w:r w:rsidRPr="00A46899">
        <w:rPr>
          <w:rFonts w:ascii="Arial" w:hAnsi="Arial" w:cs="Arial"/>
          <w:i w:val="0"/>
          <w:sz w:val="24"/>
          <w:szCs w:val="24"/>
        </w:rPr>
        <w:t xml:space="preserve"> Son las medidas que se relacionan directamente con la protección de los recursos, tanto materiales como financieros, autorizan las operaciones y aseguran la exactitud de los registros y la confiabilidad de la información contable, ejemplo: la normativa de efectuar un conteo físico parcial mensual y sorpresivo de los bienes almacenados. Consiste en los métodos, procedimientos y plan de organización que se refieren sobre todo a la protección </w:t>
      </w:r>
      <w:r w:rsidRPr="00A46899">
        <w:rPr>
          <w:rFonts w:ascii="Arial" w:hAnsi="Arial" w:cs="Arial"/>
          <w:i w:val="0"/>
          <w:sz w:val="24"/>
          <w:szCs w:val="24"/>
        </w:rPr>
        <w:lastRenderedPageBreak/>
        <w:t>de los activos y asegurar que las cuentas y los informes financieros sean confiables.</w:t>
      </w:r>
    </w:p>
    <w:p w14:paraId="79A53E29" w14:textId="77777777" w:rsidR="00E95156" w:rsidRPr="00A46899" w:rsidRDefault="00E95156" w:rsidP="00A46899">
      <w:pPr>
        <w:spacing w:line="480" w:lineRule="auto"/>
        <w:jc w:val="both"/>
        <w:rPr>
          <w:rFonts w:ascii="Arial" w:hAnsi="Arial" w:cs="Arial"/>
          <w:i w:val="0"/>
          <w:sz w:val="24"/>
          <w:szCs w:val="24"/>
        </w:rPr>
      </w:pPr>
    </w:p>
    <w:p w14:paraId="534EA926" w14:textId="77777777" w:rsidR="00E95156" w:rsidRPr="00A46899" w:rsidRDefault="00E95156" w:rsidP="00A46899">
      <w:pPr>
        <w:spacing w:line="480" w:lineRule="auto"/>
        <w:jc w:val="both"/>
        <w:rPr>
          <w:rFonts w:ascii="Arial" w:hAnsi="Arial" w:cs="Arial"/>
          <w:i w:val="0"/>
          <w:sz w:val="24"/>
          <w:szCs w:val="24"/>
        </w:rPr>
      </w:pPr>
      <w:r w:rsidRPr="00A46899">
        <w:rPr>
          <w:rFonts w:ascii="Arial" w:hAnsi="Arial" w:cs="Arial"/>
          <w:b/>
          <w:i w:val="0"/>
          <w:iCs/>
          <w:sz w:val="24"/>
          <w:szCs w:val="24"/>
        </w:rPr>
        <w:t>Control Interno Administrativo:</w:t>
      </w:r>
      <w:r w:rsidRPr="00A46899">
        <w:rPr>
          <w:rFonts w:ascii="Arial" w:hAnsi="Arial" w:cs="Arial"/>
          <w:i w:val="0"/>
          <w:sz w:val="24"/>
          <w:szCs w:val="24"/>
        </w:rPr>
        <w:t xml:space="preserve"> Son las medidas diseñadas para mejorar la eficiencia operacional y que no tienen relación directa con la confiabilidad de los registros contables. Ejemplo de un control administrativo, es el requisito de que los trabajadores deben ser instruidos en las normas de seguridad y salud de su puesto de trabajo, o la definición de quiénes pueden pasar a determinadas áreas de la empresa.  Son procedimientos y métodos que se relacionan con las operaciones de una empresa y con las directivas, políticas e informes administrativos.  Entonces el Control Interno administrativo se relaciona con la eficiencia en las operaciones establecidas por la entidad.</w:t>
      </w:r>
    </w:p>
    <w:p w14:paraId="0BBBF332" w14:textId="77777777" w:rsidR="00E95156" w:rsidRPr="00A46899" w:rsidRDefault="00E95156" w:rsidP="00A46899">
      <w:pPr>
        <w:spacing w:line="480" w:lineRule="auto"/>
        <w:jc w:val="both"/>
        <w:rPr>
          <w:rFonts w:ascii="Arial" w:hAnsi="Arial" w:cs="Arial"/>
          <w:b/>
          <w:i w:val="0"/>
          <w:sz w:val="24"/>
          <w:szCs w:val="24"/>
        </w:rPr>
      </w:pPr>
    </w:p>
    <w:p w14:paraId="446D7737" w14:textId="77777777" w:rsidR="00E95156" w:rsidRPr="00A46899" w:rsidRDefault="00E95156" w:rsidP="00A46899">
      <w:pPr>
        <w:spacing w:line="480" w:lineRule="auto"/>
        <w:jc w:val="both"/>
        <w:rPr>
          <w:rFonts w:ascii="Arial" w:hAnsi="Arial" w:cs="Arial"/>
          <w:i w:val="0"/>
          <w:sz w:val="24"/>
          <w:szCs w:val="24"/>
        </w:rPr>
      </w:pPr>
      <w:r w:rsidRPr="00A46899">
        <w:rPr>
          <w:rFonts w:ascii="Arial" w:hAnsi="Arial" w:cs="Arial"/>
          <w:i w:val="0"/>
          <w:sz w:val="24"/>
          <w:szCs w:val="24"/>
        </w:rPr>
        <w:t>El Sistema de Control Interno es el conjunto de todos los elementos en donde lo principal son las personas, los sistemas de información, la supervisión y los procedimientos.</w:t>
      </w:r>
    </w:p>
    <w:p w14:paraId="36835FB5" w14:textId="77777777" w:rsidR="00E95156" w:rsidRPr="00A46899" w:rsidRDefault="00E95156" w:rsidP="00A46899">
      <w:pPr>
        <w:spacing w:line="480" w:lineRule="auto"/>
        <w:jc w:val="both"/>
        <w:rPr>
          <w:rFonts w:ascii="Arial" w:hAnsi="Arial" w:cs="Arial"/>
          <w:i w:val="0"/>
          <w:sz w:val="24"/>
          <w:szCs w:val="24"/>
        </w:rPr>
      </w:pPr>
    </w:p>
    <w:p w14:paraId="68FB7DB7" w14:textId="77777777" w:rsidR="00E95156" w:rsidRPr="00A46899" w:rsidRDefault="00E95156" w:rsidP="00A46899">
      <w:pPr>
        <w:numPr>
          <w:ilvl w:val="0"/>
          <w:numId w:val="1"/>
        </w:numPr>
        <w:tabs>
          <w:tab w:val="clear" w:pos="0"/>
          <w:tab w:val="num" w:pos="360"/>
        </w:tabs>
        <w:spacing w:line="480" w:lineRule="auto"/>
        <w:ind w:left="360"/>
        <w:jc w:val="both"/>
        <w:rPr>
          <w:rFonts w:ascii="Arial" w:hAnsi="Arial" w:cs="Arial"/>
          <w:i w:val="0"/>
          <w:sz w:val="24"/>
          <w:szCs w:val="24"/>
        </w:rPr>
      </w:pPr>
      <w:r w:rsidRPr="00A46899">
        <w:rPr>
          <w:rFonts w:ascii="Arial" w:hAnsi="Arial" w:cs="Arial"/>
          <w:i w:val="0"/>
          <w:sz w:val="24"/>
          <w:szCs w:val="24"/>
        </w:rPr>
        <w:t>Instituto Mexicano de Contadores Públicos, "Examen del Control Interno", Boletín 5 de la Comisión de Procedimientos de Auditoría, México, 1957:</w:t>
      </w:r>
      <w:r w:rsidRPr="00A46899">
        <w:rPr>
          <w:rStyle w:val="Refdenotaalpie"/>
          <w:rFonts w:ascii="Arial" w:hAnsi="Arial" w:cs="Arial"/>
          <w:i w:val="0"/>
          <w:sz w:val="24"/>
          <w:szCs w:val="24"/>
        </w:rPr>
        <w:footnoteReference w:id="3"/>
      </w:r>
    </w:p>
    <w:p w14:paraId="1312C2F4" w14:textId="77777777" w:rsidR="00E95156" w:rsidRPr="00A46899" w:rsidRDefault="00E95156" w:rsidP="00A46899">
      <w:pPr>
        <w:spacing w:line="480" w:lineRule="auto"/>
        <w:jc w:val="both"/>
        <w:rPr>
          <w:rFonts w:ascii="Arial" w:hAnsi="Arial" w:cs="Arial"/>
          <w:i w:val="0"/>
          <w:sz w:val="24"/>
          <w:szCs w:val="24"/>
        </w:rPr>
      </w:pPr>
    </w:p>
    <w:p w14:paraId="51CDCC94" w14:textId="77777777" w:rsidR="00E95156" w:rsidRPr="00A46899" w:rsidRDefault="00E95156" w:rsidP="00A46899">
      <w:pPr>
        <w:pStyle w:val="Sangra2detindependiente"/>
        <w:spacing w:after="0"/>
        <w:ind w:left="0"/>
        <w:jc w:val="both"/>
        <w:rPr>
          <w:rFonts w:ascii="Arial" w:hAnsi="Arial" w:cs="Arial"/>
          <w:i w:val="0"/>
          <w:sz w:val="24"/>
          <w:szCs w:val="24"/>
        </w:rPr>
      </w:pPr>
      <w:r w:rsidRPr="00A46899">
        <w:rPr>
          <w:rFonts w:ascii="Arial" w:hAnsi="Arial" w:cs="Arial"/>
          <w:i w:val="0"/>
          <w:sz w:val="24"/>
          <w:szCs w:val="24"/>
        </w:rPr>
        <w:t xml:space="preserve">"En un sentido más amplio, el Control Interno es el sistema por el cual se da efecto a la administración de una entidad económica. En ese sentido, el término </w:t>
      </w:r>
      <w:r w:rsidRPr="00A46899">
        <w:rPr>
          <w:rFonts w:ascii="Arial" w:hAnsi="Arial" w:cs="Arial"/>
          <w:i w:val="0"/>
          <w:sz w:val="24"/>
          <w:szCs w:val="24"/>
        </w:rPr>
        <w:lastRenderedPageBreak/>
        <w:t>administración se emplea para designar el conjunto de actividades necesarias para lograr el objeto de la entidad económica. Abarca, por lo tanto, las actividades de dirección, financiamiento, promoción, distribución y consumo de una empresa; sus relaciones públicas y privadas y la vigilancia general sobre su patrimonio y sobre aquellos de quien depende su conservación y crecimiento".</w:t>
      </w:r>
    </w:p>
    <w:p w14:paraId="5F2E1D9C" w14:textId="77777777" w:rsidR="00B34FEE" w:rsidRPr="00A46899" w:rsidRDefault="00B34FEE" w:rsidP="00A46899">
      <w:pPr>
        <w:spacing w:line="480" w:lineRule="auto"/>
        <w:jc w:val="both"/>
        <w:rPr>
          <w:rFonts w:ascii="Arial" w:hAnsi="Arial" w:cs="Arial"/>
          <w:i w:val="0"/>
          <w:color w:val="000000"/>
          <w:sz w:val="24"/>
          <w:szCs w:val="24"/>
        </w:rPr>
      </w:pPr>
    </w:p>
    <w:p w14:paraId="0732CD55" w14:textId="77777777" w:rsidR="00477E8B" w:rsidRPr="00A46899" w:rsidRDefault="004453DA" w:rsidP="00A46899">
      <w:pPr>
        <w:numPr>
          <w:ilvl w:val="0"/>
          <w:numId w:val="2"/>
        </w:numPr>
        <w:tabs>
          <w:tab w:val="clear" w:pos="1920"/>
          <w:tab w:val="num" w:pos="360"/>
        </w:tabs>
        <w:spacing w:line="480" w:lineRule="auto"/>
        <w:ind w:left="360"/>
        <w:jc w:val="both"/>
        <w:rPr>
          <w:rFonts w:ascii="Arial" w:hAnsi="Arial" w:cs="Arial"/>
          <w:i w:val="0"/>
          <w:color w:val="000000"/>
          <w:sz w:val="24"/>
          <w:szCs w:val="24"/>
        </w:rPr>
      </w:pPr>
      <w:r w:rsidRPr="00A46899">
        <w:rPr>
          <w:rFonts w:ascii="Arial" w:hAnsi="Arial" w:cs="Arial"/>
          <w:i w:val="0"/>
          <w:color w:val="000000"/>
          <w:sz w:val="24"/>
          <w:szCs w:val="24"/>
        </w:rPr>
        <w:t>Sistema Nacional de Contabilidad – Comité Estatal de Finanzas (Cuba) 1980.</w:t>
      </w:r>
    </w:p>
    <w:p w14:paraId="42FBD952" w14:textId="77777777" w:rsidR="004453DA" w:rsidRPr="00A46899" w:rsidRDefault="004453DA" w:rsidP="00A46899">
      <w:pPr>
        <w:spacing w:line="480" w:lineRule="auto"/>
        <w:jc w:val="both"/>
        <w:rPr>
          <w:rFonts w:ascii="Arial" w:hAnsi="Arial" w:cs="Arial"/>
          <w:i w:val="0"/>
          <w:color w:val="000000"/>
          <w:sz w:val="24"/>
          <w:szCs w:val="24"/>
        </w:rPr>
      </w:pPr>
    </w:p>
    <w:p w14:paraId="52CCF568" w14:textId="77777777" w:rsidR="004453DA" w:rsidRPr="00A46899" w:rsidRDefault="00810997" w:rsidP="00A46899">
      <w:pPr>
        <w:spacing w:line="480" w:lineRule="auto"/>
        <w:jc w:val="both"/>
        <w:rPr>
          <w:rFonts w:ascii="Arial" w:hAnsi="Arial" w:cs="Arial"/>
          <w:i w:val="0"/>
          <w:color w:val="000000"/>
          <w:sz w:val="24"/>
          <w:szCs w:val="24"/>
        </w:rPr>
      </w:pPr>
      <w:r w:rsidRPr="00A46899">
        <w:rPr>
          <w:rFonts w:ascii="Arial" w:hAnsi="Arial" w:cs="Arial"/>
          <w:i w:val="0"/>
          <w:color w:val="000000"/>
          <w:sz w:val="24"/>
          <w:szCs w:val="24"/>
        </w:rPr>
        <w:t>“El Control Interno comprende el plan de organización, así como los métodos debidamente clasificados y coordinados, además de las medidas adoptadas en una entidad para proteger sus recursos, propender a la exactitud y confiabilidad de la información económica, operativa y contable, apoyar y medir la eficiencia de las  operaciones y el cumplimiento de los planes, así como estimular la observancia de las normas, procedimientos y regulaciones establecidas”.</w:t>
      </w:r>
    </w:p>
    <w:p w14:paraId="1BEF6FB9" w14:textId="77777777" w:rsidR="00477E8B" w:rsidRPr="00A46899" w:rsidRDefault="00477E8B" w:rsidP="00A46899">
      <w:pPr>
        <w:spacing w:line="480" w:lineRule="auto"/>
        <w:jc w:val="both"/>
        <w:rPr>
          <w:rFonts w:ascii="Arial" w:hAnsi="Arial" w:cs="Arial"/>
          <w:i w:val="0"/>
          <w:color w:val="000000"/>
          <w:sz w:val="24"/>
          <w:szCs w:val="24"/>
        </w:rPr>
      </w:pPr>
    </w:p>
    <w:p w14:paraId="4B9DD6FC" w14:textId="77777777" w:rsidR="00E95156" w:rsidRPr="00A46899" w:rsidRDefault="00E95156" w:rsidP="00A46899">
      <w:pPr>
        <w:numPr>
          <w:ilvl w:val="0"/>
          <w:numId w:val="2"/>
        </w:numPr>
        <w:tabs>
          <w:tab w:val="clear" w:pos="1920"/>
          <w:tab w:val="num" w:pos="360"/>
        </w:tabs>
        <w:spacing w:line="480" w:lineRule="auto"/>
        <w:ind w:left="360"/>
        <w:jc w:val="both"/>
        <w:rPr>
          <w:rFonts w:ascii="Arial" w:hAnsi="Arial" w:cs="Arial"/>
          <w:i w:val="0"/>
          <w:color w:val="000000"/>
          <w:sz w:val="24"/>
          <w:szCs w:val="24"/>
        </w:rPr>
      </w:pPr>
      <w:r w:rsidRPr="00A46899">
        <w:rPr>
          <w:rFonts w:ascii="Arial" w:hAnsi="Arial" w:cs="Arial"/>
          <w:i w:val="0"/>
          <w:color w:val="000000"/>
          <w:sz w:val="24"/>
          <w:szCs w:val="24"/>
        </w:rPr>
        <w:t xml:space="preserve">Una definición extraída del documento conocido como Standard(Estándares para la Práctica Profesional de la Auditoría Interna), 1997: </w:t>
      </w:r>
      <w:r w:rsidRPr="00A46899">
        <w:rPr>
          <w:rStyle w:val="Refdenotaalpie"/>
          <w:rFonts w:ascii="Arial" w:hAnsi="Arial" w:cs="Arial"/>
          <w:i w:val="0"/>
          <w:color w:val="000000"/>
          <w:sz w:val="24"/>
          <w:szCs w:val="24"/>
        </w:rPr>
        <w:footnoteReference w:id="4"/>
      </w:r>
    </w:p>
    <w:p w14:paraId="014D6608" w14:textId="77777777" w:rsidR="00E95156" w:rsidRPr="00A46899" w:rsidRDefault="00E95156" w:rsidP="00A46899">
      <w:pPr>
        <w:spacing w:line="480" w:lineRule="auto"/>
        <w:jc w:val="both"/>
        <w:rPr>
          <w:rFonts w:ascii="Arial" w:hAnsi="Arial" w:cs="Arial"/>
          <w:i w:val="0"/>
          <w:color w:val="000000"/>
          <w:sz w:val="24"/>
          <w:szCs w:val="24"/>
        </w:rPr>
      </w:pPr>
    </w:p>
    <w:p w14:paraId="114FE447" w14:textId="77777777" w:rsidR="00E95156" w:rsidRPr="00A46899" w:rsidRDefault="00E95156" w:rsidP="00A46899">
      <w:pPr>
        <w:spacing w:line="480" w:lineRule="auto"/>
        <w:jc w:val="both"/>
        <w:rPr>
          <w:rFonts w:ascii="Arial" w:hAnsi="Arial" w:cs="Arial"/>
          <w:i w:val="0"/>
          <w:color w:val="000000"/>
          <w:sz w:val="24"/>
          <w:szCs w:val="24"/>
        </w:rPr>
      </w:pPr>
      <w:r w:rsidRPr="00A46899">
        <w:rPr>
          <w:rFonts w:ascii="Arial" w:hAnsi="Arial" w:cs="Arial"/>
          <w:i w:val="0"/>
          <w:color w:val="000000"/>
          <w:sz w:val="24"/>
          <w:szCs w:val="24"/>
        </w:rPr>
        <w:t xml:space="preserve">“El Control Interno se define como cualquier acción tomada por la gerencia para aumentar la probabilidad de que los objetivos establecidos y las metas se han cumplido. La gerencia establece el Control Interno a través de la planeación, </w:t>
      </w:r>
      <w:r w:rsidRPr="00A46899">
        <w:rPr>
          <w:rFonts w:ascii="Arial" w:hAnsi="Arial" w:cs="Arial"/>
          <w:i w:val="0"/>
          <w:color w:val="000000"/>
          <w:sz w:val="24"/>
          <w:szCs w:val="24"/>
        </w:rPr>
        <w:lastRenderedPageBreak/>
        <w:t xml:space="preserve">organización, dirección y ejecución de tareas y acciones que den seguridad razonable de que los objetivos y metas serán logrados”. </w:t>
      </w:r>
    </w:p>
    <w:p w14:paraId="40F52114" w14:textId="77777777" w:rsidR="00E95156" w:rsidRPr="00A46899" w:rsidRDefault="00E95156" w:rsidP="00A46899">
      <w:pPr>
        <w:spacing w:line="480" w:lineRule="auto"/>
        <w:jc w:val="both"/>
        <w:rPr>
          <w:rFonts w:ascii="Arial" w:hAnsi="Arial" w:cs="Arial"/>
          <w:i w:val="0"/>
          <w:color w:val="000000"/>
          <w:sz w:val="24"/>
          <w:szCs w:val="24"/>
        </w:rPr>
      </w:pPr>
    </w:p>
    <w:p w14:paraId="1702E4D5" w14:textId="77777777" w:rsidR="008005E9" w:rsidRPr="00A46899" w:rsidRDefault="008005E9" w:rsidP="00A46899">
      <w:pPr>
        <w:numPr>
          <w:ilvl w:val="1"/>
          <w:numId w:val="1"/>
        </w:numPr>
        <w:tabs>
          <w:tab w:val="clear" w:pos="1440"/>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 xml:space="preserve">Según la Comisión de Normas de Control Interno de la Organización Internacional de Entidades Fiscalizadoras Superiores (INTOSAI) </w:t>
      </w:r>
      <w:r w:rsidRPr="00A46899">
        <w:rPr>
          <w:rFonts w:ascii="Arial" w:hAnsi="Arial" w:cs="Arial"/>
          <w:i w:val="0"/>
          <w:color w:val="000000"/>
          <w:sz w:val="24"/>
          <w:szCs w:val="24"/>
        </w:rPr>
        <w:t>en 2004</w:t>
      </w:r>
      <w:r w:rsidRPr="00A46899">
        <w:rPr>
          <w:rFonts w:ascii="Arial" w:hAnsi="Arial" w:cs="Arial"/>
          <w:i w:val="0"/>
          <w:sz w:val="24"/>
          <w:szCs w:val="24"/>
        </w:rPr>
        <w:t>:</w:t>
      </w:r>
      <w:r w:rsidRPr="00A46899">
        <w:rPr>
          <w:rStyle w:val="Refdenotaalpie"/>
          <w:rFonts w:ascii="Arial" w:hAnsi="Arial" w:cs="Arial"/>
          <w:i w:val="0"/>
          <w:sz w:val="24"/>
          <w:szCs w:val="24"/>
        </w:rPr>
        <w:footnoteReference w:id="5"/>
      </w:r>
    </w:p>
    <w:p w14:paraId="65117207" w14:textId="77777777" w:rsidR="008005E9" w:rsidRPr="00A46899" w:rsidRDefault="008005E9" w:rsidP="00A46899">
      <w:pPr>
        <w:autoSpaceDE w:val="0"/>
        <w:autoSpaceDN w:val="0"/>
        <w:adjustRightInd w:val="0"/>
        <w:spacing w:line="480" w:lineRule="auto"/>
        <w:jc w:val="both"/>
        <w:rPr>
          <w:rFonts w:ascii="Arial" w:hAnsi="Arial" w:cs="Arial"/>
          <w:i w:val="0"/>
          <w:sz w:val="24"/>
          <w:szCs w:val="24"/>
        </w:rPr>
      </w:pPr>
    </w:p>
    <w:p w14:paraId="69506EA7" w14:textId="77777777" w:rsidR="008005E9" w:rsidRPr="00A46899" w:rsidRDefault="008005E9"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rPr>
        <w:t>“</w:t>
      </w:r>
      <w:r w:rsidRPr="00A46899">
        <w:rPr>
          <w:rFonts w:ascii="Arial" w:hAnsi="Arial" w:cs="Arial"/>
          <w:i w:val="0"/>
          <w:sz w:val="24"/>
          <w:szCs w:val="24"/>
          <w:lang w:eastAsia="es-ES"/>
        </w:rPr>
        <w:t>El control interno es un proceso integral efectuado por la gerencia y el personal, y está diseñado para enfrentarse a los riesgos y para dar una seguridad razonable de que en la consecución de la misión de la entidad, se alcanzarán los siguientes objetivos gerenciales:</w:t>
      </w:r>
    </w:p>
    <w:p w14:paraId="4DB1DD06" w14:textId="77777777" w:rsidR="008005E9" w:rsidRPr="00A46899" w:rsidRDefault="008005E9" w:rsidP="00A46899">
      <w:pPr>
        <w:numPr>
          <w:ilvl w:val="2"/>
          <w:numId w:val="1"/>
        </w:numPr>
        <w:tabs>
          <w:tab w:val="clear" w:pos="2160"/>
        </w:tabs>
        <w:autoSpaceDE w:val="0"/>
        <w:autoSpaceDN w:val="0"/>
        <w:adjustRightInd w:val="0"/>
        <w:spacing w:line="480" w:lineRule="auto"/>
        <w:ind w:left="540"/>
        <w:rPr>
          <w:rFonts w:ascii="Arial" w:hAnsi="Arial" w:cs="Arial"/>
          <w:i w:val="0"/>
          <w:sz w:val="24"/>
          <w:szCs w:val="24"/>
          <w:lang w:eastAsia="es-ES"/>
        </w:rPr>
      </w:pPr>
      <w:r w:rsidRPr="00A46899">
        <w:rPr>
          <w:rFonts w:ascii="Arial" w:hAnsi="Arial" w:cs="Arial"/>
          <w:i w:val="0"/>
          <w:sz w:val="24"/>
          <w:szCs w:val="24"/>
          <w:lang w:eastAsia="es-ES"/>
        </w:rPr>
        <w:t>Ejecución ordenada, ética, económica, eficiente y efectiva de las operaciones</w:t>
      </w:r>
    </w:p>
    <w:p w14:paraId="3B791FA6" w14:textId="77777777" w:rsidR="008005E9" w:rsidRPr="00A46899" w:rsidRDefault="008005E9" w:rsidP="00A46899">
      <w:pPr>
        <w:numPr>
          <w:ilvl w:val="2"/>
          <w:numId w:val="1"/>
        </w:numPr>
        <w:tabs>
          <w:tab w:val="clear" w:pos="2160"/>
        </w:tabs>
        <w:autoSpaceDE w:val="0"/>
        <w:autoSpaceDN w:val="0"/>
        <w:adjustRightInd w:val="0"/>
        <w:spacing w:line="480" w:lineRule="auto"/>
        <w:ind w:left="540"/>
        <w:rPr>
          <w:rFonts w:ascii="Arial" w:hAnsi="Arial" w:cs="Arial"/>
          <w:i w:val="0"/>
          <w:sz w:val="24"/>
          <w:szCs w:val="24"/>
          <w:lang w:eastAsia="es-ES"/>
        </w:rPr>
      </w:pPr>
      <w:r w:rsidRPr="00A46899">
        <w:rPr>
          <w:rFonts w:ascii="Arial" w:hAnsi="Arial" w:cs="Arial"/>
          <w:i w:val="0"/>
          <w:sz w:val="24"/>
          <w:szCs w:val="24"/>
          <w:lang w:eastAsia="es-ES"/>
        </w:rPr>
        <w:t>Cumplimiento de las obligaciones de responsabilidad.</w:t>
      </w:r>
    </w:p>
    <w:p w14:paraId="30BFEF6F" w14:textId="77777777" w:rsidR="008005E9" w:rsidRPr="00A46899" w:rsidRDefault="008005E9" w:rsidP="00A46899">
      <w:pPr>
        <w:numPr>
          <w:ilvl w:val="2"/>
          <w:numId w:val="1"/>
        </w:numPr>
        <w:tabs>
          <w:tab w:val="clear" w:pos="2160"/>
        </w:tabs>
        <w:autoSpaceDE w:val="0"/>
        <w:autoSpaceDN w:val="0"/>
        <w:adjustRightInd w:val="0"/>
        <w:spacing w:line="480" w:lineRule="auto"/>
        <w:ind w:left="540"/>
        <w:rPr>
          <w:rFonts w:ascii="Arial" w:hAnsi="Arial" w:cs="Arial"/>
          <w:i w:val="0"/>
          <w:sz w:val="24"/>
          <w:szCs w:val="24"/>
          <w:lang w:eastAsia="es-ES"/>
        </w:rPr>
      </w:pPr>
      <w:r w:rsidRPr="00A46899">
        <w:rPr>
          <w:rFonts w:ascii="Arial" w:hAnsi="Arial" w:cs="Arial"/>
          <w:i w:val="0"/>
          <w:sz w:val="24"/>
          <w:szCs w:val="24"/>
          <w:lang w:eastAsia="es-ES"/>
        </w:rPr>
        <w:t>Cumplimiento de las leyes y regulaciones aplicables-</w:t>
      </w:r>
    </w:p>
    <w:p w14:paraId="4E513DC8" w14:textId="77777777" w:rsidR="008005E9" w:rsidRPr="00A46899" w:rsidRDefault="008005E9" w:rsidP="00A46899">
      <w:pPr>
        <w:numPr>
          <w:ilvl w:val="2"/>
          <w:numId w:val="1"/>
        </w:numPr>
        <w:tabs>
          <w:tab w:val="clear" w:pos="2160"/>
        </w:tabs>
        <w:autoSpaceDE w:val="0"/>
        <w:autoSpaceDN w:val="0"/>
        <w:adjustRightInd w:val="0"/>
        <w:spacing w:line="480" w:lineRule="auto"/>
        <w:ind w:left="540"/>
        <w:rPr>
          <w:rFonts w:ascii="Arial" w:hAnsi="Arial" w:cs="Arial"/>
          <w:i w:val="0"/>
          <w:sz w:val="24"/>
          <w:szCs w:val="24"/>
          <w:lang w:eastAsia="es-ES"/>
        </w:rPr>
      </w:pPr>
      <w:r w:rsidRPr="00A46899">
        <w:rPr>
          <w:rFonts w:ascii="Arial" w:hAnsi="Arial" w:cs="Arial"/>
          <w:i w:val="0"/>
          <w:sz w:val="24"/>
          <w:szCs w:val="24"/>
          <w:lang w:eastAsia="es-ES"/>
        </w:rPr>
        <w:t>Salvaguarda de los recursos para evitar pérdidas, mal uso y daño.</w:t>
      </w:r>
    </w:p>
    <w:p w14:paraId="1DBBEDF0" w14:textId="77777777" w:rsidR="001C0B93" w:rsidRPr="00A46899" w:rsidRDefault="001C0B93" w:rsidP="00A46899">
      <w:pPr>
        <w:pStyle w:val="Ttulo3"/>
        <w:spacing w:line="480" w:lineRule="auto"/>
        <w:rPr>
          <w:sz w:val="24"/>
          <w:szCs w:val="24"/>
        </w:rPr>
      </w:pPr>
      <w:bookmarkStart w:id="3" w:name="_Toc423698535"/>
      <w:r w:rsidRPr="00A46899">
        <w:rPr>
          <w:sz w:val="24"/>
          <w:szCs w:val="24"/>
        </w:rPr>
        <w:t>1.1.2 NORMATIVA CUBANA VIGENTE.</w:t>
      </w:r>
      <w:r w:rsidR="001374F2" w:rsidRPr="00A46899">
        <w:rPr>
          <w:sz w:val="24"/>
          <w:szCs w:val="24"/>
        </w:rPr>
        <w:t xml:space="preserve"> ELEMENTOS GENERALES.</w:t>
      </w:r>
      <w:bookmarkEnd w:id="3"/>
    </w:p>
    <w:p w14:paraId="4DA3C037" w14:textId="77777777" w:rsidR="00E95156" w:rsidRPr="00A46899" w:rsidRDefault="002321B2" w:rsidP="00A46899">
      <w:pPr>
        <w:spacing w:after="60" w:line="480" w:lineRule="auto"/>
        <w:jc w:val="both"/>
        <w:rPr>
          <w:rFonts w:ascii="Arial" w:hAnsi="Arial" w:cs="Arial"/>
          <w:i w:val="0"/>
          <w:sz w:val="24"/>
          <w:szCs w:val="24"/>
          <w:lang w:val="es-MX"/>
        </w:rPr>
      </w:pPr>
      <w:r w:rsidRPr="00A46899">
        <w:rPr>
          <w:rFonts w:ascii="Arial" w:hAnsi="Arial" w:cs="Arial"/>
          <w:i w:val="0"/>
          <w:sz w:val="24"/>
          <w:szCs w:val="24"/>
          <w:lang w:val="es-MX"/>
        </w:rPr>
        <w:t xml:space="preserve">En el caso de la legislación cubana vigente actualmente se definen </w:t>
      </w:r>
      <w:r w:rsidR="00BD5652" w:rsidRPr="00A46899">
        <w:rPr>
          <w:rFonts w:ascii="Arial" w:hAnsi="Arial" w:cs="Arial"/>
          <w:i w:val="0"/>
          <w:sz w:val="24"/>
          <w:szCs w:val="24"/>
          <w:lang w:val="es-MX"/>
        </w:rPr>
        <w:t>varios</w:t>
      </w:r>
      <w:r w:rsidRPr="00A46899">
        <w:rPr>
          <w:rFonts w:ascii="Arial" w:hAnsi="Arial" w:cs="Arial"/>
          <w:i w:val="0"/>
          <w:sz w:val="24"/>
          <w:szCs w:val="24"/>
          <w:lang w:val="es-MX"/>
        </w:rPr>
        <w:t xml:space="preserve"> conceptos importantes relacionados con el CONTROL INTERNO:</w:t>
      </w:r>
    </w:p>
    <w:p w14:paraId="1E11E862" w14:textId="77777777" w:rsidR="009C17E5" w:rsidRPr="00A46899" w:rsidRDefault="009C17E5" w:rsidP="00A46899">
      <w:pPr>
        <w:spacing w:line="480" w:lineRule="auto"/>
        <w:jc w:val="both"/>
        <w:rPr>
          <w:rFonts w:ascii="Arial" w:hAnsi="Arial" w:cs="Arial"/>
          <w:i w:val="0"/>
          <w:sz w:val="24"/>
          <w:szCs w:val="24"/>
          <w:lang w:val="es-MX"/>
        </w:rPr>
      </w:pPr>
      <w:r w:rsidRPr="00A46899">
        <w:rPr>
          <w:rFonts w:ascii="Arial" w:hAnsi="Arial" w:cs="Arial"/>
          <w:i w:val="0"/>
          <w:sz w:val="24"/>
          <w:szCs w:val="24"/>
          <w:lang w:val="es-MX"/>
        </w:rPr>
        <w:t>LEY No. 107/09 “DE LA CONTRALORÍA GENERAL DE LA REPÚBLICA DE CUBA”</w:t>
      </w:r>
    </w:p>
    <w:p w14:paraId="7BA6A2D9" w14:textId="77777777" w:rsidR="00532DCE" w:rsidRDefault="00532DCE" w:rsidP="00A46899">
      <w:pPr>
        <w:autoSpaceDE w:val="0"/>
        <w:autoSpaceDN w:val="0"/>
        <w:adjustRightInd w:val="0"/>
        <w:spacing w:line="480" w:lineRule="auto"/>
        <w:jc w:val="both"/>
        <w:rPr>
          <w:rFonts w:ascii="Arial" w:hAnsi="Arial" w:cs="Arial"/>
          <w:b/>
          <w:color w:val="000000"/>
          <w:sz w:val="24"/>
          <w:szCs w:val="24"/>
          <w:lang w:eastAsia="es-ES"/>
        </w:rPr>
      </w:pPr>
    </w:p>
    <w:p w14:paraId="300CA862" w14:textId="792AD7D3" w:rsidR="00AC4F87" w:rsidRPr="00A46899" w:rsidRDefault="00BD5652" w:rsidP="00A46899">
      <w:pPr>
        <w:autoSpaceDE w:val="0"/>
        <w:autoSpaceDN w:val="0"/>
        <w:adjustRightInd w:val="0"/>
        <w:spacing w:line="480" w:lineRule="auto"/>
        <w:jc w:val="both"/>
        <w:rPr>
          <w:rFonts w:ascii="Arial" w:hAnsi="Arial" w:cs="Arial"/>
          <w:i w:val="0"/>
          <w:color w:val="000000"/>
          <w:sz w:val="24"/>
          <w:szCs w:val="24"/>
          <w:lang w:eastAsia="es-ES"/>
        </w:rPr>
      </w:pPr>
      <w:r w:rsidRPr="00A46899">
        <w:rPr>
          <w:rFonts w:ascii="Arial" w:hAnsi="Arial" w:cs="Arial"/>
          <w:b/>
          <w:color w:val="000000"/>
          <w:sz w:val="24"/>
          <w:szCs w:val="24"/>
          <w:lang w:eastAsia="es-ES"/>
        </w:rPr>
        <w:lastRenderedPageBreak/>
        <w:t>Órganos del Sistema de Control Interno</w:t>
      </w:r>
      <w:r w:rsidRPr="00A46899">
        <w:rPr>
          <w:rFonts w:ascii="Arial" w:hAnsi="Arial" w:cs="Arial"/>
          <w:i w:val="0"/>
          <w:color w:val="000000"/>
          <w:sz w:val="24"/>
          <w:szCs w:val="24"/>
          <w:lang w:eastAsia="es-ES"/>
        </w:rPr>
        <w:t xml:space="preserve">: Se consideran componentes estructurales y orgánicos del sistema de control interno, la administración, la auditoría interna y cualquier otra estructura administrativa que realice actividades de supervisión e inspección en su ámbito y que tengan como misión esencial y básica asegurar los recursos que se disponen </w:t>
      </w:r>
      <w:r w:rsidR="00AC4F87" w:rsidRPr="00A46899">
        <w:rPr>
          <w:rFonts w:ascii="Arial" w:hAnsi="Arial" w:cs="Arial"/>
          <w:i w:val="0"/>
          <w:color w:val="000000"/>
          <w:sz w:val="24"/>
          <w:szCs w:val="24"/>
          <w:lang w:eastAsia="es-ES"/>
        </w:rPr>
        <w:t>p</w:t>
      </w:r>
      <w:r w:rsidRPr="00A46899">
        <w:rPr>
          <w:rFonts w:ascii="Arial" w:hAnsi="Arial" w:cs="Arial"/>
          <w:i w:val="0"/>
          <w:color w:val="000000"/>
          <w:sz w:val="24"/>
          <w:szCs w:val="24"/>
          <w:lang w:eastAsia="es-ES"/>
        </w:rPr>
        <w:t xml:space="preserve">ara el desarrollo de sus objetivos y funciones. </w:t>
      </w:r>
    </w:p>
    <w:p w14:paraId="70A47497" w14:textId="77777777" w:rsidR="00AC4F87" w:rsidRPr="00A46899" w:rsidRDefault="00AC4F87" w:rsidP="00A46899">
      <w:pPr>
        <w:autoSpaceDE w:val="0"/>
        <w:autoSpaceDN w:val="0"/>
        <w:adjustRightInd w:val="0"/>
        <w:spacing w:line="480" w:lineRule="auto"/>
        <w:jc w:val="both"/>
        <w:rPr>
          <w:rFonts w:ascii="Arial" w:hAnsi="Arial" w:cs="Arial"/>
          <w:i w:val="0"/>
          <w:color w:val="000000"/>
          <w:sz w:val="24"/>
          <w:szCs w:val="24"/>
          <w:lang w:eastAsia="es-ES"/>
        </w:rPr>
      </w:pPr>
    </w:p>
    <w:p w14:paraId="7019BF83" w14:textId="77777777" w:rsidR="001C0159" w:rsidRPr="00A46899" w:rsidRDefault="001C0159" w:rsidP="00A46899">
      <w:pPr>
        <w:pStyle w:val="Default"/>
        <w:spacing w:line="480" w:lineRule="auto"/>
        <w:jc w:val="both"/>
        <w:rPr>
          <w:rFonts w:ascii="Arial" w:hAnsi="Arial" w:cs="Arial"/>
        </w:rPr>
      </w:pPr>
      <w:r w:rsidRPr="00A46899">
        <w:rPr>
          <w:rFonts w:ascii="Arial" w:hAnsi="Arial" w:cs="Arial"/>
          <w:b/>
          <w:i/>
        </w:rPr>
        <w:t>Sistema de Control Interno</w:t>
      </w:r>
      <w:r w:rsidRPr="00A46899">
        <w:rPr>
          <w:rFonts w:ascii="Arial" w:hAnsi="Arial" w:cs="Arial"/>
        </w:rPr>
        <w:t xml:space="preserve">: Son las acciones establecidas por la legislación especial en esta materia, que se diseñan y ejecutan por la administración, para asegurar la consecución de los objetivos siguientes: </w:t>
      </w:r>
    </w:p>
    <w:p w14:paraId="26D4EBC5" w14:textId="77777777" w:rsidR="001C0159" w:rsidRPr="00A46899" w:rsidRDefault="001C0159" w:rsidP="00A46899">
      <w:pPr>
        <w:pStyle w:val="Default"/>
        <w:numPr>
          <w:ilvl w:val="0"/>
          <w:numId w:val="3"/>
        </w:numPr>
        <w:spacing w:line="480" w:lineRule="auto"/>
        <w:ind w:left="240" w:hanging="240"/>
        <w:jc w:val="both"/>
        <w:rPr>
          <w:rFonts w:ascii="Arial" w:hAnsi="Arial" w:cs="Arial"/>
        </w:rPr>
      </w:pPr>
      <w:r w:rsidRPr="00A46899">
        <w:rPr>
          <w:rFonts w:ascii="Arial" w:hAnsi="Arial" w:cs="Arial"/>
        </w:rPr>
        <w:t xml:space="preserve">a) proteger y conservar el patrimonio contra cualquier pérdida, despilfarro, uso indebido, irregularidad o acto ilícito; </w:t>
      </w:r>
    </w:p>
    <w:p w14:paraId="51659CB0" w14:textId="77777777" w:rsidR="001C0159" w:rsidRPr="00A46899" w:rsidRDefault="001C0159" w:rsidP="00A46899">
      <w:pPr>
        <w:pStyle w:val="Default"/>
        <w:numPr>
          <w:ilvl w:val="0"/>
          <w:numId w:val="3"/>
        </w:numPr>
        <w:spacing w:line="480" w:lineRule="auto"/>
        <w:ind w:left="240" w:hanging="240"/>
        <w:jc w:val="both"/>
        <w:rPr>
          <w:rFonts w:ascii="Arial" w:hAnsi="Arial" w:cs="Arial"/>
        </w:rPr>
      </w:pPr>
      <w:r w:rsidRPr="00A46899">
        <w:rPr>
          <w:rFonts w:ascii="Arial" w:hAnsi="Arial" w:cs="Arial"/>
        </w:rPr>
        <w:t xml:space="preserve">b) asegurar confiabilidad y oportunidad en la información que se recibe o se brinda; </w:t>
      </w:r>
    </w:p>
    <w:p w14:paraId="4238E7A6" w14:textId="77777777" w:rsidR="001C0159" w:rsidRPr="00A46899" w:rsidRDefault="001C0159" w:rsidP="00A46899">
      <w:pPr>
        <w:pStyle w:val="Default"/>
        <w:numPr>
          <w:ilvl w:val="0"/>
          <w:numId w:val="3"/>
        </w:numPr>
        <w:spacing w:line="480" w:lineRule="auto"/>
        <w:ind w:left="240" w:hanging="240"/>
        <w:jc w:val="both"/>
        <w:rPr>
          <w:rFonts w:ascii="Arial" w:hAnsi="Arial" w:cs="Arial"/>
        </w:rPr>
      </w:pPr>
      <w:r w:rsidRPr="00A46899">
        <w:rPr>
          <w:rFonts w:ascii="Arial" w:hAnsi="Arial" w:cs="Arial"/>
        </w:rPr>
        <w:t xml:space="preserve">c) garantizar la eficiencia y eficacia de las operaciones económicas, mercantiles u otras similares que se realicen, de acuerdo con su objeto social o encargo estatal; </w:t>
      </w:r>
    </w:p>
    <w:p w14:paraId="1C1BB1BC" w14:textId="77777777" w:rsidR="001C0159" w:rsidRPr="00A46899" w:rsidRDefault="001C0159" w:rsidP="00A46899">
      <w:pPr>
        <w:pStyle w:val="Default"/>
        <w:numPr>
          <w:ilvl w:val="0"/>
          <w:numId w:val="3"/>
        </w:numPr>
        <w:spacing w:line="480" w:lineRule="auto"/>
        <w:ind w:left="240" w:hanging="240"/>
        <w:jc w:val="both"/>
        <w:rPr>
          <w:rFonts w:ascii="Arial" w:hAnsi="Arial" w:cs="Arial"/>
        </w:rPr>
      </w:pPr>
      <w:r w:rsidRPr="00A46899">
        <w:rPr>
          <w:rFonts w:ascii="Arial" w:hAnsi="Arial" w:cs="Arial"/>
        </w:rPr>
        <w:t xml:space="preserve">d) cumplir con el ordenamiento jurídico; </w:t>
      </w:r>
    </w:p>
    <w:p w14:paraId="6D7E3862" w14:textId="77777777" w:rsidR="001C0159" w:rsidRPr="00A46899" w:rsidRDefault="001C0159" w:rsidP="00A46899">
      <w:pPr>
        <w:pStyle w:val="Default"/>
        <w:numPr>
          <w:ilvl w:val="0"/>
          <w:numId w:val="3"/>
        </w:numPr>
        <w:spacing w:line="480" w:lineRule="auto"/>
        <w:ind w:left="240" w:hanging="240"/>
        <w:jc w:val="both"/>
        <w:rPr>
          <w:rFonts w:ascii="Arial" w:hAnsi="Arial" w:cs="Arial"/>
        </w:rPr>
      </w:pPr>
      <w:r w:rsidRPr="00A46899">
        <w:rPr>
          <w:rFonts w:ascii="Arial" w:hAnsi="Arial" w:cs="Arial"/>
        </w:rPr>
        <w:t xml:space="preserve">e) cumplir con el ordenamiento técnico establecido por los organismos rectores, para el empleo de herramientas, equipos, instrumentos y otros medios de carácter similar, en la realización de los distintos procesos a su cargo. </w:t>
      </w:r>
    </w:p>
    <w:p w14:paraId="1E46058F" w14:textId="77777777" w:rsidR="00BB3756" w:rsidRPr="00A46899" w:rsidRDefault="00BB3756" w:rsidP="00A46899">
      <w:pPr>
        <w:pStyle w:val="Default"/>
        <w:spacing w:line="480" w:lineRule="auto"/>
        <w:jc w:val="both"/>
        <w:rPr>
          <w:rFonts w:ascii="Arial" w:hAnsi="Arial" w:cs="Arial"/>
        </w:rPr>
      </w:pPr>
    </w:p>
    <w:p w14:paraId="7F4FFF75" w14:textId="77777777" w:rsidR="00801E34" w:rsidRPr="00A46899" w:rsidRDefault="00801E34" w:rsidP="00A46899">
      <w:pPr>
        <w:pStyle w:val="Default"/>
        <w:spacing w:line="480" w:lineRule="auto"/>
        <w:jc w:val="both"/>
        <w:rPr>
          <w:rFonts w:ascii="Arial" w:hAnsi="Arial" w:cs="Arial"/>
        </w:rPr>
      </w:pPr>
      <w:r w:rsidRPr="00A46899">
        <w:rPr>
          <w:rFonts w:ascii="Arial" w:hAnsi="Arial" w:cs="Arial"/>
        </w:rPr>
        <w:lastRenderedPageBreak/>
        <w:t>RESOLUCIÓN No. 60/11 “NORMAS DEL SISTEMA DE CONTROL INTERNO” DE LA CONTROLARIA GENERAL DE LA REPÚBLICA</w:t>
      </w:r>
    </w:p>
    <w:p w14:paraId="3B083AC4" w14:textId="77777777" w:rsidR="00801E34" w:rsidRPr="00A46899" w:rsidRDefault="00801E34" w:rsidP="00A46899">
      <w:pPr>
        <w:pStyle w:val="Default"/>
        <w:spacing w:line="480" w:lineRule="auto"/>
        <w:jc w:val="both"/>
        <w:rPr>
          <w:rFonts w:ascii="Arial" w:hAnsi="Arial" w:cs="Arial"/>
        </w:rPr>
      </w:pPr>
    </w:p>
    <w:p w14:paraId="45C3566E" w14:textId="77777777" w:rsidR="00E232FB" w:rsidRPr="00A46899" w:rsidRDefault="00801E3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El </w:t>
      </w:r>
      <w:r w:rsidRPr="00A46899">
        <w:rPr>
          <w:rFonts w:ascii="Arial" w:hAnsi="Arial" w:cs="Arial"/>
          <w:b/>
          <w:sz w:val="24"/>
          <w:szCs w:val="24"/>
          <w:lang w:eastAsia="es-ES"/>
        </w:rPr>
        <w:t>control interno</w:t>
      </w:r>
      <w:r w:rsidRPr="00A46899">
        <w:rPr>
          <w:rFonts w:ascii="Arial" w:hAnsi="Arial" w:cs="Arial"/>
          <w:i w:val="0"/>
          <w:sz w:val="24"/>
          <w:szCs w:val="24"/>
          <w:lang w:eastAsia="es-ES"/>
        </w:rPr>
        <w:t xml:space="preserve"> es el </w:t>
      </w:r>
      <w:r w:rsidRPr="00A46899">
        <w:rPr>
          <w:rFonts w:ascii="Arial" w:hAnsi="Arial" w:cs="Arial"/>
          <w:b/>
          <w:i w:val="0"/>
          <w:sz w:val="24"/>
          <w:szCs w:val="24"/>
          <w:lang w:eastAsia="es-ES"/>
        </w:rPr>
        <w:t>proceso</w:t>
      </w:r>
      <w:r w:rsidRPr="00A46899">
        <w:rPr>
          <w:rFonts w:ascii="Arial" w:hAnsi="Arial" w:cs="Arial"/>
          <w:i w:val="0"/>
          <w:sz w:val="24"/>
          <w:szCs w:val="24"/>
          <w:lang w:eastAsia="es-ES"/>
        </w:rPr>
        <w:t xml:space="preserve"> integrado</w:t>
      </w:r>
      <w:r w:rsidR="00E232FB" w:rsidRPr="00A46899">
        <w:rPr>
          <w:rFonts w:ascii="Arial" w:hAnsi="Arial" w:cs="Arial"/>
          <w:i w:val="0"/>
          <w:sz w:val="24"/>
          <w:szCs w:val="24"/>
          <w:lang w:eastAsia="es-ES"/>
        </w:rPr>
        <w:t xml:space="preserve"> </w:t>
      </w:r>
      <w:r w:rsidRPr="00A46899">
        <w:rPr>
          <w:rFonts w:ascii="Arial" w:hAnsi="Arial" w:cs="Arial"/>
          <w:i w:val="0"/>
          <w:sz w:val="24"/>
          <w:szCs w:val="24"/>
          <w:lang w:eastAsia="es-ES"/>
        </w:rPr>
        <w:t xml:space="preserve">a las operaciones con un </w:t>
      </w:r>
      <w:r w:rsidRPr="00A46899">
        <w:rPr>
          <w:rFonts w:ascii="Arial" w:hAnsi="Arial" w:cs="Arial"/>
          <w:b/>
          <w:i w:val="0"/>
          <w:sz w:val="24"/>
          <w:szCs w:val="24"/>
          <w:lang w:eastAsia="es-ES"/>
        </w:rPr>
        <w:t>enfoque de mejoramiento continuo</w:t>
      </w:r>
      <w:r w:rsidRPr="00A46899">
        <w:rPr>
          <w:rFonts w:ascii="Arial" w:hAnsi="Arial" w:cs="Arial"/>
          <w:i w:val="0"/>
          <w:sz w:val="24"/>
          <w:szCs w:val="24"/>
          <w:lang w:eastAsia="es-ES"/>
        </w:rPr>
        <w:t>,</w:t>
      </w:r>
      <w:r w:rsidR="00E232FB" w:rsidRPr="00A46899">
        <w:rPr>
          <w:rFonts w:ascii="Arial" w:hAnsi="Arial" w:cs="Arial"/>
          <w:i w:val="0"/>
          <w:sz w:val="24"/>
          <w:szCs w:val="24"/>
          <w:lang w:eastAsia="es-ES"/>
        </w:rPr>
        <w:t xml:space="preserve"> </w:t>
      </w:r>
      <w:r w:rsidRPr="00A46899">
        <w:rPr>
          <w:rFonts w:ascii="Arial" w:hAnsi="Arial" w:cs="Arial"/>
          <w:i w:val="0"/>
          <w:sz w:val="24"/>
          <w:szCs w:val="24"/>
          <w:lang w:eastAsia="es-ES"/>
        </w:rPr>
        <w:t xml:space="preserve">extendido a todas las </w:t>
      </w:r>
      <w:r w:rsidRPr="00A46899">
        <w:rPr>
          <w:rFonts w:ascii="Arial" w:hAnsi="Arial" w:cs="Arial"/>
          <w:b/>
          <w:i w:val="0"/>
          <w:sz w:val="24"/>
          <w:szCs w:val="24"/>
          <w:lang w:eastAsia="es-ES"/>
        </w:rPr>
        <w:t>actividades inherentes a la gestión</w:t>
      </w:r>
      <w:r w:rsidRPr="00A46899">
        <w:rPr>
          <w:rFonts w:ascii="Arial" w:hAnsi="Arial" w:cs="Arial"/>
          <w:i w:val="0"/>
          <w:sz w:val="24"/>
          <w:szCs w:val="24"/>
          <w:lang w:eastAsia="es-ES"/>
        </w:rPr>
        <w:t>,</w:t>
      </w:r>
      <w:r w:rsidR="00E232FB" w:rsidRPr="00A46899">
        <w:rPr>
          <w:rFonts w:ascii="Arial" w:hAnsi="Arial" w:cs="Arial"/>
          <w:i w:val="0"/>
          <w:sz w:val="24"/>
          <w:szCs w:val="24"/>
          <w:lang w:eastAsia="es-ES"/>
        </w:rPr>
        <w:t xml:space="preserve"> efectuado por la </w:t>
      </w:r>
      <w:r w:rsidR="00E232FB" w:rsidRPr="00A46899">
        <w:rPr>
          <w:rFonts w:ascii="Arial" w:hAnsi="Arial" w:cs="Arial"/>
          <w:b/>
          <w:i w:val="0"/>
          <w:sz w:val="24"/>
          <w:szCs w:val="24"/>
          <w:lang w:eastAsia="es-ES"/>
        </w:rPr>
        <w:t>dirección y el resto del personal</w:t>
      </w:r>
      <w:r w:rsidR="00E232FB" w:rsidRPr="00A46899">
        <w:rPr>
          <w:rFonts w:ascii="Arial" w:hAnsi="Arial" w:cs="Arial"/>
          <w:i w:val="0"/>
          <w:sz w:val="24"/>
          <w:szCs w:val="24"/>
          <w:lang w:eastAsia="es-ES"/>
        </w:rPr>
        <w:t xml:space="preserve">; se implementa mediante un </w:t>
      </w:r>
      <w:r w:rsidR="00E232FB" w:rsidRPr="00A46899">
        <w:rPr>
          <w:rFonts w:ascii="Arial" w:hAnsi="Arial" w:cs="Arial"/>
          <w:b/>
          <w:i w:val="0"/>
          <w:sz w:val="24"/>
          <w:szCs w:val="24"/>
          <w:lang w:eastAsia="es-ES"/>
        </w:rPr>
        <w:t>sistema integrado de normas y procedimientos</w:t>
      </w:r>
      <w:r w:rsidR="00E232FB" w:rsidRPr="00A46899">
        <w:rPr>
          <w:rFonts w:ascii="Arial" w:hAnsi="Arial" w:cs="Arial"/>
          <w:i w:val="0"/>
          <w:sz w:val="24"/>
          <w:szCs w:val="24"/>
          <w:lang w:eastAsia="es-ES"/>
        </w:rPr>
        <w:t xml:space="preserve">, que contribuyen a </w:t>
      </w:r>
      <w:r w:rsidR="00E232FB" w:rsidRPr="00A46899">
        <w:rPr>
          <w:rFonts w:ascii="Arial" w:hAnsi="Arial" w:cs="Arial"/>
          <w:b/>
          <w:i w:val="0"/>
          <w:sz w:val="24"/>
          <w:szCs w:val="24"/>
          <w:lang w:eastAsia="es-ES"/>
        </w:rPr>
        <w:t>prever y limitar los riesgos internos y externos</w:t>
      </w:r>
      <w:r w:rsidR="00E232FB" w:rsidRPr="00A46899">
        <w:rPr>
          <w:rFonts w:ascii="Arial" w:hAnsi="Arial" w:cs="Arial"/>
          <w:i w:val="0"/>
          <w:sz w:val="24"/>
          <w:szCs w:val="24"/>
          <w:lang w:eastAsia="es-ES"/>
        </w:rPr>
        <w:t xml:space="preserve">, proporciona una </w:t>
      </w:r>
      <w:r w:rsidR="00E232FB" w:rsidRPr="00A46899">
        <w:rPr>
          <w:rFonts w:ascii="Arial" w:hAnsi="Arial" w:cs="Arial"/>
          <w:b/>
          <w:i w:val="0"/>
          <w:sz w:val="24"/>
          <w:szCs w:val="24"/>
          <w:lang w:eastAsia="es-ES"/>
        </w:rPr>
        <w:t>seguridad razonable</w:t>
      </w:r>
      <w:r w:rsidR="00E232FB" w:rsidRPr="00A46899">
        <w:rPr>
          <w:rFonts w:ascii="Arial" w:hAnsi="Arial" w:cs="Arial"/>
          <w:i w:val="0"/>
          <w:sz w:val="24"/>
          <w:szCs w:val="24"/>
          <w:lang w:eastAsia="es-ES"/>
        </w:rPr>
        <w:t xml:space="preserve"> al logro de los </w:t>
      </w:r>
      <w:r w:rsidR="00E232FB" w:rsidRPr="00A46899">
        <w:rPr>
          <w:rFonts w:ascii="Arial" w:hAnsi="Arial" w:cs="Arial"/>
          <w:b/>
          <w:i w:val="0"/>
          <w:sz w:val="24"/>
          <w:szCs w:val="24"/>
          <w:lang w:eastAsia="es-ES"/>
        </w:rPr>
        <w:t>objetivos institucionales</w:t>
      </w:r>
      <w:r w:rsidR="00E232FB" w:rsidRPr="00A46899">
        <w:rPr>
          <w:rFonts w:ascii="Arial" w:hAnsi="Arial" w:cs="Arial"/>
          <w:i w:val="0"/>
          <w:sz w:val="24"/>
          <w:szCs w:val="24"/>
          <w:lang w:eastAsia="es-ES"/>
        </w:rPr>
        <w:t xml:space="preserve"> y una adecuada </w:t>
      </w:r>
      <w:r w:rsidR="00E232FB" w:rsidRPr="00A46899">
        <w:rPr>
          <w:rFonts w:ascii="Arial" w:hAnsi="Arial" w:cs="Arial"/>
          <w:b/>
          <w:i w:val="0"/>
          <w:sz w:val="24"/>
          <w:szCs w:val="24"/>
          <w:lang w:eastAsia="es-ES"/>
        </w:rPr>
        <w:t>rendición de cuentas</w:t>
      </w:r>
      <w:r w:rsidR="00E232FB" w:rsidRPr="00A46899">
        <w:rPr>
          <w:rFonts w:ascii="Arial" w:hAnsi="Arial" w:cs="Arial"/>
          <w:i w:val="0"/>
          <w:sz w:val="24"/>
          <w:szCs w:val="24"/>
          <w:lang w:eastAsia="es-ES"/>
        </w:rPr>
        <w:t>.</w:t>
      </w:r>
    </w:p>
    <w:p w14:paraId="71D7A302" w14:textId="77777777" w:rsidR="00E023D4" w:rsidRPr="00A46899" w:rsidRDefault="00E023D4" w:rsidP="00A46899">
      <w:pPr>
        <w:pStyle w:val="Default"/>
        <w:spacing w:line="480" w:lineRule="auto"/>
        <w:rPr>
          <w:rFonts w:ascii="Arial" w:hAnsi="Arial" w:cs="Arial"/>
          <w:color w:val="auto"/>
        </w:rPr>
      </w:pPr>
    </w:p>
    <w:p w14:paraId="789576E3" w14:textId="77777777" w:rsidR="00BE695B" w:rsidRPr="00A46899" w:rsidRDefault="00BE695B"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En el diseño e implementación del Sistema</w:t>
      </w:r>
      <w:r w:rsidR="00660380" w:rsidRPr="00A46899">
        <w:rPr>
          <w:rFonts w:ascii="Arial" w:hAnsi="Arial" w:cs="Arial"/>
          <w:i w:val="0"/>
          <w:sz w:val="24"/>
          <w:szCs w:val="24"/>
          <w:lang w:eastAsia="es-ES"/>
        </w:rPr>
        <w:t xml:space="preserve"> </w:t>
      </w:r>
      <w:r w:rsidRPr="00A46899">
        <w:rPr>
          <w:rFonts w:ascii="Arial" w:hAnsi="Arial" w:cs="Arial"/>
          <w:i w:val="0"/>
          <w:sz w:val="24"/>
          <w:szCs w:val="24"/>
          <w:lang w:eastAsia="es-ES"/>
        </w:rPr>
        <w:t>de Control Interno, los órganos, organismos, organizaciones</w:t>
      </w:r>
      <w:r w:rsidR="00660380" w:rsidRPr="00A46899">
        <w:rPr>
          <w:rFonts w:ascii="Arial" w:hAnsi="Arial" w:cs="Arial"/>
          <w:i w:val="0"/>
          <w:sz w:val="24"/>
          <w:szCs w:val="24"/>
          <w:lang w:eastAsia="es-ES"/>
        </w:rPr>
        <w:t xml:space="preserve"> </w:t>
      </w:r>
      <w:r w:rsidRPr="00A46899">
        <w:rPr>
          <w:rFonts w:ascii="Arial" w:hAnsi="Arial" w:cs="Arial"/>
          <w:i w:val="0"/>
          <w:sz w:val="24"/>
          <w:szCs w:val="24"/>
          <w:lang w:eastAsia="es-ES"/>
        </w:rPr>
        <w:t xml:space="preserve">y entidades deben cumplir con </w:t>
      </w:r>
      <w:r w:rsidRPr="00A46899">
        <w:rPr>
          <w:rFonts w:ascii="Arial" w:hAnsi="Arial" w:cs="Arial"/>
          <w:b/>
          <w:i w:val="0"/>
          <w:sz w:val="24"/>
          <w:szCs w:val="24"/>
          <w:lang w:eastAsia="es-ES"/>
        </w:rPr>
        <w:t>los principios básicos</w:t>
      </w:r>
      <w:r w:rsidR="00660380" w:rsidRPr="00A46899">
        <w:rPr>
          <w:rFonts w:ascii="Arial" w:hAnsi="Arial" w:cs="Arial"/>
          <w:i w:val="0"/>
          <w:sz w:val="24"/>
          <w:szCs w:val="24"/>
          <w:lang w:eastAsia="es-ES"/>
        </w:rPr>
        <w:t xml:space="preserve"> </w:t>
      </w:r>
      <w:r w:rsidRPr="00A46899">
        <w:rPr>
          <w:rFonts w:ascii="Arial" w:hAnsi="Arial" w:cs="Arial"/>
          <w:i w:val="0"/>
          <w:sz w:val="24"/>
          <w:szCs w:val="24"/>
          <w:lang w:eastAsia="es-ES"/>
        </w:rPr>
        <w:t>siguientes:</w:t>
      </w:r>
    </w:p>
    <w:p w14:paraId="18FEE9B7" w14:textId="77777777" w:rsidR="000F276D" w:rsidRPr="00A46899" w:rsidRDefault="000F276D" w:rsidP="00A46899">
      <w:pPr>
        <w:autoSpaceDE w:val="0"/>
        <w:autoSpaceDN w:val="0"/>
        <w:adjustRightInd w:val="0"/>
        <w:spacing w:line="480" w:lineRule="auto"/>
        <w:jc w:val="both"/>
        <w:rPr>
          <w:rFonts w:ascii="Arial" w:hAnsi="Arial" w:cs="Arial"/>
          <w:i w:val="0"/>
          <w:sz w:val="24"/>
          <w:szCs w:val="24"/>
          <w:lang w:eastAsia="es-ES"/>
        </w:rPr>
      </w:pPr>
    </w:p>
    <w:p w14:paraId="0658BFB7" w14:textId="77777777" w:rsidR="00BE695B" w:rsidRPr="00A46899" w:rsidRDefault="00BE695B" w:rsidP="00A46899">
      <w:pPr>
        <w:numPr>
          <w:ilvl w:val="0"/>
          <w:numId w:val="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bCs/>
          <w:i w:val="0"/>
          <w:sz w:val="24"/>
          <w:szCs w:val="24"/>
          <w:lang w:eastAsia="es-ES"/>
        </w:rPr>
        <w:t xml:space="preserve">Legalidad. </w:t>
      </w:r>
      <w:r w:rsidRPr="00A46899">
        <w:rPr>
          <w:rFonts w:ascii="Arial" w:hAnsi="Arial" w:cs="Arial"/>
          <w:i w:val="0"/>
          <w:sz w:val="24"/>
          <w:szCs w:val="24"/>
          <w:lang w:eastAsia="es-ES"/>
        </w:rPr>
        <w:t>Los órganos, organismos, organizaciones y</w:t>
      </w:r>
      <w:r w:rsidR="00660380" w:rsidRPr="00A46899">
        <w:rPr>
          <w:rFonts w:ascii="Arial" w:hAnsi="Arial" w:cs="Arial"/>
          <w:i w:val="0"/>
          <w:sz w:val="24"/>
          <w:szCs w:val="24"/>
          <w:lang w:eastAsia="es-ES"/>
        </w:rPr>
        <w:t xml:space="preserve"> </w:t>
      </w:r>
      <w:r w:rsidRPr="00A46899">
        <w:rPr>
          <w:rFonts w:ascii="Arial" w:hAnsi="Arial" w:cs="Arial"/>
          <w:i w:val="0"/>
          <w:sz w:val="24"/>
          <w:szCs w:val="24"/>
          <w:lang w:eastAsia="es-ES"/>
        </w:rPr>
        <w:t>entidades dictan normas legales y procedimientos en</w:t>
      </w:r>
      <w:r w:rsidR="00660380" w:rsidRPr="00A46899">
        <w:rPr>
          <w:rFonts w:ascii="Arial" w:hAnsi="Arial" w:cs="Arial"/>
          <w:i w:val="0"/>
          <w:sz w:val="24"/>
          <w:szCs w:val="24"/>
          <w:lang w:eastAsia="es-ES"/>
        </w:rPr>
        <w:t xml:space="preserve"> </w:t>
      </w:r>
      <w:r w:rsidRPr="00A46899">
        <w:rPr>
          <w:rFonts w:ascii="Arial" w:hAnsi="Arial" w:cs="Arial"/>
          <w:i w:val="0"/>
          <w:sz w:val="24"/>
          <w:szCs w:val="24"/>
          <w:lang w:eastAsia="es-ES"/>
        </w:rPr>
        <w:t>correspondencia con lo establecido en la legislación vigente,</w:t>
      </w:r>
      <w:r w:rsidR="00660380" w:rsidRPr="00A46899">
        <w:rPr>
          <w:rFonts w:ascii="Arial" w:hAnsi="Arial" w:cs="Arial"/>
          <w:i w:val="0"/>
          <w:sz w:val="24"/>
          <w:szCs w:val="24"/>
          <w:lang w:eastAsia="es-ES"/>
        </w:rPr>
        <w:t xml:space="preserve"> </w:t>
      </w:r>
      <w:r w:rsidRPr="00A46899">
        <w:rPr>
          <w:rFonts w:ascii="Arial" w:hAnsi="Arial" w:cs="Arial"/>
          <w:i w:val="0"/>
          <w:sz w:val="24"/>
          <w:szCs w:val="24"/>
          <w:lang w:eastAsia="es-ES"/>
        </w:rPr>
        <w:t>para el diseño, armonización e implementación de los</w:t>
      </w:r>
      <w:r w:rsidR="00660380" w:rsidRPr="00A46899">
        <w:rPr>
          <w:rFonts w:ascii="Arial" w:hAnsi="Arial" w:cs="Arial"/>
          <w:i w:val="0"/>
          <w:sz w:val="24"/>
          <w:szCs w:val="24"/>
          <w:lang w:eastAsia="es-ES"/>
        </w:rPr>
        <w:t xml:space="preserve"> </w:t>
      </w:r>
      <w:r w:rsidRPr="00A46899">
        <w:rPr>
          <w:rFonts w:ascii="Arial" w:hAnsi="Arial" w:cs="Arial"/>
          <w:i w:val="0"/>
          <w:sz w:val="24"/>
          <w:szCs w:val="24"/>
          <w:lang w:eastAsia="es-ES"/>
        </w:rPr>
        <w:t>Sistemas de Control Interno en el cumplimiento de su función</w:t>
      </w:r>
      <w:r w:rsidR="00660380" w:rsidRPr="00A46899">
        <w:rPr>
          <w:rFonts w:ascii="Arial" w:hAnsi="Arial" w:cs="Arial"/>
          <w:i w:val="0"/>
          <w:sz w:val="24"/>
          <w:szCs w:val="24"/>
          <w:lang w:eastAsia="es-ES"/>
        </w:rPr>
        <w:t xml:space="preserve"> </w:t>
      </w:r>
      <w:r w:rsidRPr="00A46899">
        <w:rPr>
          <w:rFonts w:ascii="Arial" w:hAnsi="Arial" w:cs="Arial"/>
          <w:i w:val="0"/>
          <w:sz w:val="24"/>
          <w:szCs w:val="24"/>
          <w:lang w:eastAsia="es-ES"/>
        </w:rPr>
        <w:t>rectora o interna a su sistema, para el desarrollo de los</w:t>
      </w:r>
      <w:r w:rsidR="00660380" w:rsidRPr="00A46899">
        <w:rPr>
          <w:rFonts w:ascii="Arial" w:hAnsi="Arial" w:cs="Arial"/>
          <w:i w:val="0"/>
          <w:sz w:val="24"/>
          <w:szCs w:val="24"/>
          <w:lang w:eastAsia="es-ES"/>
        </w:rPr>
        <w:t xml:space="preserve"> </w:t>
      </w:r>
      <w:r w:rsidRPr="00A46899">
        <w:rPr>
          <w:rFonts w:ascii="Arial" w:hAnsi="Arial" w:cs="Arial"/>
          <w:i w:val="0"/>
          <w:sz w:val="24"/>
          <w:szCs w:val="24"/>
          <w:lang w:eastAsia="es-ES"/>
        </w:rPr>
        <w:t>procesos, actividades y operaciones.</w:t>
      </w:r>
    </w:p>
    <w:p w14:paraId="15BF85BB" w14:textId="77777777" w:rsidR="00BE695B" w:rsidRPr="00A46899" w:rsidRDefault="00BE695B" w:rsidP="00A46899">
      <w:pPr>
        <w:numPr>
          <w:ilvl w:val="0"/>
          <w:numId w:val="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bCs/>
          <w:i w:val="0"/>
          <w:sz w:val="24"/>
          <w:szCs w:val="24"/>
          <w:lang w:eastAsia="es-ES"/>
        </w:rPr>
        <w:lastRenderedPageBreak/>
        <w:t xml:space="preserve">Objetividad. </w:t>
      </w:r>
      <w:r w:rsidRPr="00A46899">
        <w:rPr>
          <w:rFonts w:ascii="Arial" w:hAnsi="Arial" w:cs="Arial"/>
          <w:i w:val="0"/>
          <w:sz w:val="24"/>
          <w:szCs w:val="24"/>
          <w:lang w:eastAsia="es-ES"/>
        </w:rPr>
        <w:t>Se fundamenta en un criterio profesional a</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partir de comparar lo realizado de forma cuantitativa y</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cualitativa, con parámetros y normas establecidas.</w:t>
      </w:r>
    </w:p>
    <w:p w14:paraId="6F7A1DE3" w14:textId="77777777" w:rsidR="00BE695B" w:rsidRPr="00A46899" w:rsidRDefault="00BE695B" w:rsidP="00A46899">
      <w:pPr>
        <w:numPr>
          <w:ilvl w:val="0"/>
          <w:numId w:val="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bCs/>
          <w:i w:val="0"/>
          <w:sz w:val="24"/>
          <w:szCs w:val="24"/>
          <w:lang w:eastAsia="es-ES"/>
        </w:rPr>
        <w:t xml:space="preserve">Probidad administrativa. </w:t>
      </w:r>
      <w:r w:rsidRPr="00A46899">
        <w:rPr>
          <w:rFonts w:ascii="Arial" w:hAnsi="Arial" w:cs="Arial"/>
          <w:i w:val="0"/>
          <w:sz w:val="24"/>
          <w:szCs w:val="24"/>
          <w:lang w:eastAsia="es-ES"/>
        </w:rPr>
        <w:t>Se relaciona con el acto de promover</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con honradez la correcta y transparente administración</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del patrimonio público y en consecuencia exigir, cuando</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corresponda, las responsabilidades ante cualquier pérdida,</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despilfarro, uso indebido, irregularidades o acto ilícito.</w:t>
      </w:r>
    </w:p>
    <w:p w14:paraId="3AD98E31" w14:textId="77777777" w:rsidR="00660380" w:rsidRPr="00A46899" w:rsidRDefault="00BE695B" w:rsidP="00A46899">
      <w:pPr>
        <w:numPr>
          <w:ilvl w:val="0"/>
          <w:numId w:val="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bCs/>
          <w:i w:val="0"/>
          <w:sz w:val="24"/>
          <w:szCs w:val="24"/>
          <w:lang w:eastAsia="es-ES"/>
        </w:rPr>
        <w:t xml:space="preserve">División de funciones. </w:t>
      </w:r>
      <w:r w:rsidRPr="00A46899">
        <w:rPr>
          <w:rFonts w:ascii="Arial" w:hAnsi="Arial" w:cs="Arial"/>
          <w:i w:val="0"/>
          <w:sz w:val="24"/>
          <w:szCs w:val="24"/>
          <w:lang w:eastAsia="es-ES"/>
        </w:rPr>
        <w:t>Garantiza que los procesos, actividades</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y operaciones sean controlados y supervisados de</w:t>
      </w:r>
      <w:r w:rsidR="00513E8C" w:rsidRPr="00A46899">
        <w:rPr>
          <w:rFonts w:ascii="Arial" w:hAnsi="Arial" w:cs="Arial"/>
          <w:i w:val="0"/>
          <w:sz w:val="24"/>
          <w:szCs w:val="24"/>
          <w:lang w:eastAsia="es-ES"/>
        </w:rPr>
        <w:t xml:space="preserve"> </w:t>
      </w:r>
      <w:r w:rsidR="00660380" w:rsidRPr="00A46899">
        <w:rPr>
          <w:rFonts w:ascii="Arial" w:hAnsi="Arial" w:cs="Arial"/>
          <w:i w:val="0"/>
          <w:sz w:val="24"/>
          <w:szCs w:val="24"/>
          <w:lang w:eastAsia="es-ES"/>
        </w:rPr>
        <w:t>manera que no pongan en riesgo su ejecución, contrapartida</w:t>
      </w:r>
      <w:r w:rsidR="00513E8C" w:rsidRPr="00A46899">
        <w:rPr>
          <w:rFonts w:ascii="Arial" w:hAnsi="Arial" w:cs="Arial"/>
          <w:i w:val="0"/>
          <w:sz w:val="24"/>
          <w:szCs w:val="24"/>
          <w:lang w:eastAsia="es-ES"/>
        </w:rPr>
        <w:t xml:space="preserve"> </w:t>
      </w:r>
      <w:r w:rsidR="00660380" w:rsidRPr="00A46899">
        <w:rPr>
          <w:rFonts w:ascii="Arial" w:hAnsi="Arial" w:cs="Arial"/>
          <w:i w:val="0"/>
          <w:sz w:val="24"/>
          <w:szCs w:val="24"/>
          <w:lang w:eastAsia="es-ES"/>
        </w:rPr>
        <w:t>y limiten su revisión.</w:t>
      </w:r>
    </w:p>
    <w:p w14:paraId="4730CA0A" w14:textId="77777777" w:rsidR="00660380" w:rsidRPr="00A46899" w:rsidRDefault="00660380" w:rsidP="00A46899">
      <w:pPr>
        <w:numPr>
          <w:ilvl w:val="0"/>
          <w:numId w:val="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bCs/>
          <w:i w:val="0"/>
          <w:sz w:val="24"/>
          <w:szCs w:val="24"/>
          <w:lang w:eastAsia="es-ES"/>
        </w:rPr>
        <w:t xml:space="preserve">Fijación de responsabilidades. </w:t>
      </w:r>
      <w:r w:rsidRPr="00A46899">
        <w:rPr>
          <w:rFonts w:ascii="Arial" w:hAnsi="Arial" w:cs="Arial"/>
          <w:i w:val="0"/>
          <w:sz w:val="24"/>
          <w:szCs w:val="24"/>
          <w:lang w:eastAsia="es-ES"/>
        </w:rPr>
        <w:t>Se establecen las normas</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y procedimientos estructurados sobre la base de una adecuada</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organización, que prevean las funciones y responsabilidades</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de cada área, expresando el cómo hay que hacer</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y quién debe hacerlo, así como la consecuente responsabilidad</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de cada uno de los integrantes de la organización, estableciendo</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en forma obligatoria que se deje evidencia documental,</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de quién y cuándo efectúa cada una de las operaciones</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en los documentos y registros.</w:t>
      </w:r>
    </w:p>
    <w:p w14:paraId="35C3AC1D" w14:textId="77777777" w:rsidR="00660380" w:rsidRPr="00A46899" w:rsidRDefault="00660380" w:rsidP="00A46899">
      <w:pPr>
        <w:numPr>
          <w:ilvl w:val="0"/>
          <w:numId w:val="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bCs/>
          <w:i w:val="0"/>
          <w:sz w:val="24"/>
          <w:szCs w:val="24"/>
          <w:lang w:eastAsia="es-ES"/>
        </w:rPr>
        <w:t xml:space="preserve">Cargo y descargo. </w:t>
      </w:r>
      <w:r w:rsidRPr="00A46899">
        <w:rPr>
          <w:rFonts w:ascii="Arial" w:hAnsi="Arial" w:cs="Arial"/>
          <w:i w:val="0"/>
          <w:sz w:val="24"/>
          <w:szCs w:val="24"/>
          <w:lang w:eastAsia="es-ES"/>
        </w:rPr>
        <w:t>Este principio está íntimamente relacionado</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con el de fijación de responsabilidades y facilita</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su aplicación. La responsabilidad sobre el control y registro</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de las operaciones de un recurso, transacción, hecho</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económico o administrativo, debe quedar claramente definida</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en la forma establecida.</w:t>
      </w:r>
      <w:r w:rsidR="001C39D8" w:rsidRPr="00A46899">
        <w:rPr>
          <w:rFonts w:ascii="Arial" w:hAnsi="Arial" w:cs="Arial"/>
          <w:i w:val="0"/>
          <w:sz w:val="24"/>
          <w:szCs w:val="24"/>
          <w:lang w:eastAsia="es-ES"/>
        </w:rPr>
        <w:t xml:space="preserve"> </w:t>
      </w:r>
      <w:r w:rsidRPr="00A46899">
        <w:rPr>
          <w:rFonts w:ascii="Arial" w:hAnsi="Arial" w:cs="Arial"/>
          <w:i w:val="0"/>
          <w:sz w:val="24"/>
          <w:szCs w:val="24"/>
          <w:lang w:eastAsia="es-ES"/>
        </w:rPr>
        <w:t>Debe entenderse como el máximo control de lo que entra</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y sale; cualquier operación registrada en una cuenta contraria</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 xml:space="preserve">a su naturaleza, la </w:t>
      </w:r>
      <w:r w:rsidRPr="00A46899">
        <w:rPr>
          <w:rFonts w:ascii="Arial" w:hAnsi="Arial" w:cs="Arial"/>
          <w:i w:val="0"/>
          <w:sz w:val="24"/>
          <w:szCs w:val="24"/>
          <w:lang w:eastAsia="es-ES"/>
        </w:rPr>
        <w:lastRenderedPageBreak/>
        <w:t>entrega de recursos (descargo)</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debe tener una contrapartida o recepción (cargo) y cuando</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esta operación se formaliza documentalmente la persona</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que recibe firma el documento asumiendo la custodia</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de lo recibido.</w:t>
      </w:r>
    </w:p>
    <w:p w14:paraId="2EAE9D24" w14:textId="77777777" w:rsidR="00660380" w:rsidRPr="00A46899" w:rsidRDefault="00660380" w:rsidP="00A46899">
      <w:pPr>
        <w:numPr>
          <w:ilvl w:val="0"/>
          <w:numId w:val="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bCs/>
          <w:i w:val="0"/>
          <w:sz w:val="24"/>
          <w:szCs w:val="24"/>
          <w:lang w:eastAsia="es-ES"/>
        </w:rPr>
        <w:t xml:space="preserve">Autocontrol. </w:t>
      </w:r>
      <w:r w:rsidRPr="00A46899">
        <w:rPr>
          <w:rFonts w:ascii="Arial" w:hAnsi="Arial" w:cs="Arial"/>
          <w:i w:val="0"/>
          <w:sz w:val="24"/>
          <w:szCs w:val="24"/>
          <w:lang w:eastAsia="es-ES"/>
        </w:rPr>
        <w:t>Obligación que tienen los directivos superiores,</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directivos, ejecutivos y funcionarios de los órganos,</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organismos, organizaciones y demás entidades, estas últimas</w:t>
      </w:r>
      <w:r w:rsidR="001C39D8" w:rsidRPr="00A46899">
        <w:rPr>
          <w:rFonts w:ascii="Arial" w:hAnsi="Arial" w:cs="Arial"/>
          <w:i w:val="0"/>
          <w:sz w:val="24"/>
          <w:szCs w:val="24"/>
          <w:lang w:eastAsia="es-ES"/>
        </w:rPr>
        <w:t xml:space="preserve"> </w:t>
      </w:r>
      <w:r w:rsidRPr="00A46899">
        <w:rPr>
          <w:rFonts w:ascii="Arial" w:hAnsi="Arial" w:cs="Arial"/>
          <w:i w:val="0"/>
          <w:sz w:val="24"/>
          <w:szCs w:val="24"/>
          <w:lang w:eastAsia="es-ES"/>
        </w:rPr>
        <w:t>con independencia del tipo de propiedad y forma de</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organización, de autoevaluar su gestión de manera permanente;</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y cuando proceda, elaborar un plan para corregir las</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fallas e insuficiencias, adoptar las medidas administrativas</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que correspondan y dar seguimiento al mismo en el órgano</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colegiado de dirección, comunicar sus resultados al nivel</w:t>
      </w:r>
      <w:r w:rsidR="00513E8C" w:rsidRPr="00A46899">
        <w:rPr>
          <w:rFonts w:ascii="Arial" w:hAnsi="Arial" w:cs="Arial"/>
          <w:i w:val="0"/>
          <w:sz w:val="24"/>
          <w:szCs w:val="24"/>
          <w:lang w:eastAsia="es-ES"/>
        </w:rPr>
        <w:t xml:space="preserve"> </w:t>
      </w:r>
      <w:r w:rsidRPr="00A46899">
        <w:rPr>
          <w:rFonts w:ascii="Arial" w:hAnsi="Arial" w:cs="Arial"/>
          <w:i w:val="0"/>
          <w:sz w:val="24"/>
          <w:szCs w:val="24"/>
          <w:lang w:eastAsia="es-ES"/>
        </w:rPr>
        <w:t>superior y rendir cuenta a los trabajadores.</w:t>
      </w:r>
    </w:p>
    <w:p w14:paraId="7BCF484A" w14:textId="77777777" w:rsidR="000F276D" w:rsidRPr="00A46899" w:rsidRDefault="000F276D" w:rsidP="00A46899">
      <w:pPr>
        <w:autoSpaceDE w:val="0"/>
        <w:autoSpaceDN w:val="0"/>
        <w:adjustRightInd w:val="0"/>
        <w:spacing w:line="480" w:lineRule="auto"/>
        <w:rPr>
          <w:rFonts w:ascii="Arial" w:hAnsi="Arial" w:cs="Arial"/>
          <w:i w:val="0"/>
          <w:sz w:val="24"/>
          <w:szCs w:val="24"/>
          <w:lang w:eastAsia="es-ES"/>
        </w:rPr>
      </w:pPr>
    </w:p>
    <w:p w14:paraId="5A153365" w14:textId="77777777" w:rsidR="000F276D" w:rsidRPr="00A46899" w:rsidRDefault="000F276D"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El Sistema de Control Interno diseñado</w:t>
      </w:r>
      <w:r w:rsidR="00E54250" w:rsidRPr="00A46899">
        <w:rPr>
          <w:rFonts w:ascii="Arial" w:hAnsi="Arial" w:cs="Arial"/>
          <w:i w:val="0"/>
          <w:sz w:val="24"/>
          <w:szCs w:val="24"/>
          <w:lang w:eastAsia="es-ES"/>
        </w:rPr>
        <w:t xml:space="preserve"> </w:t>
      </w:r>
      <w:r w:rsidRPr="00A46899">
        <w:rPr>
          <w:rFonts w:ascii="Arial" w:hAnsi="Arial" w:cs="Arial"/>
          <w:i w:val="0"/>
          <w:sz w:val="24"/>
          <w:szCs w:val="24"/>
          <w:lang w:eastAsia="es-ES"/>
        </w:rPr>
        <w:t>por los órganos, organismos, organizaciones y demás entidades,</w:t>
      </w:r>
      <w:r w:rsidR="00E54250" w:rsidRPr="00A46899">
        <w:rPr>
          <w:rFonts w:ascii="Arial" w:hAnsi="Arial" w:cs="Arial"/>
          <w:i w:val="0"/>
          <w:sz w:val="24"/>
          <w:szCs w:val="24"/>
          <w:lang w:eastAsia="es-ES"/>
        </w:rPr>
        <w:t xml:space="preserve"> </w:t>
      </w:r>
      <w:r w:rsidRPr="00A46899">
        <w:rPr>
          <w:rFonts w:ascii="Arial" w:hAnsi="Arial" w:cs="Arial"/>
          <w:i w:val="0"/>
          <w:sz w:val="24"/>
          <w:szCs w:val="24"/>
          <w:lang w:eastAsia="es-ES"/>
        </w:rPr>
        <w:t xml:space="preserve">tiene las </w:t>
      </w:r>
      <w:r w:rsidRPr="00A46899">
        <w:rPr>
          <w:rFonts w:ascii="Arial" w:hAnsi="Arial" w:cs="Arial"/>
          <w:b/>
          <w:i w:val="0"/>
          <w:sz w:val="24"/>
          <w:szCs w:val="24"/>
          <w:lang w:eastAsia="es-ES"/>
        </w:rPr>
        <w:t>características generales</w:t>
      </w:r>
      <w:r w:rsidRPr="00A46899">
        <w:rPr>
          <w:rFonts w:ascii="Arial" w:hAnsi="Arial" w:cs="Arial"/>
          <w:i w:val="0"/>
          <w:sz w:val="24"/>
          <w:szCs w:val="24"/>
          <w:lang w:eastAsia="es-ES"/>
        </w:rPr>
        <w:t xml:space="preserve"> siguientes:</w:t>
      </w:r>
    </w:p>
    <w:p w14:paraId="7A6194E9" w14:textId="77777777" w:rsidR="00A1507F" w:rsidRPr="00A46899" w:rsidRDefault="00A1507F" w:rsidP="00A46899">
      <w:pPr>
        <w:autoSpaceDE w:val="0"/>
        <w:autoSpaceDN w:val="0"/>
        <w:adjustRightInd w:val="0"/>
        <w:spacing w:line="480" w:lineRule="auto"/>
        <w:jc w:val="both"/>
        <w:rPr>
          <w:rFonts w:ascii="Arial" w:hAnsi="Arial" w:cs="Arial"/>
          <w:i w:val="0"/>
          <w:sz w:val="24"/>
          <w:szCs w:val="24"/>
          <w:lang w:eastAsia="es-ES"/>
        </w:rPr>
      </w:pPr>
    </w:p>
    <w:p w14:paraId="0C9AAC14" w14:textId="77777777" w:rsidR="000F276D" w:rsidRPr="00A46899" w:rsidRDefault="000F276D" w:rsidP="00A46899">
      <w:pPr>
        <w:numPr>
          <w:ilvl w:val="0"/>
          <w:numId w:val="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bCs/>
          <w:i w:val="0"/>
          <w:sz w:val="24"/>
          <w:szCs w:val="24"/>
          <w:lang w:eastAsia="es-ES"/>
        </w:rPr>
        <w:t xml:space="preserve">Integral. </w:t>
      </w:r>
      <w:r w:rsidRPr="00A46899">
        <w:rPr>
          <w:rFonts w:ascii="Arial" w:hAnsi="Arial" w:cs="Arial"/>
          <w:i w:val="0"/>
          <w:sz w:val="24"/>
          <w:szCs w:val="24"/>
          <w:lang w:eastAsia="es-ES"/>
        </w:rPr>
        <w:t>Considera la totalidad de los procesos, actividades</w:t>
      </w:r>
      <w:r w:rsidR="00E54250" w:rsidRPr="00A46899">
        <w:rPr>
          <w:rFonts w:ascii="Arial" w:hAnsi="Arial" w:cs="Arial"/>
          <w:i w:val="0"/>
          <w:sz w:val="24"/>
          <w:szCs w:val="24"/>
          <w:lang w:eastAsia="es-ES"/>
        </w:rPr>
        <w:t xml:space="preserve"> </w:t>
      </w:r>
      <w:r w:rsidRPr="00A46899">
        <w:rPr>
          <w:rFonts w:ascii="Arial" w:hAnsi="Arial" w:cs="Arial"/>
          <w:i w:val="0"/>
          <w:sz w:val="24"/>
          <w:szCs w:val="24"/>
          <w:lang w:eastAsia="es-ES"/>
        </w:rPr>
        <w:t>y operaciones con un enfoque sistémico y participativo</w:t>
      </w:r>
      <w:r w:rsidR="00E54250" w:rsidRPr="00A46899">
        <w:rPr>
          <w:rFonts w:ascii="Arial" w:hAnsi="Arial" w:cs="Arial"/>
          <w:i w:val="0"/>
          <w:sz w:val="24"/>
          <w:szCs w:val="24"/>
          <w:lang w:eastAsia="es-ES"/>
        </w:rPr>
        <w:t xml:space="preserve"> </w:t>
      </w:r>
      <w:r w:rsidRPr="00A46899">
        <w:rPr>
          <w:rFonts w:ascii="Arial" w:hAnsi="Arial" w:cs="Arial"/>
          <w:i w:val="0"/>
          <w:sz w:val="24"/>
          <w:szCs w:val="24"/>
          <w:lang w:eastAsia="es-ES"/>
        </w:rPr>
        <w:t>de todos los trabajadores.</w:t>
      </w:r>
    </w:p>
    <w:p w14:paraId="24C83171" w14:textId="77777777" w:rsidR="000F276D" w:rsidRPr="00A46899" w:rsidRDefault="000F276D" w:rsidP="00A46899">
      <w:pPr>
        <w:numPr>
          <w:ilvl w:val="0"/>
          <w:numId w:val="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bCs/>
          <w:i w:val="0"/>
          <w:sz w:val="24"/>
          <w:szCs w:val="24"/>
          <w:lang w:eastAsia="es-ES"/>
        </w:rPr>
        <w:t xml:space="preserve">Flexible. </w:t>
      </w:r>
      <w:r w:rsidRPr="00A46899">
        <w:rPr>
          <w:rFonts w:ascii="Arial" w:hAnsi="Arial" w:cs="Arial"/>
          <w:i w:val="0"/>
          <w:sz w:val="24"/>
          <w:szCs w:val="24"/>
          <w:lang w:eastAsia="es-ES"/>
        </w:rPr>
        <w:t>Responde a sus características y condiciones</w:t>
      </w:r>
      <w:r w:rsidR="00E54250" w:rsidRPr="00A46899">
        <w:rPr>
          <w:rFonts w:ascii="Arial" w:hAnsi="Arial" w:cs="Arial"/>
          <w:i w:val="0"/>
          <w:sz w:val="24"/>
          <w:szCs w:val="24"/>
          <w:lang w:eastAsia="es-ES"/>
        </w:rPr>
        <w:t xml:space="preserve"> </w:t>
      </w:r>
      <w:r w:rsidRPr="00A46899">
        <w:rPr>
          <w:rFonts w:ascii="Arial" w:hAnsi="Arial" w:cs="Arial"/>
          <w:i w:val="0"/>
          <w:sz w:val="24"/>
          <w:szCs w:val="24"/>
          <w:lang w:eastAsia="es-ES"/>
        </w:rPr>
        <w:t>propias, permitiendo su adecuación, armonización y actualización</w:t>
      </w:r>
      <w:r w:rsidR="00E54250" w:rsidRPr="00A46899">
        <w:rPr>
          <w:rFonts w:ascii="Arial" w:hAnsi="Arial" w:cs="Arial"/>
          <w:i w:val="0"/>
          <w:sz w:val="24"/>
          <w:szCs w:val="24"/>
          <w:lang w:eastAsia="es-ES"/>
        </w:rPr>
        <w:t xml:space="preserve"> </w:t>
      </w:r>
      <w:r w:rsidRPr="00A46899">
        <w:rPr>
          <w:rFonts w:ascii="Arial" w:hAnsi="Arial" w:cs="Arial"/>
          <w:i w:val="0"/>
          <w:sz w:val="24"/>
          <w:szCs w:val="24"/>
          <w:lang w:eastAsia="es-ES"/>
        </w:rPr>
        <w:t>periódica. En entidades que cuenten con reducido</w:t>
      </w:r>
      <w:r w:rsidR="00E54250" w:rsidRPr="00A46899">
        <w:rPr>
          <w:rFonts w:ascii="Arial" w:hAnsi="Arial" w:cs="Arial"/>
          <w:i w:val="0"/>
          <w:sz w:val="24"/>
          <w:szCs w:val="24"/>
          <w:lang w:eastAsia="es-ES"/>
        </w:rPr>
        <w:t xml:space="preserve"> </w:t>
      </w:r>
      <w:r w:rsidRPr="00A46899">
        <w:rPr>
          <w:rFonts w:ascii="Arial" w:hAnsi="Arial" w:cs="Arial"/>
          <w:i w:val="0"/>
          <w:sz w:val="24"/>
          <w:szCs w:val="24"/>
          <w:lang w:eastAsia="es-ES"/>
        </w:rPr>
        <w:t>personal, establecimientos y unidades de base,</w:t>
      </w:r>
      <w:r w:rsidR="00E54250" w:rsidRPr="00A46899">
        <w:rPr>
          <w:rFonts w:ascii="Arial" w:hAnsi="Arial" w:cs="Arial"/>
          <w:i w:val="0"/>
          <w:sz w:val="24"/>
          <w:szCs w:val="24"/>
          <w:lang w:eastAsia="es-ES"/>
        </w:rPr>
        <w:t xml:space="preserve"> </w:t>
      </w:r>
      <w:r w:rsidRPr="00A46899">
        <w:rPr>
          <w:rFonts w:ascii="Arial" w:hAnsi="Arial" w:cs="Arial"/>
          <w:i w:val="0"/>
          <w:sz w:val="24"/>
          <w:szCs w:val="24"/>
          <w:lang w:eastAsia="es-ES"/>
        </w:rPr>
        <w:t>debe ser sencillo, previendo que la máxima autoridad o</w:t>
      </w:r>
      <w:r w:rsidR="00E54250" w:rsidRPr="00A46899">
        <w:rPr>
          <w:rFonts w:ascii="Arial" w:hAnsi="Arial" w:cs="Arial"/>
          <w:i w:val="0"/>
          <w:sz w:val="24"/>
          <w:szCs w:val="24"/>
          <w:lang w:eastAsia="es-ES"/>
        </w:rPr>
        <w:t xml:space="preserve"> </w:t>
      </w:r>
      <w:r w:rsidRPr="00A46899">
        <w:rPr>
          <w:rFonts w:ascii="Arial" w:hAnsi="Arial" w:cs="Arial"/>
          <w:i w:val="0"/>
          <w:sz w:val="24"/>
          <w:szCs w:val="24"/>
          <w:lang w:eastAsia="es-ES"/>
        </w:rPr>
        <w:t>alguien designado por él, se responsabilice con la revisión</w:t>
      </w:r>
      <w:r w:rsidR="00E54250" w:rsidRPr="00A46899">
        <w:rPr>
          <w:rFonts w:ascii="Arial" w:hAnsi="Arial" w:cs="Arial"/>
          <w:i w:val="0"/>
          <w:sz w:val="24"/>
          <w:szCs w:val="24"/>
          <w:lang w:eastAsia="es-ES"/>
        </w:rPr>
        <w:t xml:space="preserve"> </w:t>
      </w:r>
      <w:r w:rsidRPr="00A46899">
        <w:rPr>
          <w:rFonts w:ascii="Arial" w:hAnsi="Arial" w:cs="Arial"/>
          <w:i w:val="0"/>
          <w:sz w:val="24"/>
          <w:szCs w:val="24"/>
          <w:lang w:eastAsia="es-ES"/>
        </w:rPr>
        <w:t>y supervisión de las operaciones.</w:t>
      </w:r>
    </w:p>
    <w:p w14:paraId="2F1D7C0A" w14:textId="77777777" w:rsidR="000F276D" w:rsidRPr="00A46899" w:rsidRDefault="000F276D" w:rsidP="00A46899">
      <w:pPr>
        <w:numPr>
          <w:ilvl w:val="0"/>
          <w:numId w:val="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bCs/>
          <w:i w:val="0"/>
          <w:sz w:val="24"/>
          <w:szCs w:val="24"/>
          <w:lang w:eastAsia="es-ES"/>
        </w:rPr>
        <w:lastRenderedPageBreak/>
        <w:t xml:space="preserve">Razonable. </w:t>
      </w:r>
      <w:r w:rsidRPr="00A46899">
        <w:rPr>
          <w:rFonts w:ascii="Arial" w:hAnsi="Arial" w:cs="Arial"/>
          <w:i w:val="0"/>
          <w:sz w:val="24"/>
          <w:szCs w:val="24"/>
          <w:lang w:eastAsia="es-ES"/>
        </w:rPr>
        <w:t>Diseñado para lograr los objetivos del Sistema</w:t>
      </w:r>
      <w:r w:rsidR="00E54250" w:rsidRPr="00A46899">
        <w:rPr>
          <w:rFonts w:ascii="Arial" w:hAnsi="Arial" w:cs="Arial"/>
          <w:i w:val="0"/>
          <w:sz w:val="24"/>
          <w:szCs w:val="24"/>
          <w:lang w:eastAsia="es-ES"/>
        </w:rPr>
        <w:t xml:space="preserve"> </w:t>
      </w:r>
      <w:r w:rsidRPr="00A46899">
        <w:rPr>
          <w:rFonts w:ascii="Arial" w:hAnsi="Arial" w:cs="Arial"/>
          <w:i w:val="0"/>
          <w:sz w:val="24"/>
          <w:szCs w:val="24"/>
          <w:lang w:eastAsia="es-ES"/>
        </w:rPr>
        <w:t>de Control Interno con seguridad razonable y satisfacer,</w:t>
      </w:r>
      <w:r w:rsidR="00E54250" w:rsidRPr="00A46899">
        <w:rPr>
          <w:rFonts w:ascii="Arial" w:hAnsi="Arial" w:cs="Arial"/>
          <w:i w:val="0"/>
          <w:sz w:val="24"/>
          <w:szCs w:val="24"/>
          <w:lang w:eastAsia="es-ES"/>
        </w:rPr>
        <w:t xml:space="preserve"> </w:t>
      </w:r>
      <w:r w:rsidRPr="00A46899">
        <w:rPr>
          <w:rFonts w:ascii="Arial" w:hAnsi="Arial" w:cs="Arial"/>
          <w:i w:val="0"/>
          <w:sz w:val="24"/>
          <w:szCs w:val="24"/>
          <w:lang w:eastAsia="es-ES"/>
        </w:rPr>
        <w:t>con la calidad requerida, sus necesidades.</w:t>
      </w:r>
    </w:p>
    <w:p w14:paraId="192C6A1F" w14:textId="77777777" w:rsidR="00E023D4" w:rsidRPr="00A46899" w:rsidRDefault="00E023D4" w:rsidP="00A46899">
      <w:pPr>
        <w:pStyle w:val="Default"/>
        <w:spacing w:line="480" w:lineRule="auto"/>
        <w:jc w:val="both"/>
        <w:rPr>
          <w:rFonts w:ascii="Arial" w:hAnsi="Arial" w:cs="Arial"/>
        </w:rPr>
      </w:pPr>
    </w:p>
    <w:p w14:paraId="57EFDC9C" w14:textId="77777777" w:rsidR="008B64EC" w:rsidRPr="00A46899" w:rsidRDefault="008B64EC"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El Sistema de Control Interno está relacionado con el concepto de </w:t>
      </w:r>
      <w:r w:rsidRPr="00A46899">
        <w:rPr>
          <w:rFonts w:ascii="Arial" w:hAnsi="Arial" w:cs="Arial"/>
          <w:b/>
          <w:i w:val="0"/>
          <w:sz w:val="24"/>
          <w:szCs w:val="24"/>
          <w:lang w:eastAsia="es-ES"/>
        </w:rPr>
        <w:t>seguridad razonable</w:t>
      </w:r>
      <w:r w:rsidRPr="00A46899">
        <w:rPr>
          <w:rFonts w:ascii="Arial" w:hAnsi="Arial" w:cs="Arial"/>
          <w:i w:val="0"/>
          <w:sz w:val="24"/>
          <w:szCs w:val="24"/>
          <w:lang w:eastAsia="es-ES"/>
        </w:rPr>
        <w:t>, al reconocer la existencia de limitaciones y riesgos en los procesos, actividades y operaciones, originados por errores en interpretaciones de normas legales, en la toma de decisiones, por acuerdos entre personas y al evaluar la relación costo-beneficio.</w:t>
      </w:r>
    </w:p>
    <w:p w14:paraId="27EF331A" w14:textId="77777777" w:rsidR="00F30EF0" w:rsidRPr="00A46899" w:rsidRDefault="00F30EF0" w:rsidP="00A46899">
      <w:pPr>
        <w:pStyle w:val="Ttulo2"/>
        <w:spacing w:line="480" w:lineRule="auto"/>
        <w:rPr>
          <w:i w:val="0"/>
          <w:sz w:val="24"/>
          <w:szCs w:val="24"/>
        </w:rPr>
      </w:pPr>
      <w:bookmarkStart w:id="4" w:name="_Toc423698536"/>
      <w:r w:rsidRPr="00266EDB">
        <w:rPr>
          <w:i w:val="0"/>
          <w:sz w:val="24"/>
          <w:szCs w:val="24"/>
          <w:highlight w:val="yellow"/>
        </w:rPr>
        <w:t>1.2 LIMITACIONES DEL CONTROL INTERNO.</w:t>
      </w:r>
      <w:bookmarkEnd w:id="4"/>
    </w:p>
    <w:p w14:paraId="1E882B8A" w14:textId="77777777" w:rsidR="00F30EF0" w:rsidRPr="00A46899" w:rsidRDefault="00F30EF0" w:rsidP="00A46899">
      <w:pPr>
        <w:spacing w:line="480" w:lineRule="auto"/>
        <w:jc w:val="both"/>
        <w:rPr>
          <w:rFonts w:ascii="Arial" w:hAnsi="Arial" w:cs="Arial"/>
          <w:i w:val="0"/>
          <w:sz w:val="24"/>
          <w:szCs w:val="24"/>
        </w:rPr>
      </w:pPr>
      <w:r w:rsidRPr="00A46899">
        <w:rPr>
          <w:rFonts w:ascii="Arial" w:hAnsi="Arial" w:cs="Arial"/>
          <w:i w:val="0"/>
          <w:sz w:val="24"/>
          <w:szCs w:val="24"/>
        </w:rPr>
        <w:t>INFORME COSO 1992 página 107</w:t>
      </w:r>
    </w:p>
    <w:p w14:paraId="68FAFE5C" w14:textId="77777777" w:rsidR="00F30EF0" w:rsidRPr="00A46899" w:rsidRDefault="00F30EF0" w:rsidP="00A46899">
      <w:pPr>
        <w:spacing w:line="480" w:lineRule="auto"/>
        <w:jc w:val="both"/>
        <w:rPr>
          <w:rFonts w:ascii="Arial" w:hAnsi="Arial" w:cs="Arial"/>
          <w:i w:val="0"/>
          <w:sz w:val="24"/>
          <w:szCs w:val="24"/>
        </w:rPr>
      </w:pPr>
      <w:r w:rsidRPr="00A46899">
        <w:rPr>
          <w:rFonts w:ascii="Arial" w:hAnsi="Arial" w:cs="Arial"/>
          <w:i w:val="0"/>
          <w:sz w:val="24"/>
          <w:szCs w:val="24"/>
        </w:rPr>
        <w:t>La eficacia de los controles se verá limitada por el riesgo de errores humanos en la toma de decisiones. Estas decisiones se tiene que tomar basadas en el juicio humano, dentro de uno límites temporales, en base a la información disponible y bajo la presión diaria del negocio. La naturaleza de las decisiones que afectan al control, basadas necesariamente en el juicio humano, se refieren a:</w:t>
      </w:r>
    </w:p>
    <w:p w14:paraId="7FFCF638" w14:textId="77777777" w:rsidR="00F30EF0" w:rsidRPr="00A46899" w:rsidRDefault="00F30EF0" w:rsidP="00A46899">
      <w:pPr>
        <w:numPr>
          <w:ilvl w:val="0"/>
          <w:numId w:val="6"/>
        </w:numPr>
        <w:spacing w:line="480" w:lineRule="auto"/>
        <w:jc w:val="both"/>
        <w:rPr>
          <w:rFonts w:ascii="Arial" w:hAnsi="Arial" w:cs="Arial"/>
          <w:i w:val="0"/>
          <w:sz w:val="24"/>
          <w:szCs w:val="24"/>
        </w:rPr>
      </w:pPr>
      <w:r w:rsidRPr="00A46899">
        <w:rPr>
          <w:rFonts w:ascii="Arial" w:hAnsi="Arial" w:cs="Arial"/>
          <w:i w:val="0"/>
          <w:sz w:val="24"/>
          <w:szCs w:val="24"/>
        </w:rPr>
        <w:t>Disfunciones del sistema:</w:t>
      </w:r>
    </w:p>
    <w:p w14:paraId="267ECAA4" w14:textId="77777777" w:rsidR="00F30EF0" w:rsidRPr="00A46899" w:rsidRDefault="00F30EF0" w:rsidP="00A46899">
      <w:pPr>
        <w:spacing w:line="480" w:lineRule="auto"/>
        <w:ind w:left="360"/>
        <w:jc w:val="both"/>
        <w:rPr>
          <w:rFonts w:ascii="Arial" w:hAnsi="Arial" w:cs="Arial"/>
          <w:sz w:val="24"/>
          <w:szCs w:val="24"/>
        </w:rPr>
      </w:pPr>
      <w:r w:rsidRPr="00A46899">
        <w:rPr>
          <w:rFonts w:ascii="Arial" w:hAnsi="Arial" w:cs="Arial"/>
          <w:i w:val="0"/>
          <w:sz w:val="24"/>
          <w:szCs w:val="24"/>
        </w:rPr>
        <w:t xml:space="preserve">A pesar de estar bien diseñados, los controles internos pueden fallar. </w:t>
      </w:r>
      <w:r w:rsidRPr="00A46899">
        <w:rPr>
          <w:rFonts w:ascii="Arial" w:hAnsi="Arial" w:cs="Arial"/>
          <w:sz w:val="24"/>
          <w:szCs w:val="24"/>
        </w:rPr>
        <w:t>Puede que el personal comprenda mal las instrucciones o que se cometan errores de juicio. También se pueden cometer errores debido a la dejadez, fatiga o despistes. Es también posible que se hayan efectuado cambios en el sistema antes de formar al personal para que sepa reaccionar adecuadamente ante indicios de un funcionamiento incorrecto del mismo.</w:t>
      </w:r>
    </w:p>
    <w:p w14:paraId="6930B8A3" w14:textId="77777777" w:rsidR="00F30EF0" w:rsidRPr="00A46899" w:rsidRDefault="00F30EF0" w:rsidP="00A46899">
      <w:pPr>
        <w:numPr>
          <w:ilvl w:val="0"/>
          <w:numId w:val="6"/>
        </w:numPr>
        <w:spacing w:line="480" w:lineRule="auto"/>
        <w:jc w:val="both"/>
        <w:rPr>
          <w:rFonts w:ascii="Arial" w:hAnsi="Arial" w:cs="Arial"/>
          <w:i w:val="0"/>
          <w:sz w:val="24"/>
          <w:szCs w:val="24"/>
        </w:rPr>
      </w:pPr>
      <w:r w:rsidRPr="00A46899">
        <w:rPr>
          <w:rFonts w:ascii="Arial" w:hAnsi="Arial" w:cs="Arial"/>
          <w:i w:val="0"/>
          <w:sz w:val="24"/>
          <w:szCs w:val="24"/>
        </w:rPr>
        <w:lastRenderedPageBreak/>
        <w:t>Elusión de los controles por la dirección:</w:t>
      </w:r>
    </w:p>
    <w:p w14:paraId="0D2834DD" w14:textId="77777777" w:rsidR="00F30EF0" w:rsidRPr="00A46899" w:rsidRDefault="00F30EF0" w:rsidP="00A46899">
      <w:pPr>
        <w:spacing w:line="480" w:lineRule="auto"/>
        <w:ind w:left="360"/>
        <w:jc w:val="both"/>
        <w:rPr>
          <w:rFonts w:ascii="Arial" w:hAnsi="Arial" w:cs="Arial"/>
          <w:sz w:val="24"/>
          <w:szCs w:val="24"/>
        </w:rPr>
      </w:pPr>
      <w:r w:rsidRPr="00A46899">
        <w:rPr>
          <w:rFonts w:ascii="Arial" w:hAnsi="Arial" w:cs="Arial"/>
          <w:i w:val="0"/>
          <w:sz w:val="24"/>
          <w:szCs w:val="24"/>
        </w:rPr>
        <w:t xml:space="preserve">El sistema de control interno no puede ser más eficaz que las personas responsables de su funcionamiento. El término elusión … se refiere a la </w:t>
      </w:r>
      <w:r w:rsidRPr="00A46899">
        <w:rPr>
          <w:rFonts w:ascii="Arial" w:hAnsi="Arial" w:cs="Arial"/>
          <w:sz w:val="24"/>
          <w:szCs w:val="24"/>
        </w:rPr>
        <w:t>omisión de políticas o procedimientos establecidos con finalidades ilegítimas, con ánimo de lucro personal o para mejorar la presentación de la situación financiera o para disimular el incumplimiento de las obligaciones legales. La elusión incluye prácticas tales como actos deliberados de falsificación ante bancos, abogados, contables y proveedores, así como la emisión intencionada de documentos falsos, tales como órdenes de compra y facturas de venta.</w:t>
      </w:r>
    </w:p>
    <w:p w14:paraId="5A80A81F" w14:textId="77777777" w:rsidR="00F30EF0" w:rsidRPr="00A46899" w:rsidRDefault="00F30EF0" w:rsidP="00A46899">
      <w:pPr>
        <w:numPr>
          <w:ilvl w:val="0"/>
          <w:numId w:val="6"/>
        </w:numPr>
        <w:spacing w:line="480" w:lineRule="auto"/>
        <w:jc w:val="both"/>
        <w:rPr>
          <w:rFonts w:ascii="Arial" w:hAnsi="Arial" w:cs="Arial"/>
          <w:i w:val="0"/>
          <w:sz w:val="24"/>
          <w:szCs w:val="24"/>
        </w:rPr>
      </w:pPr>
      <w:r w:rsidRPr="00A46899">
        <w:rPr>
          <w:rFonts w:ascii="Arial" w:hAnsi="Arial" w:cs="Arial"/>
          <w:i w:val="0"/>
          <w:sz w:val="24"/>
          <w:szCs w:val="24"/>
        </w:rPr>
        <w:t>Confabulación:</w:t>
      </w:r>
    </w:p>
    <w:p w14:paraId="14BEA30D" w14:textId="77777777" w:rsidR="00F30EF0" w:rsidRPr="00A46899" w:rsidRDefault="00F30EF0" w:rsidP="00A46899">
      <w:pPr>
        <w:spacing w:line="480" w:lineRule="auto"/>
        <w:ind w:left="360"/>
        <w:jc w:val="both"/>
        <w:rPr>
          <w:rFonts w:ascii="Arial" w:hAnsi="Arial" w:cs="Arial"/>
          <w:sz w:val="24"/>
          <w:szCs w:val="24"/>
        </w:rPr>
      </w:pPr>
      <w:r w:rsidRPr="00A46899">
        <w:rPr>
          <w:rFonts w:ascii="Arial" w:hAnsi="Arial" w:cs="Arial"/>
          <w:i w:val="0"/>
          <w:sz w:val="24"/>
          <w:szCs w:val="24"/>
        </w:rPr>
        <w:t xml:space="preserve">La confabulación de dos o más personas puede provocar </w:t>
      </w:r>
      <w:r w:rsidRPr="00A46899">
        <w:rPr>
          <w:rFonts w:ascii="Arial" w:hAnsi="Arial" w:cs="Arial"/>
          <w:sz w:val="24"/>
          <w:szCs w:val="24"/>
        </w:rPr>
        <w:t>fallos en el sistema de control. Cuando dos personas actúan de forma colectiva para cometer y encubrir un acto, los datos financieros y otras informaciones de gestión pueden verse alterados de un modo no identificable por el sistema de control.</w:t>
      </w:r>
    </w:p>
    <w:p w14:paraId="7081F1E0" w14:textId="77777777" w:rsidR="00F30EF0" w:rsidRPr="00A46899" w:rsidRDefault="00F30EF0" w:rsidP="00A46899">
      <w:pPr>
        <w:numPr>
          <w:ilvl w:val="0"/>
          <w:numId w:val="6"/>
        </w:numPr>
        <w:spacing w:line="480" w:lineRule="auto"/>
        <w:jc w:val="both"/>
        <w:rPr>
          <w:rFonts w:ascii="Arial" w:hAnsi="Arial" w:cs="Arial"/>
          <w:i w:val="0"/>
          <w:sz w:val="24"/>
          <w:szCs w:val="24"/>
        </w:rPr>
      </w:pPr>
      <w:r w:rsidRPr="00A46899">
        <w:rPr>
          <w:rFonts w:ascii="Arial" w:hAnsi="Arial" w:cs="Arial"/>
          <w:i w:val="0"/>
          <w:sz w:val="24"/>
          <w:szCs w:val="24"/>
        </w:rPr>
        <w:t>Relación costo/beneficio:</w:t>
      </w:r>
    </w:p>
    <w:p w14:paraId="44291B81" w14:textId="77777777" w:rsidR="00F30EF0" w:rsidRPr="00A46899" w:rsidRDefault="00F30EF0" w:rsidP="00A46899">
      <w:pPr>
        <w:spacing w:line="480" w:lineRule="auto"/>
        <w:ind w:left="360"/>
        <w:jc w:val="both"/>
        <w:rPr>
          <w:rFonts w:ascii="Arial" w:hAnsi="Arial" w:cs="Arial"/>
          <w:sz w:val="24"/>
          <w:szCs w:val="24"/>
        </w:rPr>
      </w:pPr>
      <w:r w:rsidRPr="00A46899">
        <w:rPr>
          <w:rFonts w:ascii="Arial" w:hAnsi="Arial" w:cs="Arial"/>
          <w:sz w:val="24"/>
          <w:szCs w:val="24"/>
        </w:rPr>
        <w:t xml:space="preserve">Los recursos siempre son escasos, debiendo las entidades considerar los costos y beneficios relativos a la implantación de controles. Existen distintos niveles de precisión en cuanto a la determinación del costo y el beneficio de la implantación de controles. Generalmente resulta más fácil determinar el costo, pudiéndose cuantificar de forma bastante precisa. En otros casos, sin embargo, la cuantificación de costos podría entrañar mayor dificultad. Por ejemplo, resultaría difícil cuantificar el tiempo y los esfuerzos </w:t>
      </w:r>
      <w:r w:rsidRPr="00A46899">
        <w:rPr>
          <w:rFonts w:ascii="Arial" w:hAnsi="Arial" w:cs="Arial"/>
          <w:sz w:val="24"/>
          <w:szCs w:val="24"/>
        </w:rPr>
        <w:lastRenderedPageBreak/>
        <w:t>correspondientes a determinados factores del entorno de control, tales como el compromiso ético de la dirección o la competencia del personal. La relación costo/beneficio se vuelve más compleja al existir relaciones entre los controles y las actividades. En el caso de los controles integrados o incorporados en los procesos de gestión y del negocio, será difícil asilar los costos y beneficios correspondientes. La relación costo/beneficio también variará considerablemente  en función de la naturaleza de las actividades desarrolladas por la entidad. Es una cuestión de equilibrio. Es necesario, pues, hallar el equilibrio adecuado en un entorno sujeto a mucha competencia. Sin embargo, a pesar de las dificultades, se podrán tomar decisiones en base a la relación costo/beneficio.</w:t>
      </w:r>
    </w:p>
    <w:p w14:paraId="78110AE3" w14:textId="77777777" w:rsidR="00F30EF0" w:rsidRPr="00A46899" w:rsidRDefault="00F30EF0" w:rsidP="00A46899">
      <w:pPr>
        <w:spacing w:line="480" w:lineRule="auto"/>
        <w:jc w:val="both"/>
        <w:rPr>
          <w:rFonts w:ascii="Arial" w:hAnsi="Arial" w:cs="Arial"/>
          <w:i w:val="0"/>
          <w:sz w:val="24"/>
          <w:szCs w:val="24"/>
        </w:rPr>
      </w:pPr>
    </w:p>
    <w:p w14:paraId="40DB9D4D" w14:textId="77777777" w:rsidR="00674864" w:rsidRPr="00A46899" w:rsidRDefault="00674864" w:rsidP="00A46899">
      <w:pPr>
        <w:pStyle w:val="Ttulo2"/>
        <w:spacing w:line="480" w:lineRule="auto"/>
        <w:ind w:left="709" w:hanging="709"/>
        <w:jc w:val="both"/>
        <w:rPr>
          <w:i w:val="0"/>
          <w:sz w:val="24"/>
          <w:szCs w:val="24"/>
        </w:rPr>
      </w:pPr>
      <w:bookmarkStart w:id="5" w:name="_Toc423698537"/>
      <w:r w:rsidRPr="00A46899">
        <w:rPr>
          <w:i w:val="0"/>
          <w:sz w:val="24"/>
          <w:szCs w:val="24"/>
        </w:rPr>
        <w:t xml:space="preserve">1.3 </w:t>
      </w:r>
      <w:r w:rsidR="0020462F" w:rsidRPr="00A46899">
        <w:rPr>
          <w:i w:val="0"/>
          <w:sz w:val="24"/>
          <w:szCs w:val="24"/>
        </w:rPr>
        <w:t xml:space="preserve"> OTROS INFORMES DE CONTROL INTERNO A NIVEL INTERNACIONAL</w:t>
      </w:r>
      <w:r w:rsidR="00B37A28" w:rsidRPr="00A46899">
        <w:rPr>
          <w:i w:val="0"/>
          <w:sz w:val="24"/>
          <w:szCs w:val="24"/>
        </w:rPr>
        <w:t>.</w:t>
      </w:r>
      <w:bookmarkEnd w:id="5"/>
    </w:p>
    <w:p w14:paraId="442E701C" w14:textId="77777777" w:rsidR="0020462F" w:rsidRPr="00A46899" w:rsidRDefault="0020462F" w:rsidP="00A46899">
      <w:pPr>
        <w:spacing w:line="480" w:lineRule="auto"/>
        <w:jc w:val="both"/>
        <w:rPr>
          <w:rFonts w:ascii="Arial" w:hAnsi="Arial" w:cs="Arial"/>
          <w:b/>
          <w:i w:val="0"/>
          <w:sz w:val="24"/>
          <w:szCs w:val="24"/>
        </w:rPr>
      </w:pPr>
    </w:p>
    <w:p w14:paraId="448FB38B" w14:textId="77777777" w:rsidR="00561988" w:rsidRPr="00A46899" w:rsidRDefault="00561988" w:rsidP="00A46899">
      <w:pPr>
        <w:spacing w:line="480" w:lineRule="auto"/>
        <w:jc w:val="both"/>
        <w:rPr>
          <w:rFonts w:ascii="Arial" w:hAnsi="Arial" w:cs="Arial"/>
          <w:i w:val="0"/>
          <w:color w:val="000000"/>
          <w:sz w:val="24"/>
          <w:szCs w:val="24"/>
        </w:rPr>
      </w:pPr>
      <w:r w:rsidRPr="00A46899">
        <w:rPr>
          <w:rFonts w:ascii="Arial" w:hAnsi="Arial" w:cs="Arial"/>
          <w:i w:val="0"/>
          <w:color w:val="000000"/>
          <w:sz w:val="24"/>
          <w:szCs w:val="24"/>
        </w:rPr>
        <w:t xml:space="preserve">Desde la primera definición formal de Control Interno establecida por el Instituto Americano de Contadores Públicos Certificados (AICPA) en 1949 este concepto no sufrió cambios importantes hasta 1992, cuando la Comisión Nacional sobre Información Financiera Fraudulenta en los Estados Unidos, conocida como la "Comisión </w:t>
      </w:r>
      <w:proofErr w:type="spellStart"/>
      <w:r w:rsidRPr="00A46899">
        <w:rPr>
          <w:rFonts w:ascii="Arial" w:hAnsi="Arial" w:cs="Arial"/>
          <w:i w:val="0"/>
          <w:color w:val="000000"/>
          <w:sz w:val="24"/>
          <w:szCs w:val="24"/>
        </w:rPr>
        <w:t>Treadway</w:t>
      </w:r>
      <w:proofErr w:type="spellEnd"/>
      <w:r w:rsidRPr="00A46899">
        <w:rPr>
          <w:rFonts w:ascii="Arial" w:hAnsi="Arial" w:cs="Arial"/>
          <w:i w:val="0"/>
          <w:color w:val="000000"/>
          <w:sz w:val="24"/>
          <w:szCs w:val="24"/>
        </w:rPr>
        <w:t xml:space="preserve">", establecida en 1985 como uno de los múltiples actos legislativos y acciones que se derivaron de las investigaciones sobre el caso Watergate, emite el documento denominado "Marco Integrado del Control Interno" (Framework </w:t>
      </w:r>
      <w:proofErr w:type="spellStart"/>
      <w:r w:rsidRPr="00A46899">
        <w:rPr>
          <w:rFonts w:ascii="Arial" w:hAnsi="Arial" w:cs="Arial"/>
          <w:i w:val="0"/>
          <w:color w:val="000000"/>
          <w:sz w:val="24"/>
          <w:szCs w:val="24"/>
        </w:rPr>
        <w:t>Internal</w:t>
      </w:r>
      <w:proofErr w:type="spellEnd"/>
      <w:r w:rsidRPr="00A46899">
        <w:rPr>
          <w:rFonts w:ascii="Arial" w:hAnsi="Arial" w:cs="Arial"/>
          <w:i w:val="0"/>
          <w:color w:val="000000"/>
          <w:sz w:val="24"/>
          <w:szCs w:val="24"/>
        </w:rPr>
        <w:t xml:space="preserve"> Control </w:t>
      </w:r>
      <w:proofErr w:type="spellStart"/>
      <w:r w:rsidRPr="00A46899">
        <w:rPr>
          <w:rFonts w:ascii="Arial" w:hAnsi="Arial" w:cs="Arial"/>
          <w:i w:val="0"/>
          <w:color w:val="000000"/>
          <w:sz w:val="24"/>
          <w:szCs w:val="24"/>
        </w:rPr>
        <w:t>Integrated</w:t>
      </w:r>
      <w:proofErr w:type="spellEnd"/>
      <w:r w:rsidRPr="00A46899">
        <w:rPr>
          <w:rFonts w:ascii="Arial" w:hAnsi="Arial" w:cs="Arial"/>
          <w:i w:val="0"/>
          <w:color w:val="000000"/>
          <w:sz w:val="24"/>
          <w:szCs w:val="24"/>
        </w:rPr>
        <w:t xml:space="preserve">), el cual desarrolla con mayor amplitud el enfoque moderno del Control Interno en el documento conocido </w:t>
      </w:r>
      <w:r w:rsidRPr="00A46899">
        <w:rPr>
          <w:rFonts w:ascii="Arial" w:hAnsi="Arial" w:cs="Arial"/>
          <w:i w:val="0"/>
          <w:color w:val="000000"/>
          <w:sz w:val="24"/>
          <w:szCs w:val="24"/>
        </w:rPr>
        <w:lastRenderedPageBreak/>
        <w:t>como el Informe COSO (</w:t>
      </w:r>
      <w:proofErr w:type="spellStart"/>
      <w:r w:rsidRPr="00A46899">
        <w:rPr>
          <w:rFonts w:ascii="Arial" w:hAnsi="Arial" w:cs="Arial"/>
          <w:i w:val="0"/>
          <w:color w:val="000000"/>
          <w:sz w:val="24"/>
          <w:szCs w:val="24"/>
        </w:rPr>
        <w:t>Committee</w:t>
      </w:r>
      <w:proofErr w:type="spellEnd"/>
      <w:r w:rsidRPr="00A46899">
        <w:rPr>
          <w:rFonts w:ascii="Arial" w:hAnsi="Arial" w:cs="Arial"/>
          <w:i w:val="0"/>
          <w:color w:val="000000"/>
          <w:sz w:val="24"/>
          <w:szCs w:val="24"/>
        </w:rPr>
        <w:t xml:space="preserve"> </w:t>
      </w:r>
      <w:proofErr w:type="spellStart"/>
      <w:r w:rsidRPr="00A46899">
        <w:rPr>
          <w:rFonts w:ascii="Arial" w:hAnsi="Arial" w:cs="Arial"/>
          <w:i w:val="0"/>
          <w:color w:val="000000"/>
          <w:sz w:val="24"/>
          <w:szCs w:val="24"/>
        </w:rPr>
        <w:t>of</w:t>
      </w:r>
      <w:proofErr w:type="spellEnd"/>
      <w:r w:rsidRPr="00A46899">
        <w:rPr>
          <w:rFonts w:ascii="Arial" w:hAnsi="Arial" w:cs="Arial"/>
          <w:i w:val="0"/>
          <w:color w:val="000000"/>
          <w:sz w:val="24"/>
          <w:szCs w:val="24"/>
        </w:rPr>
        <w:t xml:space="preserve"> </w:t>
      </w:r>
      <w:proofErr w:type="spellStart"/>
      <w:r w:rsidRPr="00A46899">
        <w:rPr>
          <w:rFonts w:ascii="Arial" w:hAnsi="Arial" w:cs="Arial"/>
          <w:i w:val="0"/>
          <w:color w:val="000000"/>
          <w:sz w:val="24"/>
          <w:szCs w:val="24"/>
        </w:rPr>
        <w:t>Sponsoring</w:t>
      </w:r>
      <w:proofErr w:type="spellEnd"/>
      <w:r w:rsidRPr="00A46899">
        <w:rPr>
          <w:rFonts w:ascii="Arial" w:hAnsi="Arial" w:cs="Arial"/>
          <w:i w:val="0"/>
          <w:color w:val="000000"/>
          <w:sz w:val="24"/>
          <w:szCs w:val="24"/>
        </w:rPr>
        <w:t xml:space="preserve"> </w:t>
      </w:r>
      <w:proofErr w:type="spellStart"/>
      <w:r w:rsidRPr="00A46899">
        <w:rPr>
          <w:rFonts w:ascii="Arial" w:hAnsi="Arial" w:cs="Arial"/>
          <w:i w:val="0"/>
          <w:color w:val="000000"/>
          <w:sz w:val="24"/>
          <w:szCs w:val="24"/>
        </w:rPr>
        <w:t>Organizations</w:t>
      </w:r>
      <w:proofErr w:type="spellEnd"/>
      <w:r w:rsidRPr="00A46899">
        <w:rPr>
          <w:rFonts w:ascii="Arial" w:hAnsi="Arial" w:cs="Arial"/>
          <w:i w:val="0"/>
          <w:color w:val="000000"/>
          <w:sz w:val="24"/>
          <w:szCs w:val="24"/>
        </w:rPr>
        <w:t xml:space="preserve"> </w:t>
      </w:r>
      <w:proofErr w:type="spellStart"/>
      <w:r w:rsidRPr="00A46899">
        <w:rPr>
          <w:rFonts w:ascii="Arial" w:hAnsi="Arial" w:cs="Arial"/>
          <w:i w:val="0"/>
          <w:color w:val="000000"/>
          <w:sz w:val="24"/>
          <w:szCs w:val="24"/>
        </w:rPr>
        <w:t>of</w:t>
      </w:r>
      <w:proofErr w:type="spellEnd"/>
      <w:r w:rsidRPr="00A46899">
        <w:rPr>
          <w:rFonts w:ascii="Arial" w:hAnsi="Arial" w:cs="Arial"/>
          <w:i w:val="0"/>
          <w:color w:val="000000"/>
          <w:sz w:val="24"/>
          <w:szCs w:val="24"/>
        </w:rPr>
        <w:t xml:space="preserve"> </w:t>
      </w:r>
      <w:proofErr w:type="spellStart"/>
      <w:r w:rsidRPr="00A46899">
        <w:rPr>
          <w:rFonts w:ascii="Arial" w:hAnsi="Arial" w:cs="Arial"/>
          <w:i w:val="0"/>
          <w:color w:val="000000"/>
          <w:sz w:val="24"/>
          <w:szCs w:val="24"/>
        </w:rPr>
        <w:t>the</w:t>
      </w:r>
      <w:proofErr w:type="spellEnd"/>
      <w:r w:rsidRPr="00A46899">
        <w:rPr>
          <w:rFonts w:ascii="Arial" w:hAnsi="Arial" w:cs="Arial"/>
          <w:i w:val="0"/>
          <w:color w:val="000000"/>
          <w:sz w:val="24"/>
          <w:szCs w:val="24"/>
        </w:rPr>
        <w:t xml:space="preserve"> </w:t>
      </w:r>
      <w:proofErr w:type="spellStart"/>
      <w:r w:rsidRPr="00A46899">
        <w:rPr>
          <w:rFonts w:ascii="Arial" w:hAnsi="Arial" w:cs="Arial"/>
          <w:i w:val="0"/>
          <w:color w:val="000000"/>
          <w:sz w:val="24"/>
          <w:szCs w:val="24"/>
        </w:rPr>
        <w:t>Treadway</w:t>
      </w:r>
      <w:proofErr w:type="spellEnd"/>
      <w:r w:rsidRPr="00A46899">
        <w:rPr>
          <w:rFonts w:ascii="Arial" w:hAnsi="Arial" w:cs="Arial"/>
          <w:i w:val="0"/>
          <w:color w:val="000000"/>
          <w:sz w:val="24"/>
          <w:szCs w:val="24"/>
        </w:rPr>
        <w:t xml:space="preserve"> </w:t>
      </w:r>
      <w:proofErr w:type="spellStart"/>
      <w:r w:rsidRPr="00A46899">
        <w:rPr>
          <w:rFonts w:ascii="Arial" w:hAnsi="Arial" w:cs="Arial"/>
          <w:i w:val="0"/>
          <w:color w:val="000000"/>
          <w:sz w:val="24"/>
          <w:szCs w:val="24"/>
        </w:rPr>
        <w:t>Commission</w:t>
      </w:r>
      <w:proofErr w:type="spellEnd"/>
      <w:r w:rsidRPr="00A46899">
        <w:rPr>
          <w:rFonts w:ascii="Arial" w:hAnsi="Arial" w:cs="Arial"/>
          <w:i w:val="0"/>
          <w:color w:val="000000"/>
          <w:sz w:val="24"/>
          <w:szCs w:val="24"/>
        </w:rPr>
        <w:t xml:space="preserve">). </w:t>
      </w:r>
    </w:p>
    <w:p w14:paraId="57E7BF60" w14:textId="77777777" w:rsidR="00561988" w:rsidRPr="00A46899" w:rsidRDefault="00561988" w:rsidP="00A46899">
      <w:pPr>
        <w:spacing w:line="480" w:lineRule="auto"/>
        <w:jc w:val="both"/>
        <w:rPr>
          <w:rFonts w:ascii="Arial" w:hAnsi="Arial" w:cs="Arial"/>
          <w:i w:val="0"/>
          <w:color w:val="000000"/>
          <w:sz w:val="24"/>
          <w:szCs w:val="24"/>
        </w:rPr>
      </w:pPr>
    </w:p>
    <w:p w14:paraId="70A5A495"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rPr>
        <w:t>El Informe COSO (siglas que representan los organismos miembros), siendo el título formal del mismo “Control Interno - Sistema Integrado”, surgió como una respuesta a las inquietudes que planteaban la diversidad de conceptos, funciones e interpretaciones existentes en torno a la temática referida.  La definición de control que propone, como  la estructura de control que describe, impulsa una nueva cultura administrativa en todo tipo de organizaciones, y ha servido de plataforma para diversas definiciones y modelos de control a escala internacional.  En esencia, todos los informes hasta ahora conocidos, persiguen los mismos propósitos y las diferentes definiciones, aunque no son idénticas, muestran mucha similitud.</w:t>
      </w:r>
    </w:p>
    <w:p w14:paraId="1DA7D8C0" w14:textId="77777777" w:rsidR="00561988" w:rsidRPr="00A46899" w:rsidRDefault="00561988" w:rsidP="00A46899">
      <w:pPr>
        <w:spacing w:line="480" w:lineRule="auto"/>
        <w:jc w:val="both"/>
        <w:rPr>
          <w:rFonts w:ascii="Arial" w:hAnsi="Arial" w:cs="Arial"/>
          <w:i w:val="0"/>
          <w:sz w:val="24"/>
          <w:szCs w:val="24"/>
        </w:rPr>
      </w:pPr>
    </w:p>
    <w:p w14:paraId="4B32F186"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rPr>
        <w:t>Se trataba entonces de materializar un objetivo fundamental:  definir un nuevo marco conceptual de Control Interno, capaz de integrar las diversas definiciones y conceptos que venían siendo utilizados sobre este tema, logrando así que, al nivel de las organizaciones públicas o privadas, de la auditoría interna o externa, y de los niveles académicos o legislativos, se cuente con un marco conceptual común, una visión integradora que satisfaga las demandas generalizadas de todos los sectores involucrados.</w:t>
      </w:r>
    </w:p>
    <w:p w14:paraId="7C688F39" w14:textId="77777777" w:rsidR="00561988" w:rsidRPr="00A46899" w:rsidRDefault="00561988" w:rsidP="00A46899">
      <w:pPr>
        <w:spacing w:line="480" w:lineRule="auto"/>
        <w:jc w:val="both"/>
        <w:rPr>
          <w:rFonts w:ascii="Arial" w:hAnsi="Arial" w:cs="Arial"/>
          <w:i w:val="0"/>
          <w:sz w:val="24"/>
          <w:szCs w:val="24"/>
        </w:rPr>
      </w:pPr>
    </w:p>
    <w:p w14:paraId="524B6CFA" w14:textId="77777777" w:rsidR="00561988" w:rsidRPr="00A46899" w:rsidRDefault="00561988" w:rsidP="00A46899">
      <w:pPr>
        <w:spacing w:line="480" w:lineRule="auto"/>
        <w:jc w:val="both"/>
        <w:rPr>
          <w:rFonts w:ascii="Arial" w:hAnsi="Arial" w:cs="Arial"/>
          <w:i w:val="0"/>
          <w:sz w:val="24"/>
          <w:szCs w:val="24"/>
          <w:lang w:val="es-ES_tradnl"/>
        </w:rPr>
      </w:pPr>
      <w:r w:rsidRPr="00A46899">
        <w:rPr>
          <w:rFonts w:ascii="Arial" w:hAnsi="Arial" w:cs="Arial"/>
          <w:i w:val="0"/>
          <w:sz w:val="24"/>
          <w:szCs w:val="24"/>
        </w:rPr>
        <w:lastRenderedPageBreak/>
        <w:t>E</w:t>
      </w:r>
      <w:r w:rsidRPr="00A46899">
        <w:rPr>
          <w:rFonts w:ascii="Arial" w:hAnsi="Arial" w:cs="Arial"/>
          <w:i w:val="0"/>
          <w:sz w:val="24"/>
          <w:szCs w:val="24"/>
          <w:lang w:val="es-ES_tradnl"/>
        </w:rPr>
        <w:t xml:space="preserve">s oportuno exponer dentro de los nuevos conceptos del Control Interno, la definición que presenta el Informe COSO: </w:t>
      </w:r>
    </w:p>
    <w:p w14:paraId="32A0829F" w14:textId="77777777" w:rsidR="00561988" w:rsidRPr="00A46899" w:rsidRDefault="00561988" w:rsidP="00A46899">
      <w:pPr>
        <w:spacing w:line="480" w:lineRule="auto"/>
        <w:jc w:val="both"/>
        <w:rPr>
          <w:rFonts w:ascii="Arial" w:hAnsi="Arial" w:cs="Arial"/>
          <w:i w:val="0"/>
          <w:sz w:val="24"/>
          <w:szCs w:val="24"/>
        </w:rPr>
      </w:pPr>
    </w:p>
    <w:p w14:paraId="52BFD265" w14:textId="77777777" w:rsidR="00561988" w:rsidRPr="00A46899" w:rsidRDefault="00561988" w:rsidP="00A46899">
      <w:pPr>
        <w:spacing w:line="480" w:lineRule="auto"/>
        <w:jc w:val="both"/>
        <w:rPr>
          <w:rFonts w:ascii="Arial" w:hAnsi="Arial" w:cs="Arial"/>
          <w:i w:val="0"/>
          <w:sz w:val="24"/>
          <w:szCs w:val="24"/>
          <w:lang w:val="es-ES_tradnl"/>
        </w:rPr>
      </w:pPr>
      <w:r w:rsidRPr="00A46899">
        <w:rPr>
          <w:rFonts w:ascii="Arial" w:hAnsi="Arial" w:cs="Arial"/>
          <w:i w:val="0"/>
          <w:sz w:val="24"/>
          <w:szCs w:val="24"/>
          <w:lang w:val="es-ES_tradnl"/>
        </w:rPr>
        <w:t xml:space="preserve">“...El Control Interno </w:t>
      </w:r>
      <w:r w:rsidRPr="00A46899">
        <w:rPr>
          <w:rFonts w:ascii="Arial" w:hAnsi="Arial" w:cs="Arial"/>
          <w:b/>
          <w:i w:val="0"/>
          <w:sz w:val="24"/>
          <w:szCs w:val="24"/>
          <w:lang w:val="es-ES_tradnl"/>
        </w:rPr>
        <w:t>es un proceso</w:t>
      </w:r>
      <w:r w:rsidRPr="00A46899">
        <w:rPr>
          <w:rFonts w:ascii="Arial" w:hAnsi="Arial" w:cs="Arial"/>
          <w:i w:val="0"/>
          <w:sz w:val="24"/>
          <w:szCs w:val="24"/>
          <w:lang w:val="es-ES_tradnl"/>
        </w:rPr>
        <w:t xml:space="preserve"> efectuado por </w:t>
      </w:r>
      <w:r w:rsidRPr="00A46899">
        <w:rPr>
          <w:rFonts w:ascii="Arial" w:hAnsi="Arial" w:cs="Arial"/>
          <w:b/>
          <w:i w:val="0"/>
          <w:sz w:val="24"/>
          <w:szCs w:val="24"/>
          <w:lang w:val="es-ES_tradnl"/>
        </w:rPr>
        <w:t>el Consejo de Administración, la dirección y el resto del personal</w:t>
      </w:r>
      <w:r w:rsidRPr="00A46899">
        <w:rPr>
          <w:rFonts w:ascii="Arial" w:hAnsi="Arial" w:cs="Arial"/>
          <w:i w:val="0"/>
          <w:sz w:val="24"/>
          <w:szCs w:val="24"/>
          <w:lang w:val="es-ES_tradnl"/>
        </w:rPr>
        <w:t xml:space="preserve"> de una entidad, diseñado con el objeto de proporcionar un </w:t>
      </w:r>
      <w:r w:rsidRPr="00A46899">
        <w:rPr>
          <w:rFonts w:ascii="Arial" w:hAnsi="Arial" w:cs="Arial"/>
          <w:b/>
          <w:i w:val="0"/>
          <w:sz w:val="24"/>
          <w:szCs w:val="24"/>
          <w:lang w:val="es-ES_tradnl"/>
        </w:rPr>
        <w:t>grado de seguridad razonable</w:t>
      </w:r>
      <w:r w:rsidRPr="00A46899">
        <w:rPr>
          <w:rFonts w:ascii="Arial" w:hAnsi="Arial" w:cs="Arial"/>
          <w:i w:val="0"/>
          <w:sz w:val="24"/>
          <w:szCs w:val="24"/>
          <w:lang w:val="es-ES_tradnl"/>
        </w:rPr>
        <w:t xml:space="preserve"> en cuanto a la consecución de </w:t>
      </w:r>
      <w:r w:rsidRPr="00A46899">
        <w:rPr>
          <w:rFonts w:ascii="Arial" w:hAnsi="Arial" w:cs="Arial"/>
          <w:b/>
          <w:i w:val="0"/>
          <w:sz w:val="24"/>
          <w:szCs w:val="24"/>
          <w:lang w:val="es-ES_tradnl"/>
        </w:rPr>
        <w:t>objetivos</w:t>
      </w:r>
      <w:r w:rsidRPr="00A46899">
        <w:rPr>
          <w:rFonts w:ascii="Arial" w:hAnsi="Arial" w:cs="Arial"/>
          <w:i w:val="0"/>
          <w:sz w:val="24"/>
          <w:szCs w:val="24"/>
          <w:lang w:val="es-ES_tradnl"/>
        </w:rPr>
        <w:t xml:space="preserve"> dentro de las siguientes categorías:</w:t>
      </w:r>
    </w:p>
    <w:p w14:paraId="23F75538" w14:textId="77777777" w:rsidR="00561988" w:rsidRPr="00A46899" w:rsidRDefault="00561988" w:rsidP="00A46899">
      <w:pPr>
        <w:spacing w:line="480" w:lineRule="auto"/>
        <w:jc w:val="both"/>
        <w:rPr>
          <w:rFonts w:ascii="Arial" w:hAnsi="Arial" w:cs="Arial"/>
          <w:i w:val="0"/>
          <w:sz w:val="24"/>
          <w:szCs w:val="24"/>
          <w:lang w:val="es-ES_tradnl"/>
        </w:rPr>
      </w:pPr>
    </w:p>
    <w:p w14:paraId="628D07BA" w14:textId="77777777" w:rsidR="00561988" w:rsidRPr="00A46899" w:rsidRDefault="00561988" w:rsidP="00A46899">
      <w:pPr>
        <w:numPr>
          <w:ilvl w:val="0"/>
          <w:numId w:val="9"/>
        </w:numPr>
        <w:tabs>
          <w:tab w:val="clear" w:pos="180"/>
          <w:tab w:val="num" w:pos="540"/>
        </w:tabs>
        <w:spacing w:line="480" w:lineRule="auto"/>
        <w:ind w:left="540"/>
        <w:jc w:val="both"/>
        <w:rPr>
          <w:rFonts w:ascii="Arial" w:hAnsi="Arial" w:cs="Arial"/>
          <w:i w:val="0"/>
          <w:sz w:val="24"/>
          <w:szCs w:val="24"/>
        </w:rPr>
      </w:pPr>
      <w:r w:rsidRPr="00A46899">
        <w:rPr>
          <w:rFonts w:ascii="Arial" w:hAnsi="Arial" w:cs="Arial"/>
          <w:i w:val="0"/>
          <w:sz w:val="24"/>
          <w:szCs w:val="24"/>
          <w:lang w:val="es-ES_tradnl"/>
        </w:rPr>
        <w:t>Eficacia y eficiencia de las operaciones.</w:t>
      </w:r>
    </w:p>
    <w:p w14:paraId="576E6839" w14:textId="77777777" w:rsidR="00561988" w:rsidRPr="00A46899" w:rsidRDefault="00561988" w:rsidP="00A46899">
      <w:pPr>
        <w:numPr>
          <w:ilvl w:val="0"/>
          <w:numId w:val="9"/>
        </w:numPr>
        <w:tabs>
          <w:tab w:val="clear" w:pos="180"/>
          <w:tab w:val="num" w:pos="540"/>
        </w:tabs>
        <w:spacing w:line="480" w:lineRule="auto"/>
        <w:ind w:left="540"/>
        <w:jc w:val="both"/>
        <w:rPr>
          <w:rFonts w:ascii="Arial" w:hAnsi="Arial" w:cs="Arial"/>
          <w:i w:val="0"/>
          <w:sz w:val="24"/>
          <w:szCs w:val="24"/>
        </w:rPr>
      </w:pPr>
      <w:r w:rsidRPr="00A46899">
        <w:rPr>
          <w:rFonts w:ascii="Arial" w:hAnsi="Arial" w:cs="Arial"/>
          <w:i w:val="0"/>
          <w:sz w:val="24"/>
          <w:szCs w:val="24"/>
          <w:lang w:val="es-ES_tradnl"/>
        </w:rPr>
        <w:t>Fiabilidad de la información financiera.</w:t>
      </w:r>
    </w:p>
    <w:p w14:paraId="41A14400" w14:textId="77777777" w:rsidR="00561988" w:rsidRPr="00A46899" w:rsidRDefault="00561988" w:rsidP="00A46899">
      <w:pPr>
        <w:numPr>
          <w:ilvl w:val="0"/>
          <w:numId w:val="9"/>
        </w:numPr>
        <w:tabs>
          <w:tab w:val="clear" w:pos="180"/>
          <w:tab w:val="num" w:pos="540"/>
        </w:tabs>
        <w:spacing w:line="480" w:lineRule="auto"/>
        <w:ind w:left="540"/>
        <w:jc w:val="both"/>
        <w:rPr>
          <w:rFonts w:ascii="Arial" w:hAnsi="Arial" w:cs="Arial"/>
          <w:i w:val="0"/>
          <w:sz w:val="24"/>
          <w:szCs w:val="24"/>
          <w:lang w:val="es-ES_tradnl"/>
        </w:rPr>
      </w:pPr>
      <w:r w:rsidRPr="00A46899">
        <w:rPr>
          <w:rFonts w:ascii="Arial" w:hAnsi="Arial" w:cs="Arial"/>
          <w:i w:val="0"/>
          <w:sz w:val="24"/>
          <w:szCs w:val="24"/>
          <w:lang w:val="es-ES_tradnl"/>
        </w:rPr>
        <w:t>Cumplimiento de las leyes y normas aplicables”. </w:t>
      </w:r>
    </w:p>
    <w:p w14:paraId="62BA800D" w14:textId="77777777" w:rsidR="00561988" w:rsidRPr="00A46899" w:rsidRDefault="00561988" w:rsidP="00A46899">
      <w:pPr>
        <w:pStyle w:val="Textoindependiente"/>
        <w:spacing w:line="480" w:lineRule="auto"/>
        <w:rPr>
          <w:rFonts w:ascii="Arial" w:hAnsi="Arial" w:cs="Arial"/>
          <w:i w:val="0"/>
          <w:sz w:val="24"/>
          <w:szCs w:val="24"/>
          <w:lang w:val="es-ES_tradnl"/>
        </w:rPr>
      </w:pPr>
      <w:r w:rsidRPr="00A46899">
        <w:rPr>
          <w:rFonts w:ascii="Arial" w:hAnsi="Arial" w:cs="Arial"/>
          <w:i w:val="0"/>
          <w:sz w:val="24"/>
          <w:szCs w:val="24"/>
          <w:lang w:val="es-ES_tradnl"/>
        </w:rPr>
        <w:t>De esta definición resulta interesante destacar los aspectos siguientes:  </w:t>
      </w:r>
    </w:p>
    <w:p w14:paraId="27CF5A93" w14:textId="77777777" w:rsidR="00561988" w:rsidRPr="00A46899" w:rsidRDefault="00561988" w:rsidP="00A46899">
      <w:pPr>
        <w:numPr>
          <w:ilvl w:val="0"/>
          <w:numId w:val="8"/>
        </w:numPr>
        <w:tabs>
          <w:tab w:val="clear" w:pos="720"/>
          <w:tab w:val="num" w:pos="540"/>
        </w:tabs>
        <w:spacing w:line="480" w:lineRule="auto"/>
        <w:ind w:left="540"/>
        <w:jc w:val="both"/>
        <w:rPr>
          <w:rFonts w:ascii="Arial" w:hAnsi="Arial" w:cs="Arial"/>
          <w:i w:val="0"/>
          <w:sz w:val="24"/>
          <w:szCs w:val="24"/>
          <w:lang w:val="es-ES_tradnl"/>
        </w:rPr>
      </w:pPr>
      <w:r w:rsidRPr="00A46899">
        <w:rPr>
          <w:rFonts w:ascii="Arial" w:hAnsi="Arial" w:cs="Arial"/>
          <w:i w:val="0"/>
          <w:sz w:val="24"/>
          <w:szCs w:val="24"/>
          <w:lang w:val="es-ES_tradnl"/>
        </w:rPr>
        <w:t xml:space="preserve">El Control Interno se define como </w:t>
      </w:r>
      <w:r w:rsidRPr="00A46899">
        <w:rPr>
          <w:rFonts w:ascii="Arial" w:hAnsi="Arial" w:cs="Arial"/>
          <w:b/>
          <w:bCs/>
          <w:i w:val="0"/>
          <w:sz w:val="24"/>
          <w:szCs w:val="24"/>
          <w:u w:val="single"/>
          <w:lang w:val="es-ES_tradnl"/>
        </w:rPr>
        <w:t>un proceso</w:t>
      </w:r>
      <w:r w:rsidRPr="00A46899">
        <w:rPr>
          <w:rFonts w:ascii="Arial" w:hAnsi="Arial" w:cs="Arial"/>
          <w:i w:val="0"/>
          <w:sz w:val="24"/>
          <w:szCs w:val="24"/>
          <w:lang w:val="es-ES_tradnl"/>
        </w:rPr>
        <w:t xml:space="preserve">, y por lo tanto el mismo podrá ser evaluado en cualquier punto de su desarrollo. Al ser considerado como </w:t>
      </w:r>
      <w:r w:rsidRPr="00A46899">
        <w:rPr>
          <w:rFonts w:ascii="Arial" w:hAnsi="Arial" w:cs="Arial"/>
          <w:b/>
          <w:bCs/>
          <w:i w:val="0"/>
          <w:sz w:val="24"/>
          <w:szCs w:val="24"/>
          <w:u w:val="single"/>
          <w:lang w:val="es-ES_tradnl"/>
        </w:rPr>
        <w:t>un proceso</w:t>
      </w:r>
      <w:r w:rsidRPr="00A46899">
        <w:rPr>
          <w:rFonts w:ascii="Arial" w:hAnsi="Arial" w:cs="Arial"/>
          <w:i w:val="0"/>
          <w:iCs/>
          <w:sz w:val="24"/>
          <w:szCs w:val="24"/>
          <w:lang w:val="es-ES_tradnl"/>
        </w:rPr>
        <w:t>,</w:t>
      </w:r>
      <w:r w:rsidRPr="00A46899">
        <w:rPr>
          <w:rFonts w:ascii="Arial" w:hAnsi="Arial" w:cs="Arial"/>
          <w:i w:val="0"/>
          <w:sz w:val="24"/>
          <w:szCs w:val="24"/>
          <w:lang w:val="es-ES_tradnl"/>
        </w:rPr>
        <w:t xml:space="preserve"> </w:t>
      </w:r>
      <w:r w:rsidRPr="00A46899">
        <w:rPr>
          <w:rFonts w:ascii="Arial" w:hAnsi="Arial" w:cs="Arial"/>
          <w:b/>
          <w:i w:val="0"/>
          <w:sz w:val="24"/>
          <w:szCs w:val="24"/>
          <w:u w:val="single"/>
          <w:lang w:val="es-ES_tradnl"/>
        </w:rPr>
        <w:t xml:space="preserve">el mismo es un medio para alcanzar un fin, y no un fin en </w:t>
      </w:r>
      <w:proofErr w:type="spellStart"/>
      <w:r w:rsidRPr="00A46899">
        <w:rPr>
          <w:rFonts w:ascii="Arial" w:hAnsi="Arial" w:cs="Arial"/>
          <w:b/>
          <w:i w:val="0"/>
          <w:sz w:val="24"/>
          <w:szCs w:val="24"/>
          <w:u w:val="single"/>
          <w:lang w:val="es-ES_tradnl"/>
        </w:rPr>
        <w:t>si</w:t>
      </w:r>
      <w:proofErr w:type="spellEnd"/>
      <w:r w:rsidRPr="00A46899">
        <w:rPr>
          <w:rFonts w:ascii="Arial" w:hAnsi="Arial" w:cs="Arial"/>
          <w:b/>
          <w:i w:val="0"/>
          <w:sz w:val="24"/>
          <w:szCs w:val="24"/>
          <w:u w:val="single"/>
          <w:lang w:val="es-ES_tradnl"/>
        </w:rPr>
        <w:t xml:space="preserve"> mismo.</w:t>
      </w:r>
      <w:r w:rsidRPr="00A46899">
        <w:rPr>
          <w:rFonts w:ascii="Arial" w:hAnsi="Arial" w:cs="Arial"/>
          <w:i w:val="0"/>
          <w:sz w:val="24"/>
          <w:szCs w:val="24"/>
          <w:lang w:val="es-ES_tradnl"/>
        </w:rPr>
        <w:t xml:space="preserve"> </w:t>
      </w:r>
    </w:p>
    <w:p w14:paraId="58D289CD" w14:textId="77777777" w:rsidR="00DE29B0" w:rsidRPr="00A46899" w:rsidRDefault="00DE29B0" w:rsidP="00A46899">
      <w:pPr>
        <w:spacing w:line="480" w:lineRule="auto"/>
        <w:ind w:left="540"/>
        <w:jc w:val="both"/>
        <w:rPr>
          <w:rFonts w:ascii="Arial" w:hAnsi="Arial" w:cs="Arial"/>
          <w:i w:val="0"/>
          <w:sz w:val="24"/>
          <w:szCs w:val="24"/>
          <w:lang w:val="es-ES_tradnl"/>
        </w:rPr>
      </w:pPr>
    </w:p>
    <w:p w14:paraId="1FFD537E" w14:textId="77777777" w:rsidR="00561988" w:rsidRPr="00A46899" w:rsidRDefault="00561988" w:rsidP="00A46899">
      <w:pPr>
        <w:numPr>
          <w:ilvl w:val="0"/>
          <w:numId w:val="8"/>
        </w:numPr>
        <w:tabs>
          <w:tab w:val="clear" w:pos="720"/>
          <w:tab w:val="num" w:pos="540"/>
        </w:tabs>
        <w:spacing w:line="480" w:lineRule="auto"/>
        <w:ind w:left="540"/>
        <w:jc w:val="both"/>
        <w:rPr>
          <w:rFonts w:ascii="Arial" w:hAnsi="Arial" w:cs="Arial"/>
          <w:i w:val="0"/>
          <w:sz w:val="24"/>
          <w:szCs w:val="24"/>
        </w:rPr>
      </w:pPr>
      <w:r w:rsidRPr="00A46899">
        <w:rPr>
          <w:rFonts w:ascii="Arial" w:hAnsi="Arial" w:cs="Arial"/>
          <w:i w:val="0"/>
          <w:sz w:val="24"/>
          <w:szCs w:val="24"/>
        </w:rPr>
        <w:t>E</w:t>
      </w:r>
      <w:r w:rsidRPr="00A46899">
        <w:rPr>
          <w:rFonts w:ascii="Arial" w:hAnsi="Arial" w:cs="Arial"/>
          <w:i w:val="0"/>
          <w:sz w:val="24"/>
          <w:szCs w:val="24"/>
          <w:lang w:val="es-ES_tradnl"/>
        </w:rPr>
        <w:t xml:space="preserve">l Control Interno debe estar </w:t>
      </w:r>
      <w:r w:rsidRPr="00A46899">
        <w:rPr>
          <w:rFonts w:ascii="Arial" w:hAnsi="Arial" w:cs="Arial"/>
          <w:b/>
          <w:bCs/>
          <w:i w:val="0"/>
          <w:sz w:val="24"/>
          <w:szCs w:val="24"/>
          <w:u w:val="single"/>
          <w:lang w:val="es-ES_tradnl"/>
        </w:rPr>
        <w:t>integrado</w:t>
      </w:r>
      <w:r w:rsidRPr="00A46899">
        <w:rPr>
          <w:rFonts w:ascii="Arial" w:hAnsi="Arial" w:cs="Arial"/>
          <w:b/>
          <w:bCs/>
          <w:i w:val="0"/>
          <w:sz w:val="24"/>
          <w:szCs w:val="24"/>
          <w:lang w:val="es-ES_tradnl"/>
        </w:rPr>
        <w:t xml:space="preserve"> </w:t>
      </w:r>
      <w:r w:rsidRPr="00A46899">
        <w:rPr>
          <w:rFonts w:ascii="Arial" w:hAnsi="Arial" w:cs="Arial"/>
          <w:i w:val="0"/>
          <w:sz w:val="24"/>
          <w:szCs w:val="24"/>
          <w:lang w:val="es-ES_tradnl"/>
        </w:rPr>
        <w:t xml:space="preserve">a los </w:t>
      </w:r>
      <w:r w:rsidRPr="00A46899">
        <w:rPr>
          <w:rFonts w:ascii="Arial" w:hAnsi="Arial" w:cs="Arial"/>
          <w:i w:val="0"/>
          <w:iCs/>
          <w:sz w:val="24"/>
          <w:szCs w:val="24"/>
          <w:lang w:val="es-ES_tradnl"/>
        </w:rPr>
        <w:t>procesos operativos</w:t>
      </w:r>
      <w:r w:rsidRPr="00A46899">
        <w:rPr>
          <w:rFonts w:ascii="Arial" w:hAnsi="Arial" w:cs="Arial"/>
          <w:i w:val="0"/>
          <w:sz w:val="24"/>
          <w:szCs w:val="24"/>
          <w:lang w:val="es-ES_tradnl"/>
        </w:rPr>
        <w:t xml:space="preserve"> de la entidad, y no ser un “agregado” a los mismos.  </w:t>
      </w:r>
      <w:r w:rsidRPr="00A46899">
        <w:rPr>
          <w:rFonts w:ascii="Arial" w:hAnsi="Arial" w:cs="Arial"/>
          <w:b/>
          <w:bCs/>
          <w:i w:val="0"/>
          <w:iCs/>
          <w:sz w:val="24"/>
          <w:szCs w:val="24"/>
          <w:u w:val="single"/>
          <w:lang w:val="es-ES_tradnl"/>
        </w:rPr>
        <w:t>Todos</w:t>
      </w:r>
      <w:r w:rsidRPr="00A46899">
        <w:rPr>
          <w:rFonts w:ascii="Arial" w:hAnsi="Arial" w:cs="Arial"/>
          <w:b/>
          <w:bCs/>
          <w:i w:val="0"/>
          <w:sz w:val="24"/>
          <w:szCs w:val="24"/>
          <w:u w:val="single"/>
          <w:lang w:val="es-ES_tradnl"/>
        </w:rPr>
        <w:t xml:space="preserve"> los integrantes de la organización</w:t>
      </w:r>
      <w:r w:rsidRPr="00A46899">
        <w:rPr>
          <w:rFonts w:ascii="Arial" w:hAnsi="Arial" w:cs="Arial"/>
          <w:i w:val="0"/>
          <w:sz w:val="24"/>
          <w:szCs w:val="24"/>
          <w:lang w:val="es-ES_tradnl"/>
        </w:rPr>
        <w:t xml:space="preserve"> son responsables por el Control Interno, ya que lo llevan a cabo </w:t>
      </w:r>
      <w:r w:rsidRPr="00A46899">
        <w:rPr>
          <w:rFonts w:ascii="Arial" w:hAnsi="Arial" w:cs="Arial"/>
          <w:b/>
          <w:bCs/>
          <w:i w:val="0"/>
          <w:sz w:val="24"/>
          <w:szCs w:val="24"/>
          <w:u w:val="single"/>
          <w:lang w:val="es-ES_tradnl"/>
        </w:rPr>
        <w:t>las personas</w:t>
      </w:r>
      <w:r w:rsidRPr="00A46899">
        <w:rPr>
          <w:rFonts w:ascii="Arial" w:hAnsi="Arial" w:cs="Arial"/>
          <w:i w:val="0"/>
          <w:sz w:val="24"/>
          <w:szCs w:val="24"/>
          <w:lang w:val="es-ES_tradnl"/>
        </w:rPr>
        <w:t xml:space="preserve"> que actúan en todos los niveles, no tratándose solamente de manuales de organización y procedimientos que indican lo que se debe hacer.</w:t>
      </w:r>
    </w:p>
    <w:p w14:paraId="5478D054" w14:textId="77777777" w:rsidR="00561988" w:rsidRPr="00A46899" w:rsidRDefault="00561988" w:rsidP="00A46899">
      <w:pPr>
        <w:spacing w:line="480" w:lineRule="auto"/>
        <w:ind w:left="540"/>
        <w:jc w:val="both"/>
        <w:rPr>
          <w:rFonts w:ascii="Arial" w:hAnsi="Arial" w:cs="Arial"/>
          <w:i w:val="0"/>
          <w:sz w:val="24"/>
          <w:szCs w:val="24"/>
          <w:lang w:val="es-ES_tradnl"/>
        </w:rPr>
      </w:pPr>
      <w:r w:rsidRPr="00A46899">
        <w:rPr>
          <w:rFonts w:ascii="Arial" w:hAnsi="Arial" w:cs="Arial"/>
          <w:i w:val="0"/>
          <w:sz w:val="24"/>
          <w:szCs w:val="24"/>
          <w:lang w:val="es-ES_tradnl"/>
        </w:rPr>
        <w:lastRenderedPageBreak/>
        <w:t>La responsabilidad del Control Interno no es exclusiva de ningún evaluador externo al proceso operativo de la entidad, como tradicionalmente se ha supuesto.  </w:t>
      </w:r>
    </w:p>
    <w:p w14:paraId="39DD1243" w14:textId="77777777" w:rsidR="00561988" w:rsidRPr="00A46899" w:rsidRDefault="00561988" w:rsidP="00A46899">
      <w:pPr>
        <w:spacing w:line="480" w:lineRule="auto"/>
        <w:ind w:left="540"/>
        <w:jc w:val="both"/>
        <w:rPr>
          <w:rFonts w:ascii="Arial" w:hAnsi="Arial" w:cs="Arial"/>
          <w:i w:val="0"/>
          <w:sz w:val="24"/>
          <w:szCs w:val="24"/>
          <w:lang w:val="es-ES_tradnl"/>
        </w:rPr>
      </w:pPr>
    </w:p>
    <w:p w14:paraId="711275D2" w14:textId="77777777" w:rsidR="00561988" w:rsidRPr="00A46899" w:rsidRDefault="00561988" w:rsidP="00A46899">
      <w:pPr>
        <w:numPr>
          <w:ilvl w:val="0"/>
          <w:numId w:val="8"/>
        </w:numPr>
        <w:tabs>
          <w:tab w:val="clear" w:pos="720"/>
          <w:tab w:val="num" w:pos="540"/>
        </w:tabs>
        <w:spacing w:line="480" w:lineRule="auto"/>
        <w:ind w:left="540"/>
        <w:jc w:val="both"/>
        <w:rPr>
          <w:rFonts w:ascii="Arial" w:hAnsi="Arial" w:cs="Arial"/>
          <w:i w:val="0"/>
          <w:sz w:val="24"/>
          <w:szCs w:val="24"/>
        </w:rPr>
      </w:pPr>
      <w:r w:rsidRPr="00A46899">
        <w:rPr>
          <w:rFonts w:ascii="Arial" w:hAnsi="Arial" w:cs="Arial"/>
          <w:i w:val="0"/>
          <w:sz w:val="24"/>
          <w:szCs w:val="24"/>
          <w:lang w:val="es-ES_tradnl"/>
        </w:rPr>
        <w:t xml:space="preserve">El Control Interno sólo puede proporcionar </w:t>
      </w:r>
      <w:r w:rsidRPr="00A46899">
        <w:rPr>
          <w:rFonts w:ascii="Arial" w:hAnsi="Arial" w:cs="Arial"/>
          <w:b/>
          <w:bCs/>
          <w:i w:val="0"/>
          <w:sz w:val="24"/>
          <w:szCs w:val="24"/>
          <w:u w:val="single"/>
          <w:lang w:val="es-ES_tradnl"/>
        </w:rPr>
        <w:t>un grado de seguridad razonable</w:t>
      </w:r>
      <w:r w:rsidRPr="00A46899">
        <w:rPr>
          <w:rFonts w:ascii="Arial" w:hAnsi="Arial" w:cs="Arial"/>
          <w:i w:val="0"/>
          <w:sz w:val="24"/>
          <w:szCs w:val="24"/>
          <w:lang w:val="es-ES_tradnl"/>
        </w:rPr>
        <w:t xml:space="preserve"> con relación al logro de </w:t>
      </w:r>
      <w:r w:rsidRPr="00A46899">
        <w:rPr>
          <w:rFonts w:ascii="Arial" w:hAnsi="Arial" w:cs="Arial"/>
          <w:b/>
          <w:bCs/>
          <w:i w:val="0"/>
          <w:sz w:val="24"/>
          <w:szCs w:val="24"/>
          <w:u w:val="single"/>
          <w:lang w:val="es-ES_tradnl"/>
        </w:rPr>
        <w:t>los objetivos</w:t>
      </w:r>
      <w:r w:rsidRPr="00A46899">
        <w:rPr>
          <w:rFonts w:ascii="Arial" w:hAnsi="Arial" w:cs="Arial"/>
          <w:i w:val="0"/>
          <w:sz w:val="24"/>
          <w:szCs w:val="24"/>
          <w:lang w:val="es-ES_tradnl"/>
        </w:rPr>
        <w:t xml:space="preserve"> fijados.  La seguridad total o absoluta no existe en este sentido, ya que pueden tomarse decisiones erróneas o producirse acuerdos entre varias personas que vulneren el Sistema de Control Interno por más fuerte que el mismo sea. </w:t>
      </w:r>
    </w:p>
    <w:p w14:paraId="6C3EDF30"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rPr>
        <w:t>Para el debido entendimiento del Informe COSO, es necesario tener claridad sobre los elementos que contiene la definición, lo más importante radica en el señalamiento de que el control es un proceso efectuado por el personal y diseñado para garantizar razonablemente el cumplimiento de los objetivos.</w:t>
      </w:r>
    </w:p>
    <w:p w14:paraId="430535D7" w14:textId="77777777" w:rsidR="00561988" w:rsidRPr="00A46899" w:rsidRDefault="00561988" w:rsidP="00A46899">
      <w:pPr>
        <w:pStyle w:val="Textoindependiente"/>
        <w:spacing w:line="480" w:lineRule="auto"/>
        <w:jc w:val="both"/>
        <w:rPr>
          <w:rFonts w:ascii="Arial" w:hAnsi="Arial" w:cs="Arial"/>
          <w:i w:val="0"/>
          <w:sz w:val="24"/>
          <w:szCs w:val="24"/>
        </w:rPr>
      </w:pPr>
      <w:r w:rsidRPr="00A46899">
        <w:rPr>
          <w:rFonts w:ascii="Arial" w:hAnsi="Arial" w:cs="Arial"/>
          <w:i w:val="0"/>
          <w:sz w:val="24"/>
          <w:szCs w:val="24"/>
        </w:rPr>
        <w:t>La concepción del control como un proceso implica que no es un evento o circunstancia, sino una serie de acciones que permean las actividades de toda la organización; adicionalmente, siendo un proceso, constituye un medio para alcanzar un fin y por lo tanto, el control no es un fin en sí mismo. Forma parte de los procesos básicos de la administración (planeación, ejecución y supervisión) y para que funcione en forma eficiente y con mayor efectividad, requiere ser construido "dentro" de la infraestructura de la organización, es decir, los controles deben ser incorporados en los sistemas que operan los procesos y no añadidos o superpuestos a estos.</w:t>
      </w:r>
    </w:p>
    <w:p w14:paraId="39EF4742"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rPr>
        <w:lastRenderedPageBreak/>
        <w:t>Adicionalmente, se establece como premisa que todo el personal dentro de su ámbito de actuación en una organización, tiene participación y responsabilidad en el proceso de control.  En atención a que los sistemas de control son diseñados, establecidos y operados por el personal e igualmente son personas quienes los modifican y finalmente los evalúan, este informe de control asigna una gran importancia a los aspectos de competencia, ética y actitud del factor humano.</w:t>
      </w:r>
    </w:p>
    <w:p w14:paraId="2B8D73C3"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rPr>
        <w:t>El señalamiento de propósito del control en cuanto a asegurar razonablemente el cumplimiento de objetivos de tipo operacional, financiero y normativo, se comprende mejor cuando se analizan los cinco componentes del Informe COSO y sus factores que, en conjunto, forman una estructura integrada de control, ya que existe una relación directa entre los objetivos que la organización persigue y los citados componentes, puesto que estos representan lo necesario para la consecución de tales objetivos.</w:t>
      </w:r>
    </w:p>
    <w:p w14:paraId="6C9ECFF0"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rPr>
        <w:t>A continuación se presentan los cinco componentes y los factores del Informe COSO:</w:t>
      </w:r>
    </w:p>
    <w:p w14:paraId="239C0AB2" w14:textId="77777777" w:rsidR="00737777" w:rsidRPr="00A46899" w:rsidRDefault="00737777" w:rsidP="00A46899">
      <w:pPr>
        <w:spacing w:line="480" w:lineRule="auto"/>
        <w:jc w:val="both"/>
        <w:rPr>
          <w:rFonts w:ascii="Arial" w:hAnsi="Arial" w:cs="Arial"/>
          <w:i w:val="0"/>
          <w:sz w:val="24"/>
          <w:szCs w:val="24"/>
          <w:u w:val="single"/>
        </w:rPr>
      </w:pPr>
    </w:p>
    <w:p w14:paraId="345326B5"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u w:val="single"/>
        </w:rPr>
        <w:t>COMPONENTES</w:t>
      </w:r>
      <w:r w:rsidRPr="00A46899">
        <w:rPr>
          <w:rFonts w:ascii="Arial" w:hAnsi="Arial" w:cs="Arial"/>
          <w:i w:val="0"/>
          <w:sz w:val="24"/>
          <w:szCs w:val="24"/>
        </w:rPr>
        <w:t xml:space="preserve">                 </w:t>
      </w:r>
      <w:r w:rsidRPr="00A46899">
        <w:rPr>
          <w:rFonts w:ascii="Arial" w:hAnsi="Arial" w:cs="Arial"/>
          <w:i w:val="0"/>
          <w:sz w:val="24"/>
          <w:szCs w:val="24"/>
          <w:u w:val="single"/>
        </w:rPr>
        <w:t>FACTORES</w:t>
      </w:r>
    </w:p>
    <w:p w14:paraId="7500B1A3" w14:textId="77777777" w:rsidR="00561988" w:rsidRPr="00A46899" w:rsidRDefault="00561988" w:rsidP="00A46899">
      <w:pPr>
        <w:spacing w:line="480" w:lineRule="auto"/>
        <w:rPr>
          <w:rFonts w:ascii="Arial" w:hAnsi="Arial" w:cs="Arial"/>
          <w:b/>
          <w:i w:val="0"/>
          <w:sz w:val="24"/>
          <w:szCs w:val="24"/>
        </w:rPr>
      </w:pPr>
      <w:r w:rsidRPr="00A46899">
        <w:rPr>
          <w:rFonts w:ascii="Arial" w:hAnsi="Arial" w:cs="Arial"/>
          <w:b/>
          <w:i w:val="0"/>
          <w:sz w:val="24"/>
          <w:szCs w:val="24"/>
        </w:rPr>
        <w:t>Entorno de Control:</w:t>
      </w:r>
    </w:p>
    <w:p w14:paraId="36ABA9C9" w14:textId="77777777" w:rsidR="00561988" w:rsidRPr="00A46899" w:rsidRDefault="00561988" w:rsidP="00A46899">
      <w:pPr>
        <w:numPr>
          <w:ilvl w:val="0"/>
          <w:numId w:val="2"/>
        </w:numPr>
        <w:tabs>
          <w:tab w:val="clear" w:pos="1920"/>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t>Integridad y valores éticos.</w:t>
      </w:r>
    </w:p>
    <w:p w14:paraId="729D4953" w14:textId="77777777" w:rsidR="00561988" w:rsidRPr="00A46899" w:rsidRDefault="00561988" w:rsidP="00A46899">
      <w:pPr>
        <w:numPr>
          <w:ilvl w:val="0"/>
          <w:numId w:val="2"/>
        </w:numPr>
        <w:tabs>
          <w:tab w:val="clear" w:pos="1920"/>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t>Compromiso de competencia profesional.</w:t>
      </w:r>
    </w:p>
    <w:p w14:paraId="1712F608" w14:textId="77777777" w:rsidR="00561988" w:rsidRPr="00A46899" w:rsidRDefault="00561988" w:rsidP="00A46899">
      <w:pPr>
        <w:numPr>
          <w:ilvl w:val="0"/>
          <w:numId w:val="2"/>
        </w:numPr>
        <w:tabs>
          <w:tab w:val="clear" w:pos="1920"/>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t>Consejo de administración y Comité de Auditoría.</w:t>
      </w:r>
    </w:p>
    <w:p w14:paraId="4D755491" w14:textId="77777777" w:rsidR="00561988" w:rsidRPr="00A46899" w:rsidRDefault="00561988" w:rsidP="00A46899">
      <w:pPr>
        <w:numPr>
          <w:ilvl w:val="0"/>
          <w:numId w:val="2"/>
        </w:numPr>
        <w:tabs>
          <w:tab w:val="clear" w:pos="1920"/>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t>La filosofía de dirección y el estilo de dirección.</w:t>
      </w:r>
    </w:p>
    <w:p w14:paraId="293A1957" w14:textId="77777777" w:rsidR="00561988" w:rsidRPr="00A46899" w:rsidRDefault="00561988" w:rsidP="00A46899">
      <w:pPr>
        <w:numPr>
          <w:ilvl w:val="0"/>
          <w:numId w:val="2"/>
        </w:numPr>
        <w:tabs>
          <w:tab w:val="clear" w:pos="1920"/>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lastRenderedPageBreak/>
        <w:t>Estructura organizativa.</w:t>
      </w:r>
    </w:p>
    <w:p w14:paraId="34EAF034" w14:textId="77777777" w:rsidR="00561988" w:rsidRPr="00A46899" w:rsidRDefault="00561988" w:rsidP="00A46899">
      <w:pPr>
        <w:numPr>
          <w:ilvl w:val="0"/>
          <w:numId w:val="2"/>
        </w:numPr>
        <w:tabs>
          <w:tab w:val="clear" w:pos="1920"/>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t>Asignación de autoridad y responsabilidad.</w:t>
      </w:r>
    </w:p>
    <w:p w14:paraId="340DCD50" w14:textId="77777777" w:rsidR="00561988" w:rsidRPr="00A46899" w:rsidRDefault="00561988" w:rsidP="00A46899">
      <w:pPr>
        <w:numPr>
          <w:ilvl w:val="0"/>
          <w:numId w:val="2"/>
        </w:numPr>
        <w:tabs>
          <w:tab w:val="clear" w:pos="1920"/>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t>Políticas y prácticas en materia de recursos humanos.</w:t>
      </w:r>
    </w:p>
    <w:p w14:paraId="108A4869" w14:textId="77777777" w:rsidR="00561988" w:rsidRPr="00A46899" w:rsidRDefault="00561988" w:rsidP="00A46899">
      <w:pPr>
        <w:spacing w:line="480" w:lineRule="auto"/>
        <w:rPr>
          <w:rFonts w:ascii="Arial" w:hAnsi="Arial" w:cs="Arial"/>
          <w:b/>
          <w:i w:val="0"/>
          <w:sz w:val="24"/>
          <w:szCs w:val="24"/>
        </w:rPr>
      </w:pPr>
      <w:r w:rsidRPr="00A46899">
        <w:rPr>
          <w:rFonts w:ascii="Arial" w:hAnsi="Arial" w:cs="Arial"/>
          <w:b/>
          <w:i w:val="0"/>
          <w:sz w:val="24"/>
          <w:szCs w:val="24"/>
        </w:rPr>
        <w:t>Evaluación de Riesgos:</w:t>
      </w:r>
    </w:p>
    <w:p w14:paraId="2408AF86" w14:textId="77777777" w:rsidR="00561988" w:rsidRPr="00A46899" w:rsidRDefault="00561988" w:rsidP="00A46899">
      <w:pPr>
        <w:numPr>
          <w:ilvl w:val="0"/>
          <w:numId w:val="13"/>
        </w:numPr>
        <w:tabs>
          <w:tab w:val="clear" w:pos="0"/>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t>Establecimiento de objetivos.</w:t>
      </w:r>
    </w:p>
    <w:p w14:paraId="7C42772D" w14:textId="77777777" w:rsidR="00561988" w:rsidRPr="00A46899" w:rsidRDefault="00561988" w:rsidP="00A46899">
      <w:pPr>
        <w:numPr>
          <w:ilvl w:val="0"/>
          <w:numId w:val="13"/>
        </w:numPr>
        <w:tabs>
          <w:tab w:val="clear" w:pos="0"/>
          <w:tab w:val="left"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t>Identificación y análisis de los riesgos.</w:t>
      </w:r>
    </w:p>
    <w:p w14:paraId="1CE2EED6" w14:textId="77777777" w:rsidR="00561988" w:rsidRPr="00A46899" w:rsidRDefault="00561988" w:rsidP="00A46899">
      <w:pPr>
        <w:numPr>
          <w:ilvl w:val="0"/>
          <w:numId w:val="13"/>
        </w:numPr>
        <w:tabs>
          <w:tab w:val="clear" w:pos="0"/>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t>Gestión del cambio.</w:t>
      </w:r>
    </w:p>
    <w:p w14:paraId="48F15A63" w14:textId="77777777" w:rsidR="00561988" w:rsidRPr="00A46899" w:rsidRDefault="00561988" w:rsidP="00A46899">
      <w:pPr>
        <w:spacing w:line="480" w:lineRule="auto"/>
        <w:rPr>
          <w:rFonts w:ascii="Arial" w:hAnsi="Arial" w:cs="Arial"/>
          <w:b/>
          <w:i w:val="0"/>
          <w:sz w:val="24"/>
          <w:szCs w:val="24"/>
        </w:rPr>
      </w:pPr>
      <w:r w:rsidRPr="00A46899">
        <w:rPr>
          <w:rFonts w:ascii="Arial" w:hAnsi="Arial" w:cs="Arial"/>
          <w:b/>
          <w:i w:val="0"/>
          <w:sz w:val="24"/>
          <w:szCs w:val="24"/>
        </w:rPr>
        <w:t>Actividades de Control:</w:t>
      </w:r>
    </w:p>
    <w:p w14:paraId="6E256F37" w14:textId="77777777" w:rsidR="00561988" w:rsidRPr="00A46899" w:rsidRDefault="00561988" w:rsidP="00704B2B">
      <w:pPr>
        <w:numPr>
          <w:ilvl w:val="0"/>
          <w:numId w:val="29"/>
        </w:numPr>
        <w:tabs>
          <w:tab w:val="clear" w:pos="2700"/>
          <w:tab w:val="num" w:pos="3060"/>
        </w:tabs>
        <w:autoSpaceDE w:val="0"/>
        <w:autoSpaceDN w:val="0"/>
        <w:adjustRightInd w:val="0"/>
        <w:spacing w:line="480" w:lineRule="auto"/>
        <w:ind w:firstLine="0"/>
        <w:jc w:val="both"/>
        <w:rPr>
          <w:rFonts w:ascii="Arial" w:hAnsi="Arial" w:cs="Arial"/>
          <w:i w:val="0"/>
          <w:sz w:val="24"/>
          <w:szCs w:val="24"/>
        </w:rPr>
      </w:pPr>
      <w:r w:rsidRPr="00A46899">
        <w:rPr>
          <w:rFonts w:ascii="Arial" w:hAnsi="Arial" w:cs="Arial"/>
          <w:i w:val="0"/>
          <w:sz w:val="24"/>
          <w:szCs w:val="24"/>
        </w:rPr>
        <w:t>Análisis efectuados por la dirección.</w:t>
      </w:r>
    </w:p>
    <w:p w14:paraId="2D28765C" w14:textId="77777777" w:rsidR="00561988" w:rsidRPr="00A46899" w:rsidRDefault="00561988" w:rsidP="00704B2B">
      <w:pPr>
        <w:numPr>
          <w:ilvl w:val="0"/>
          <w:numId w:val="29"/>
        </w:numPr>
        <w:tabs>
          <w:tab w:val="clear" w:pos="2700"/>
          <w:tab w:val="num" w:pos="3060"/>
        </w:tabs>
        <w:autoSpaceDE w:val="0"/>
        <w:autoSpaceDN w:val="0"/>
        <w:adjustRightInd w:val="0"/>
        <w:spacing w:line="480" w:lineRule="auto"/>
        <w:ind w:firstLine="0"/>
        <w:jc w:val="both"/>
        <w:rPr>
          <w:rFonts w:ascii="Arial" w:hAnsi="Arial" w:cs="Arial"/>
          <w:i w:val="0"/>
          <w:sz w:val="24"/>
          <w:szCs w:val="24"/>
        </w:rPr>
      </w:pPr>
      <w:r w:rsidRPr="00A46899">
        <w:rPr>
          <w:rFonts w:ascii="Arial" w:hAnsi="Arial" w:cs="Arial"/>
          <w:i w:val="0"/>
          <w:sz w:val="24"/>
          <w:szCs w:val="24"/>
        </w:rPr>
        <w:t>Gestión directa de funciones por actividades.</w:t>
      </w:r>
    </w:p>
    <w:p w14:paraId="04517820" w14:textId="77777777" w:rsidR="00561988" w:rsidRPr="00A46899" w:rsidRDefault="00561988" w:rsidP="00704B2B">
      <w:pPr>
        <w:numPr>
          <w:ilvl w:val="0"/>
          <w:numId w:val="29"/>
        </w:numPr>
        <w:tabs>
          <w:tab w:val="clear" w:pos="2700"/>
          <w:tab w:val="num" w:pos="3060"/>
        </w:tabs>
        <w:autoSpaceDE w:val="0"/>
        <w:autoSpaceDN w:val="0"/>
        <w:adjustRightInd w:val="0"/>
        <w:spacing w:line="480" w:lineRule="auto"/>
        <w:ind w:firstLine="0"/>
        <w:jc w:val="both"/>
        <w:rPr>
          <w:rFonts w:ascii="Arial" w:hAnsi="Arial" w:cs="Arial"/>
          <w:i w:val="0"/>
          <w:sz w:val="24"/>
          <w:szCs w:val="24"/>
        </w:rPr>
      </w:pPr>
      <w:r w:rsidRPr="00A46899">
        <w:rPr>
          <w:rFonts w:ascii="Arial" w:hAnsi="Arial" w:cs="Arial"/>
          <w:i w:val="0"/>
          <w:sz w:val="24"/>
          <w:szCs w:val="24"/>
        </w:rPr>
        <w:t>Proceso de información.</w:t>
      </w:r>
    </w:p>
    <w:p w14:paraId="447A08CA" w14:textId="77777777" w:rsidR="00561988" w:rsidRPr="00A46899" w:rsidRDefault="00561988" w:rsidP="00704B2B">
      <w:pPr>
        <w:numPr>
          <w:ilvl w:val="0"/>
          <w:numId w:val="29"/>
        </w:numPr>
        <w:tabs>
          <w:tab w:val="clear" w:pos="2700"/>
          <w:tab w:val="num" w:pos="3060"/>
        </w:tabs>
        <w:autoSpaceDE w:val="0"/>
        <w:autoSpaceDN w:val="0"/>
        <w:adjustRightInd w:val="0"/>
        <w:spacing w:line="480" w:lineRule="auto"/>
        <w:ind w:firstLine="0"/>
        <w:jc w:val="both"/>
        <w:rPr>
          <w:rFonts w:ascii="Arial" w:hAnsi="Arial" w:cs="Arial"/>
          <w:i w:val="0"/>
          <w:sz w:val="24"/>
          <w:szCs w:val="24"/>
        </w:rPr>
      </w:pPr>
      <w:r w:rsidRPr="00A46899">
        <w:rPr>
          <w:rFonts w:ascii="Arial" w:hAnsi="Arial" w:cs="Arial"/>
          <w:i w:val="0"/>
          <w:sz w:val="24"/>
          <w:szCs w:val="24"/>
        </w:rPr>
        <w:t>Controles físicos.</w:t>
      </w:r>
    </w:p>
    <w:p w14:paraId="18B00AD2" w14:textId="77777777" w:rsidR="00561988" w:rsidRPr="00A46899" w:rsidRDefault="00561988" w:rsidP="00704B2B">
      <w:pPr>
        <w:numPr>
          <w:ilvl w:val="0"/>
          <w:numId w:val="29"/>
        </w:numPr>
        <w:tabs>
          <w:tab w:val="clear" w:pos="2700"/>
          <w:tab w:val="num" w:pos="3060"/>
        </w:tabs>
        <w:autoSpaceDE w:val="0"/>
        <w:autoSpaceDN w:val="0"/>
        <w:adjustRightInd w:val="0"/>
        <w:spacing w:line="480" w:lineRule="auto"/>
        <w:ind w:firstLine="0"/>
        <w:jc w:val="both"/>
        <w:rPr>
          <w:rFonts w:ascii="Arial" w:hAnsi="Arial" w:cs="Arial"/>
          <w:i w:val="0"/>
          <w:sz w:val="24"/>
          <w:szCs w:val="24"/>
        </w:rPr>
      </w:pPr>
      <w:r w:rsidRPr="00A46899">
        <w:rPr>
          <w:rFonts w:ascii="Arial" w:hAnsi="Arial" w:cs="Arial"/>
          <w:i w:val="0"/>
          <w:sz w:val="24"/>
          <w:szCs w:val="24"/>
        </w:rPr>
        <w:t>Indicadores de rendimiento.</w:t>
      </w:r>
    </w:p>
    <w:p w14:paraId="349BE12C" w14:textId="77777777" w:rsidR="00561988" w:rsidRPr="00A46899" w:rsidRDefault="00561988" w:rsidP="00704B2B">
      <w:pPr>
        <w:numPr>
          <w:ilvl w:val="0"/>
          <w:numId w:val="29"/>
        </w:numPr>
        <w:tabs>
          <w:tab w:val="clear" w:pos="2700"/>
          <w:tab w:val="num" w:pos="3060"/>
        </w:tabs>
        <w:autoSpaceDE w:val="0"/>
        <w:autoSpaceDN w:val="0"/>
        <w:adjustRightInd w:val="0"/>
        <w:spacing w:line="480" w:lineRule="auto"/>
        <w:ind w:firstLine="0"/>
        <w:jc w:val="both"/>
        <w:rPr>
          <w:rFonts w:ascii="Arial" w:hAnsi="Arial" w:cs="Arial"/>
          <w:i w:val="0"/>
          <w:sz w:val="24"/>
          <w:szCs w:val="24"/>
        </w:rPr>
      </w:pPr>
      <w:r w:rsidRPr="00A46899">
        <w:rPr>
          <w:rFonts w:ascii="Arial" w:hAnsi="Arial" w:cs="Arial"/>
          <w:i w:val="0"/>
          <w:sz w:val="24"/>
          <w:szCs w:val="24"/>
        </w:rPr>
        <w:t>Segregación de funciones.</w:t>
      </w:r>
    </w:p>
    <w:p w14:paraId="5B1A2861" w14:textId="77777777" w:rsidR="00561988" w:rsidRPr="00A46899" w:rsidRDefault="00561988" w:rsidP="00A46899">
      <w:pPr>
        <w:autoSpaceDE w:val="0"/>
        <w:autoSpaceDN w:val="0"/>
        <w:adjustRightInd w:val="0"/>
        <w:spacing w:line="480" w:lineRule="auto"/>
        <w:jc w:val="both"/>
        <w:rPr>
          <w:rFonts w:ascii="Arial" w:hAnsi="Arial" w:cs="Arial"/>
          <w:i w:val="0"/>
          <w:sz w:val="24"/>
          <w:szCs w:val="24"/>
        </w:rPr>
      </w:pPr>
    </w:p>
    <w:p w14:paraId="158BF173" w14:textId="77777777" w:rsidR="00561988" w:rsidRPr="00A46899" w:rsidRDefault="00561988" w:rsidP="00A46899">
      <w:pPr>
        <w:spacing w:line="480" w:lineRule="auto"/>
        <w:rPr>
          <w:rFonts w:ascii="Arial" w:hAnsi="Arial" w:cs="Arial"/>
          <w:b/>
          <w:i w:val="0"/>
          <w:sz w:val="24"/>
          <w:szCs w:val="24"/>
        </w:rPr>
      </w:pPr>
      <w:r w:rsidRPr="00A46899">
        <w:rPr>
          <w:rFonts w:ascii="Arial" w:hAnsi="Arial" w:cs="Arial"/>
          <w:b/>
          <w:i w:val="0"/>
          <w:sz w:val="24"/>
          <w:szCs w:val="24"/>
        </w:rPr>
        <w:t>Información y Comunicación:</w:t>
      </w:r>
    </w:p>
    <w:p w14:paraId="34BA84F2" w14:textId="77777777" w:rsidR="00561988" w:rsidRPr="00A46899" w:rsidRDefault="00561988" w:rsidP="00A46899">
      <w:pPr>
        <w:numPr>
          <w:ilvl w:val="0"/>
          <w:numId w:val="15"/>
        </w:numPr>
        <w:tabs>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t>Información.</w:t>
      </w:r>
    </w:p>
    <w:p w14:paraId="728B0C48" w14:textId="77777777" w:rsidR="00561988" w:rsidRPr="00A46899" w:rsidRDefault="00561988" w:rsidP="00A46899">
      <w:pPr>
        <w:numPr>
          <w:ilvl w:val="0"/>
          <w:numId w:val="15"/>
        </w:numPr>
        <w:tabs>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t>Comunicación.</w:t>
      </w:r>
    </w:p>
    <w:p w14:paraId="5B631439" w14:textId="77777777" w:rsidR="00561988" w:rsidRPr="00A46899" w:rsidRDefault="00561988" w:rsidP="00A46899">
      <w:pPr>
        <w:autoSpaceDE w:val="0"/>
        <w:autoSpaceDN w:val="0"/>
        <w:adjustRightInd w:val="0"/>
        <w:spacing w:line="480" w:lineRule="auto"/>
        <w:ind w:left="2700"/>
        <w:jc w:val="both"/>
        <w:rPr>
          <w:rFonts w:ascii="Arial" w:hAnsi="Arial" w:cs="Arial"/>
          <w:i w:val="0"/>
          <w:sz w:val="24"/>
          <w:szCs w:val="24"/>
        </w:rPr>
      </w:pPr>
    </w:p>
    <w:p w14:paraId="030BC878" w14:textId="77777777" w:rsidR="00561988" w:rsidRPr="00A46899" w:rsidRDefault="00561988" w:rsidP="00A46899">
      <w:pPr>
        <w:spacing w:line="480" w:lineRule="auto"/>
        <w:rPr>
          <w:rFonts w:ascii="Arial" w:hAnsi="Arial" w:cs="Arial"/>
          <w:b/>
          <w:i w:val="0"/>
          <w:sz w:val="24"/>
          <w:szCs w:val="24"/>
        </w:rPr>
      </w:pPr>
      <w:r w:rsidRPr="00A46899">
        <w:rPr>
          <w:rFonts w:ascii="Arial" w:hAnsi="Arial" w:cs="Arial"/>
          <w:b/>
          <w:i w:val="0"/>
          <w:sz w:val="24"/>
          <w:szCs w:val="24"/>
        </w:rPr>
        <w:t>Supervisión:</w:t>
      </w:r>
    </w:p>
    <w:p w14:paraId="76165D6F" w14:textId="77777777" w:rsidR="00561988" w:rsidRPr="00A46899" w:rsidRDefault="00561988" w:rsidP="00A46899">
      <w:pPr>
        <w:numPr>
          <w:ilvl w:val="0"/>
          <w:numId w:val="14"/>
        </w:numPr>
        <w:tabs>
          <w:tab w:val="clear" w:pos="0"/>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t>Actividades de supervisión continuada.</w:t>
      </w:r>
    </w:p>
    <w:p w14:paraId="530B7438" w14:textId="77777777" w:rsidR="00561988" w:rsidRPr="00A46899" w:rsidRDefault="00561988" w:rsidP="00A46899">
      <w:pPr>
        <w:numPr>
          <w:ilvl w:val="0"/>
          <w:numId w:val="14"/>
        </w:numPr>
        <w:tabs>
          <w:tab w:val="clear" w:pos="0"/>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t>Evaluaciones puntuales.</w:t>
      </w:r>
    </w:p>
    <w:p w14:paraId="797673B6" w14:textId="77777777" w:rsidR="00561988" w:rsidRPr="00A46899" w:rsidRDefault="00561988" w:rsidP="00A46899">
      <w:pPr>
        <w:numPr>
          <w:ilvl w:val="0"/>
          <w:numId w:val="14"/>
        </w:numPr>
        <w:tabs>
          <w:tab w:val="clear" w:pos="0"/>
          <w:tab w:val="num" w:pos="3060"/>
        </w:tabs>
        <w:autoSpaceDE w:val="0"/>
        <w:autoSpaceDN w:val="0"/>
        <w:adjustRightInd w:val="0"/>
        <w:spacing w:line="480" w:lineRule="auto"/>
        <w:ind w:left="3060"/>
        <w:jc w:val="both"/>
        <w:rPr>
          <w:rFonts w:ascii="Arial" w:hAnsi="Arial" w:cs="Arial"/>
          <w:i w:val="0"/>
          <w:sz w:val="24"/>
          <w:szCs w:val="24"/>
        </w:rPr>
      </w:pPr>
      <w:r w:rsidRPr="00A46899">
        <w:rPr>
          <w:rFonts w:ascii="Arial" w:hAnsi="Arial" w:cs="Arial"/>
          <w:i w:val="0"/>
          <w:sz w:val="24"/>
          <w:szCs w:val="24"/>
        </w:rPr>
        <w:lastRenderedPageBreak/>
        <w:t>Comunicación de deficiencias.</w:t>
      </w:r>
    </w:p>
    <w:p w14:paraId="5042187C" w14:textId="77777777" w:rsidR="00561988" w:rsidRPr="00A46899" w:rsidRDefault="00561988" w:rsidP="00A46899">
      <w:pPr>
        <w:autoSpaceDE w:val="0"/>
        <w:autoSpaceDN w:val="0"/>
        <w:adjustRightInd w:val="0"/>
        <w:spacing w:line="480" w:lineRule="auto"/>
        <w:ind w:left="2700"/>
        <w:jc w:val="both"/>
        <w:rPr>
          <w:rFonts w:ascii="Arial" w:hAnsi="Arial" w:cs="Arial"/>
          <w:i w:val="0"/>
          <w:sz w:val="24"/>
          <w:szCs w:val="24"/>
        </w:rPr>
      </w:pPr>
    </w:p>
    <w:p w14:paraId="12B22132"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rPr>
        <w:t>Los componentes y factores se presentan en mayor o menor grado en cualquier área, proceso o división de toda organización y se reconoce que los componentes con mayor influencia e importancia son los dos primeros: el Ambiente de Control y la Evaluación de Riesgos.</w:t>
      </w:r>
    </w:p>
    <w:p w14:paraId="56B02DF7" w14:textId="77777777" w:rsidR="00561988" w:rsidRPr="00A46899" w:rsidRDefault="00561988" w:rsidP="00A46899">
      <w:pPr>
        <w:spacing w:line="480" w:lineRule="auto"/>
        <w:jc w:val="both"/>
        <w:rPr>
          <w:rFonts w:ascii="Arial" w:hAnsi="Arial" w:cs="Arial"/>
          <w:i w:val="0"/>
          <w:sz w:val="24"/>
          <w:szCs w:val="24"/>
          <w:lang w:val="es-ES_tradnl"/>
        </w:rPr>
      </w:pPr>
    </w:p>
    <w:p w14:paraId="3FE03C6A" w14:textId="77777777" w:rsidR="00561988" w:rsidRPr="00A46899" w:rsidRDefault="00561988" w:rsidP="00A46899">
      <w:pPr>
        <w:spacing w:line="480" w:lineRule="auto"/>
        <w:jc w:val="both"/>
        <w:rPr>
          <w:rFonts w:ascii="Arial" w:hAnsi="Arial" w:cs="Arial"/>
          <w:i w:val="0"/>
          <w:sz w:val="24"/>
          <w:szCs w:val="24"/>
          <w:lang w:val="es-ES_tradnl"/>
        </w:rPr>
      </w:pPr>
      <w:r w:rsidRPr="00A46899">
        <w:rPr>
          <w:rFonts w:ascii="Arial" w:hAnsi="Arial" w:cs="Arial"/>
          <w:i w:val="0"/>
          <w:sz w:val="24"/>
          <w:szCs w:val="24"/>
          <w:lang w:val="es-ES_tradnl"/>
        </w:rPr>
        <w:t>Es así, que en varios países del mundo se crean diferentes comisiones o grupos para trabajar sobre esta temática, con el objetivo - entre otros -, de alcanzar una definición consensuada de Control Interno, así como definir la manera de evaluarlo, cuestiones a las que Cuba no ha estado ajena, siendo una palpable demostración la discusión del tema en el Comité de Normas Cubanas de Contabilidad. </w:t>
      </w:r>
    </w:p>
    <w:p w14:paraId="187A86A0" w14:textId="77777777" w:rsidR="00776F0E" w:rsidRPr="00A46899" w:rsidRDefault="00776F0E" w:rsidP="00A46899">
      <w:pPr>
        <w:pStyle w:val="Textoindependiente"/>
        <w:spacing w:line="480" w:lineRule="auto"/>
        <w:jc w:val="both"/>
        <w:rPr>
          <w:rFonts w:ascii="Arial" w:hAnsi="Arial" w:cs="Arial"/>
          <w:i w:val="0"/>
          <w:sz w:val="24"/>
          <w:szCs w:val="24"/>
        </w:rPr>
      </w:pPr>
    </w:p>
    <w:p w14:paraId="2F8B72FB" w14:textId="77777777" w:rsidR="00561988" w:rsidRPr="00A46899" w:rsidRDefault="00561988" w:rsidP="00A46899">
      <w:pPr>
        <w:pStyle w:val="Textoindependiente"/>
        <w:spacing w:line="480" w:lineRule="auto"/>
        <w:jc w:val="both"/>
        <w:rPr>
          <w:rFonts w:ascii="Arial" w:hAnsi="Arial" w:cs="Arial"/>
          <w:i w:val="0"/>
          <w:sz w:val="24"/>
          <w:szCs w:val="24"/>
        </w:rPr>
      </w:pPr>
      <w:r w:rsidRPr="00A46899">
        <w:rPr>
          <w:rFonts w:ascii="Arial" w:hAnsi="Arial" w:cs="Arial"/>
          <w:i w:val="0"/>
          <w:sz w:val="24"/>
          <w:szCs w:val="24"/>
        </w:rPr>
        <w:t>A partir de la divulgación del Informe COSO se han publicado diversos informes de control, así como numerosos lineamientos para un mejor gobierno corporativo; los más conocidos, además del COSO (USA), son los siguientes: COCO (Canadá), Cadbury (Reino Unido), Viento (Francia), Peters (Holanda), King (Sudáfrica), MICIL (América Latina) y COSO II (USA). A continuación  se exponen algunos de los mencionados anteriormente.</w:t>
      </w:r>
    </w:p>
    <w:p w14:paraId="13C6CC45" w14:textId="77777777" w:rsidR="00561988" w:rsidRPr="00A46899" w:rsidRDefault="00561988" w:rsidP="00704B2B">
      <w:pPr>
        <w:numPr>
          <w:ilvl w:val="0"/>
          <w:numId w:val="45"/>
        </w:numPr>
        <w:spacing w:line="480" w:lineRule="auto"/>
        <w:rPr>
          <w:rFonts w:ascii="Arial" w:hAnsi="Arial" w:cs="Arial"/>
          <w:b/>
          <w:i w:val="0"/>
          <w:sz w:val="24"/>
          <w:szCs w:val="24"/>
          <w:u w:val="single"/>
        </w:rPr>
      </w:pPr>
      <w:r w:rsidRPr="00A46899">
        <w:rPr>
          <w:rFonts w:ascii="Arial" w:hAnsi="Arial" w:cs="Arial"/>
          <w:b/>
          <w:i w:val="0"/>
          <w:sz w:val="24"/>
          <w:szCs w:val="24"/>
        </w:rPr>
        <w:t>Informe COCO</w:t>
      </w:r>
    </w:p>
    <w:p w14:paraId="4C9738AD"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rPr>
        <w:t xml:space="preserve">El Informe COCO es producto de una profunda revisión del Comité de Criterios de Control de Canadá sobre el COSO y cuyo propósito fue hacer el </w:t>
      </w:r>
      <w:r w:rsidRPr="00A46899">
        <w:rPr>
          <w:rFonts w:ascii="Arial" w:hAnsi="Arial" w:cs="Arial"/>
          <w:i w:val="0"/>
          <w:sz w:val="24"/>
          <w:szCs w:val="24"/>
        </w:rPr>
        <w:lastRenderedPageBreak/>
        <w:t>planteamiento de un informe más sencillo y comprensible, ante las dificultades que en la aplicación del COSO enfrentaron inicialmente algunas organizaciones.  El resultado es un informe conciso y dinámico encaminado a mejorar el control, el cual lo describe y define en forma casi idéntica a como lo hace el primero.</w:t>
      </w:r>
    </w:p>
    <w:p w14:paraId="606614DF"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rPr>
        <w:t>El cambio importante que plantea el informe canadiense consiste que en lugar de conceptualizar al proceso de control como una pirámide de componentes y elementos interrelacionados, proporciona un marco de referencia a través de 20 criterios generales, que el personal en toda la organización puede usar para diseñar, desarrollar, modificar o evaluar el control.</w:t>
      </w:r>
    </w:p>
    <w:p w14:paraId="473B888D" w14:textId="77777777" w:rsidR="00561988" w:rsidRPr="00A46899" w:rsidRDefault="00561988" w:rsidP="00A46899">
      <w:pPr>
        <w:autoSpaceDE w:val="0"/>
        <w:autoSpaceDN w:val="0"/>
        <w:adjustRightInd w:val="0"/>
        <w:spacing w:line="480" w:lineRule="auto"/>
        <w:jc w:val="both"/>
        <w:rPr>
          <w:rFonts w:ascii="Arial" w:hAnsi="Arial" w:cs="Arial"/>
          <w:i w:val="0"/>
          <w:sz w:val="24"/>
          <w:szCs w:val="24"/>
        </w:rPr>
      </w:pPr>
      <w:r w:rsidRPr="00A46899">
        <w:rPr>
          <w:rFonts w:ascii="Arial" w:hAnsi="Arial" w:cs="Arial"/>
          <w:i w:val="0"/>
          <w:sz w:val="24"/>
          <w:szCs w:val="24"/>
        </w:rPr>
        <w:t>En la estructura del informe, los criterios</w:t>
      </w:r>
      <w:r w:rsidRPr="00A46899">
        <w:rPr>
          <w:rFonts w:ascii="Arial" w:hAnsi="Arial" w:cs="Arial"/>
          <w:b/>
          <w:bCs/>
          <w:i w:val="0"/>
          <w:sz w:val="24"/>
          <w:szCs w:val="24"/>
        </w:rPr>
        <w:t xml:space="preserve"> </w:t>
      </w:r>
      <w:r w:rsidRPr="00A46899">
        <w:rPr>
          <w:rFonts w:ascii="Arial" w:hAnsi="Arial" w:cs="Arial"/>
          <w:i w:val="0"/>
          <w:sz w:val="24"/>
          <w:szCs w:val="24"/>
        </w:rPr>
        <w:t>son elementos básicos para entender y, en su caso, aplicar el sistema de control. Se requieren adecuados análisis y comparaciones para interpretar los criterios en el contexto de una organización en particular, y para una evaluación efectiva de los controles implementados.</w:t>
      </w:r>
    </w:p>
    <w:p w14:paraId="51F26562" w14:textId="77777777" w:rsidR="00561988" w:rsidRPr="00A46899" w:rsidRDefault="00561988" w:rsidP="00A46899">
      <w:pPr>
        <w:autoSpaceDE w:val="0"/>
        <w:autoSpaceDN w:val="0"/>
        <w:adjustRightInd w:val="0"/>
        <w:spacing w:line="480" w:lineRule="auto"/>
        <w:jc w:val="both"/>
        <w:rPr>
          <w:rFonts w:ascii="Arial" w:hAnsi="Arial" w:cs="Arial"/>
          <w:i w:val="0"/>
          <w:sz w:val="24"/>
          <w:szCs w:val="24"/>
        </w:rPr>
      </w:pPr>
      <w:r w:rsidRPr="00A46899">
        <w:rPr>
          <w:rFonts w:ascii="Arial" w:hAnsi="Arial" w:cs="Arial"/>
          <w:i w:val="0"/>
          <w:sz w:val="24"/>
          <w:szCs w:val="24"/>
        </w:rPr>
        <w:t>El informe prevé veinte criterios agrupados en cuanto a:</w:t>
      </w:r>
    </w:p>
    <w:p w14:paraId="5B284A79" w14:textId="77777777" w:rsidR="00561988" w:rsidRPr="00A46899" w:rsidRDefault="00561988" w:rsidP="00A46899">
      <w:pPr>
        <w:numPr>
          <w:ilvl w:val="0"/>
          <w:numId w:val="16"/>
        </w:numPr>
        <w:tabs>
          <w:tab w:val="clear" w:pos="1080"/>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Propósito.</w:t>
      </w:r>
    </w:p>
    <w:p w14:paraId="33BDF70C" w14:textId="77777777" w:rsidR="00561988" w:rsidRPr="00A46899" w:rsidRDefault="00561988" w:rsidP="00A46899">
      <w:pPr>
        <w:numPr>
          <w:ilvl w:val="0"/>
          <w:numId w:val="16"/>
        </w:numPr>
        <w:tabs>
          <w:tab w:val="clear" w:pos="1080"/>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Compromiso.</w:t>
      </w:r>
    </w:p>
    <w:p w14:paraId="19BB6133" w14:textId="77777777" w:rsidR="00561988" w:rsidRPr="00A46899" w:rsidRDefault="00561988" w:rsidP="00A46899">
      <w:pPr>
        <w:numPr>
          <w:ilvl w:val="0"/>
          <w:numId w:val="16"/>
        </w:numPr>
        <w:tabs>
          <w:tab w:val="clear" w:pos="1080"/>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Aptitud.</w:t>
      </w:r>
    </w:p>
    <w:p w14:paraId="448CB333" w14:textId="77777777" w:rsidR="00561988" w:rsidRPr="00A46899" w:rsidRDefault="00561988" w:rsidP="00A46899">
      <w:pPr>
        <w:numPr>
          <w:ilvl w:val="0"/>
          <w:numId w:val="16"/>
        </w:numPr>
        <w:tabs>
          <w:tab w:val="clear" w:pos="1080"/>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Evaluación y Aprendizaje.</w:t>
      </w:r>
    </w:p>
    <w:p w14:paraId="64C384EA" w14:textId="77777777" w:rsidR="00561988" w:rsidRPr="00A46899" w:rsidRDefault="00561988" w:rsidP="00A46899">
      <w:pPr>
        <w:autoSpaceDE w:val="0"/>
        <w:autoSpaceDN w:val="0"/>
        <w:adjustRightInd w:val="0"/>
        <w:spacing w:line="480" w:lineRule="auto"/>
        <w:jc w:val="both"/>
        <w:rPr>
          <w:rFonts w:ascii="Arial" w:hAnsi="Arial" w:cs="Arial"/>
          <w:i w:val="0"/>
          <w:sz w:val="24"/>
          <w:szCs w:val="24"/>
        </w:rPr>
      </w:pPr>
    </w:p>
    <w:p w14:paraId="3BCEF999" w14:textId="77777777" w:rsidR="00561988" w:rsidRPr="00A46899" w:rsidRDefault="00561988" w:rsidP="00A46899">
      <w:pPr>
        <w:spacing w:line="480" w:lineRule="auto"/>
        <w:rPr>
          <w:rFonts w:ascii="Arial" w:hAnsi="Arial" w:cs="Arial"/>
          <w:b/>
          <w:i w:val="0"/>
          <w:sz w:val="24"/>
          <w:szCs w:val="24"/>
          <w:u w:val="single"/>
        </w:rPr>
      </w:pPr>
      <w:r w:rsidRPr="00A46899">
        <w:rPr>
          <w:rFonts w:ascii="Arial" w:hAnsi="Arial" w:cs="Arial"/>
          <w:b/>
          <w:i w:val="0"/>
          <w:sz w:val="24"/>
          <w:szCs w:val="24"/>
        </w:rPr>
        <w:t>Propósito:</w:t>
      </w:r>
    </w:p>
    <w:p w14:paraId="0E4A2E57" w14:textId="77777777" w:rsidR="00561988" w:rsidRPr="00A46899" w:rsidRDefault="00561988" w:rsidP="00A46899">
      <w:pPr>
        <w:numPr>
          <w:ilvl w:val="0"/>
          <w:numId w:val="10"/>
        </w:numPr>
        <w:tabs>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Los objetivos deben ser comunicados.</w:t>
      </w:r>
    </w:p>
    <w:p w14:paraId="4EE06538" w14:textId="77777777" w:rsidR="00561988" w:rsidRPr="00A46899" w:rsidRDefault="00561988" w:rsidP="00A46899">
      <w:pPr>
        <w:numPr>
          <w:ilvl w:val="0"/>
          <w:numId w:val="10"/>
        </w:numPr>
        <w:tabs>
          <w:tab w:val="num" w:pos="360"/>
        </w:tabs>
        <w:spacing w:line="480" w:lineRule="auto"/>
        <w:ind w:left="360"/>
        <w:jc w:val="both"/>
        <w:rPr>
          <w:rFonts w:ascii="Arial" w:hAnsi="Arial" w:cs="Arial"/>
          <w:i w:val="0"/>
          <w:sz w:val="24"/>
          <w:szCs w:val="24"/>
        </w:rPr>
      </w:pPr>
      <w:r w:rsidRPr="00A46899">
        <w:rPr>
          <w:rFonts w:ascii="Arial" w:hAnsi="Arial" w:cs="Arial"/>
          <w:i w:val="0"/>
          <w:sz w:val="24"/>
          <w:szCs w:val="24"/>
        </w:rPr>
        <w:t>Se deben identificar los riesgos internos y externos que afecten el logro de objetivos.</w:t>
      </w:r>
    </w:p>
    <w:p w14:paraId="1197F63B" w14:textId="77777777" w:rsidR="00561988" w:rsidRPr="00A46899" w:rsidRDefault="00561988" w:rsidP="00A46899">
      <w:pPr>
        <w:numPr>
          <w:ilvl w:val="0"/>
          <w:numId w:val="10"/>
        </w:numPr>
        <w:tabs>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lastRenderedPageBreak/>
        <w:t>Las políticas para apoyar el logro de objetivos deben ser comunicadas y practicadas, para que el personal identifique el alcance de su libertad de actuación.</w:t>
      </w:r>
    </w:p>
    <w:p w14:paraId="0DCDE398" w14:textId="77777777" w:rsidR="00561988" w:rsidRPr="00A46899" w:rsidRDefault="00561988" w:rsidP="00A46899">
      <w:pPr>
        <w:numPr>
          <w:ilvl w:val="0"/>
          <w:numId w:val="10"/>
        </w:numPr>
        <w:tabs>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Se deben establecer planes para guiar los esfuerzos.</w:t>
      </w:r>
    </w:p>
    <w:p w14:paraId="2EA0ED80" w14:textId="77777777" w:rsidR="00561988" w:rsidRPr="00A46899" w:rsidRDefault="00561988" w:rsidP="00A46899">
      <w:pPr>
        <w:numPr>
          <w:ilvl w:val="0"/>
          <w:numId w:val="10"/>
        </w:numPr>
        <w:tabs>
          <w:tab w:val="num" w:pos="360"/>
        </w:tabs>
        <w:autoSpaceDE w:val="0"/>
        <w:autoSpaceDN w:val="0"/>
        <w:adjustRightInd w:val="0"/>
        <w:spacing w:line="480" w:lineRule="auto"/>
        <w:ind w:left="360"/>
        <w:jc w:val="both"/>
        <w:rPr>
          <w:rFonts w:ascii="Arial" w:hAnsi="Arial" w:cs="Arial"/>
          <w:i w:val="0"/>
          <w:sz w:val="24"/>
          <w:szCs w:val="24"/>
          <w:u w:val="single"/>
        </w:rPr>
      </w:pPr>
      <w:r w:rsidRPr="00A46899">
        <w:rPr>
          <w:rFonts w:ascii="Arial" w:hAnsi="Arial" w:cs="Arial"/>
          <w:i w:val="0"/>
          <w:sz w:val="24"/>
          <w:szCs w:val="24"/>
        </w:rPr>
        <w:t>Los objetivos y planes deben incluir metas, parámetros e indicadores de medición del desempeño.</w:t>
      </w:r>
    </w:p>
    <w:p w14:paraId="6EC41293" w14:textId="77777777" w:rsidR="00561988" w:rsidRPr="00A46899" w:rsidRDefault="00561988" w:rsidP="00A46899">
      <w:pPr>
        <w:autoSpaceDE w:val="0"/>
        <w:autoSpaceDN w:val="0"/>
        <w:adjustRightInd w:val="0"/>
        <w:spacing w:line="480" w:lineRule="auto"/>
        <w:jc w:val="both"/>
        <w:rPr>
          <w:rFonts w:ascii="Arial" w:hAnsi="Arial" w:cs="Arial"/>
          <w:i w:val="0"/>
          <w:sz w:val="24"/>
          <w:szCs w:val="24"/>
          <w:u w:val="single"/>
        </w:rPr>
      </w:pPr>
    </w:p>
    <w:p w14:paraId="730991C0" w14:textId="77777777" w:rsidR="00561988" w:rsidRPr="00A46899" w:rsidRDefault="00561988" w:rsidP="00A46899">
      <w:pPr>
        <w:spacing w:line="480" w:lineRule="auto"/>
        <w:rPr>
          <w:rFonts w:ascii="Arial" w:hAnsi="Arial" w:cs="Arial"/>
          <w:b/>
          <w:i w:val="0"/>
          <w:sz w:val="24"/>
          <w:szCs w:val="24"/>
          <w:u w:val="single"/>
        </w:rPr>
      </w:pPr>
      <w:r w:rsidRPr="00A46899">
        <w:rPr>
          <w:rFonts w:ascii="Arial" w:hAnsi="Arial" w:cs="Arial"/>
          <w:b/>
          <w:i w:val="0"/>
          <w:sz w:val="24"/>
          <w:szCs w:val="24"/>
        </w:rPr>
        <w:t>Compromiso:</w:t>
      </w:r>
    </w:p>
    <w:p w14:paraId="512978CC" w14:textId="77777777" w:rsidR="00561988" w:rsidRPr="00A46899" w:rsidRDefault="00561988" w:rsidP="00A46899">
      <w:pPr>
        <w:numPr>
          <w:ilvl w:val="0"/>
          <w:numId w:val="11"/>
        </w:numPr>
        <w:tabs>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Se deben establecer y comunicar los valores éticos de la organización.</w:t>
      </w:r>
    </w:p>
    <w:p w14:paraId="3F0C024D" w14:textId="77777777" w:rsidR="00561988" w:rsidRPr="00A46899" w:rsidRDefault="00561988" w:rsidP="00A46899">
      <w:pPr>
        <w:numPr>
          <w:ilvl w:val="0"/>
          <w:numId w:val="11"/>
        </w:numPr>
        <w:tabs>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Las políticas y prácticas sobre recursos humanos deben ser consistentes con los valores éticos de la organización y con el logro de sus objetivos.</w:t>
      </w:r>
    </w:p>
    <w:p w14:paraId="4AC115CB" w14:textId="77777777" w:rsidR="00561988" w:rsidRPr="00A46899" w:rsidRDefault="00561988" w:rsidP="00A46899">
      <w:pPr>
        <w:numPr>
          <w:ilvl w:val="0"/>
          <w:numId w:val="11"/>
        </w:numPr>
        <w:tabs>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La autoridad y responsabilidad deben ser claramente definidas y consistentes con los objetivos de la organización, para que las decisiones se tomen por el personal apropiado.</w:t>
      </w:r>
    </w:p>
    <w:p w14:paraId="6C6DF412" w14:textId="77777777" w:rsidR="00561988" w:rsidRPr="00A46899" w:rsidRDefault="00561988" w:rsidP="00A46899">
      <w:pPr>
        <w:numPr>
          <w:ilvl w:val="0"/>
          <w:numId w:val="11"/>
        </w:numPr>
        <w:tabs>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Se debe fomentar una atmósfera de confianza para apoyar el flujo de la información.</w:t>
      </w:r>
    </w:p>
    <w:p w14:paraId="513942E2" w14:textId="77777777" w:rsidR="00561988" w:rsidRPr="00A46899" w:rsidRDefault="00561988" w:rsidP="00A46899">
      <w:pPr>
        <w:autoSpaceDE w:val="0"/>
        <w:autoSpaceDN w:val="0"/>
        <w:adjustRightInd w:val="0"/>
        <w:spacing w:line="480" w:lineRule="auto"/>
        <w:jc w:val="both"/>
        <w:rPr>
          <w:rFonts w:ascii="Arial" w:hAnsi="Arial" w:cs="Arial"/>
          <w:i w:val="0"/>
          <w:sz w:val="24"/>
          <w:szCs w:val="24"/>
        </w:rPr>
      </w:pPr>
    </w:p>
    <w:p w14:paraId="1CC7CB1E" w14:textId="77777777" w:rsidR="00561988" w:rsidRPr="00A46899" w:rsidRDefault="00561988" w:rsidP="00A46899">
      <w:pPr>
        <w:spacing w:line="480" w:lineRule="auto"/>
        <w:rPr>
          <w:rFonts w:ascii="Arial" w:hAnsi="Arial" w:cs="Arial"/>
          <w:b/>
          <w:i w:val="0"/>
          <w:sz w:val="24"/>
          <w:szCs w:val="24"/>
          <w:u w:val="single"/>
        </w:rPr>
      </w:pPr>
      <w:r w:rsidRPr="00A46899">
        <w:rPr>
          <w:rFonts w:ascii="Arial" w:hAnsi="Arial" w:cs="Arial"/>
          <w:b/>
          <w:i w:val="0"/>
          <w:sz w:val="24"/>
          <w:szCs w:val="24"/>
        </w:rPr>
        <w:t>Aptitud:</w:t>
      </w:r>
    </w:p>
    <w:p w14:paraId="37C810C5" w14:textId="77777777" w:rsidR="00561988" w:rsidRPr="00A46899" w:rsidRDefault="00561988" w:rsidP="00A46899">
      <w:pPr>
        <w:numPr>
          <w:ilvl w:val="0"/>
          <w:numId w:val="12"/>
        </w:numPr>
        <w:tabs>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El personal debe tener los conocimientos, habilidades y herramientas necesarios para el logro de objetivos.</w:t>
      </w:r>
    </w:p>
    <w:p w14:paraId="11382B5D" w14:textId="77777777" w:rsidR="00561988" w:rsidRPr="00A46899" w:rsidRDefault="00561988" w:rsidP="00A46899">
      <w:pPr>
        <w:numPr>
          <w:ilvl w:val="0"/>
          <w:numId w:val="12"/>
        </w:numPr>
        <w:tabs>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El proceso de comunicación debe apoyar los valores de la organización.</w:t>
      </w:r>
    </w:p>
    <w:p w14:paraId="32E44170" w14:textId="77777777" w:rsidR="00561988" w:rsidRPr="00A46899" w:rsidRDefault="00561988" w:rsidP="00A46899">
      <w:pPr>
        <w:numPr>
          <w:ilvl w:val="0"/>
          <w:numId w:val="12"/>
        </w:numPr>
        <w:tabs>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Se debe identificar y comunicar información suficiente y relevante para el logro de objetivos.</w:t>
      </w:r>
    </w:p>
    <w:p w14:paraId="79AF376E" w14:textId="77777777" w:rsidR="00561988" w:rsidRPr="00A46899" w:rsidRDefault="00561988" w:rsidP="00A46899">
      <w:pPr>
        <w:numPr>
          <w:ilvl w:val="0"/>
          <w:numId w:val="12"/>
        </w:numPr>
        <w:tabs>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lastRenderedPageBreak/>
        <w:t>Las decisiones y acciones de las diferentes partes de una organización deben ser coordinadas.</w:t>
      </w:r>
    </w:p>
    <w:p w14:paraId="51EE7DAE" w14:textId="77777777" w:rsidR="00561988" w:rsidRPr="00A46899" w:rsidRDefault="00561988" w:rsidP="00A46899">
      <w:pPr>
        <w:numPr>
          <w:ilvl w:val="0"/>
          <w:numId w:val="12"/>
        </w:numPr>
        <w:tabs>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Las actividades de control deben ser diseñadas como una parte integral de la organización.</w:t>
      </w:r>
    </w:p>
    <w:p w14:paraId="45586CD4" w14:textId="77777777" w:rsidR="00561988" w:rsidRPr="00A46899" w:rsidRDefault="00561988" w:rsidP="00A46899">
      <w:pPr>
        <w:autoSpaceDE w:val="0"/>
        <w:autoSpaceDN w:val="0"/>
        <w:adjustRightInd w:val="0"/>
        <w:spacing w:line="480" w:lineRule="auto"/>
        <w:jc w:val="both"/>
        <w:rPr>
          <w:rFonts w:ascii="Arial" w:hAnsi="Arial" w:cs="Arial"/>
          <w:i w:val="0"/>
          <w:sz w:val="24"/>
          <w:szCs w:val="24"/>
        </w:rPr>
      </w:pPr>
    </w:p>
    <w:p w14:paraId="6C53DB14" w14:textId="77777777" w:rsidR="00561988" w:rsidRPr="00A46899" w:rsidRDefault="00561988" w:rsidP="00A46899">
      <w:pPr>
        <w:spacing w:line="480" w:lineRule="auto"/>
        <w:rPr>
          <w:rFonts w:ascii="Arial" w:hAnsi="Arial" w:cs="Arial"/>
          <w:b/>
          <w:i w:val="0"/>
          <w:sz w:val="24"/>
          <w:szCs w:val="24"/>
        </w:rPr>
      </w:pPr>
      <w:r w:rsidRPr="00A46899">
        <w:rPr>
          <w:rFonts w:ascii="Arial" w:hAnsi="Arial" w:cs="Arial"/>
          <w:b/>
          <w:i w:val="0"/>
          <w:sz w:val="24"/>
          <w:szCs w:val="24"/>
        </w:rPr>
        <w:t>Evaluación y Aprendizaje:</w:t>
      </w:r>
    </w:p>
    <w:p w14:paraId="680874D7" w14:textId="77777777" w:rsidR="00561988" w:rsidRPr="00A46899" w:rsidRDefault="00561988" w:rsidP="00A46899">
      <w:pPr>
        <w:numPr>
          <w:ilvl w:val="0"/>
          <w:numId w:val="7"/>
        </w:numPr>
        <w:tabs>
          <w:tab w:val="clear" w:pos="0"/>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Se debe monitorear el ambiente interno y externo para identificar información que oriente hacia la reevaluación de objetivos.</w:t>
      </w:r>
    </w:p>
    <w:p w14:paraId="27774F92" w14:textId="77777777" w:rsidR="00561988" w:rsidRPr="00A46899" w:rsidRDefault="00561988" w:rsidP="00A46899">
      <w:pPr>
        <w:numPr>
          <w:ilvl w:val="0"/>
          <w:numId w:val="7"/>
        </w:numPr>
        <w:tabs>
          <w:tab w:val="clear" w:pos="0"/>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El desempeño debe ser evaluado contra metas e indicadores.</w:t>
      </w:r>
    </w:p>
    <w:p w14:paraId="27346A5C" w14:textId="77777777" w:rsidR="00561988" w:rsidRPr="00A46899" w:rsidRDefault="00561988" w:rsidP="00A46899">
      <w:pPr>
        <w:numPr>
          <w:ilvl w:val="0"/>
          <w:numId w:val="7"/>
        </w:numPr>
        <w:tabs>
          <w:tab w:val="clear" w:pos="0"/>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Las premisas consideradas para el logro de objetivos deben ser revisadas periódicamente.</w:t>
      </w:r>
    </w:p>
    <w:p w14:paraId="20E1087E" w14:textId="77777777" w:rsidR="00561988" w:rsidRPr="00A46899" w:rsidRDefault="00561988" w:rsidP="00A46899">
      <w:pPr>
        <w:numPr>
          <w:ilvl w:val="0"/>
          <w:numId w:val="7"/>
        </w:numPr>
        <w:tabs>
          <w:tab w:val="clear" w:pos="0"/>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Los sistemas de información deben ser evaluados nuevamente en la medida en que cambien los objetivos y se precisen deficiencias en la información.</w:t>
      </w:r>
    </w:p>
    <w:p w14:paraId="740F7EAC" w14:textId="77777777" w:rsidR="00561988" w:rsidRPr="00A46899" w:rsidRDefault="00561988" w:rsidP="00A46899">
      <w:pPr>
        <w:numPr>
          <w:ilvl w:val="0"/>
          <w:numId w:val="7"/>
        </w:numPr>
        <w:tabs>
          <w:tab w:val="clear" w:pos="0"/>
          <w:tab w:val="num" w:pos="360"/>
        </w:tabs>
        <w:autoSpaceDE w:val="0"/>
        <w:autoSpaceDN w:val="0"/>
        <w:adjustRightInd w:val="0"/>
        <w:spacing w:line="480" w:lineRule="auto"/>
        <w:ind w:left="360"/>
        <w:jc w:val="both"/>
        <w:rPr>
          <w:rFonts w:ascii="Arial" w:hAnsi="Arial" w:cs="Arial"/>
          <w:i w:val="0"/>
          <w:sz w:val="24"/>
          <w:szCs w:val="24"/>
        </w:rPr>
      </w:pPr>
      <w:r w:rsidRPr="00A46899">
        <w:rPr>
          <w:rFonts w:ascii="Arial" w:hAnsi="Arial" w:cs="Arial"/>
          <w:i w:val="0"/>
          <w:sz w:val="24"/>
          <w:szCs w:val="24"/>
        </w:rPr>
        <w:t>Debe comprobarse el cumplimiento de los procedimientos modificados.</w:t>
      </w:r>
    </w:p>
    <w:p w14:paraId="117B6F78" w14:textId="77777777" w:rsidR="00561988" w:rsidRPr="00A46899" w:rsidRDefault="00561988" w:rsidP="00A46899">
      <w:pPr>
        <w:numPr>
          <w:ilvl w:val="0"/>
          <w:numId w:val="7"/>
        </w:numPr>
        <w:tabs>
          <w:tab w:val="clear" w:pos="0"/>
          <w:tab w:val="num" w:pos="360"/>
        </w:tabs>
        <w:spacing w:line="480" w:lineRule="auto"/>
        <w:ind w:left="360"/>
        <w:jc w:val="both"/>
        <w:rPr>
          <w:rFonts w:ascii="Arial" w:hAnsi="Arial" w:cs="Arial"/>
          <w:i w:val="0"/>
          <w:sz w:val="24"/>
          <w:szCs w:val="24"/>
        </w:rPr>
      </w:pPr>
      <w:r w:rsidRPr="00A46899">
        <w:rPr>
          <w:rFonts w:ascii="Arial" w:hAnsi="Arial" w:cs="Arial"/>
          <w:i w:val="0"/>
          <w:sz w:val="24"/>
          <w:szCs w:val="24"/>
        </w:rPr>
        <w:t>Se debe evaluar periódicamente el sistema de control e informar de los resultados.</w:t>
      </w:r>
    </w:p>
    <w:p w14:paraId="4770001F" w14:textId="77777777" w:rsidR="00561988" w:rsidRPr="00A46899" w:rsidRDefault="00561988" w:rsidP="00A46899">
      <w:pPr>
        <w:spacing w:line="480" w:lineRule="auto"/>
        <w:jc w:val="both"/>
        <w:rPr>
          <w:rFonts w:ascii="Arial" w:hAnsi="Arial" w:cs="Arial"/>
          <w:i w:val="0"/>
          <w:sz w:val="24"/>
          <w:szCs w:val="24"/>
        </w:rPr>
      </w:pPr>
    </w:p>
    <w:p w14:paraId="2EC18193"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rPr>
        <w:t>El Informe COSO ha sido adoptado en todo el territorio de los EE.UU., por el Banco Mundial y otros organismos financieros a través del mundo. Sin embargo, el Informe COCO de Canadá, publicado tres años más tarde que el COSO, simplifica los conceptos y el lenguaje, para hacer posible una discusión del alcance total del control, con la misma facilidad en cualquier nivel de la organización empleando un lenguaje accesible para todos los trabajadores.</w:t>
      </w:r>
    </w:p>
    <w:p w14:paraId="5094B5D9"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rPr>
        <w:lastRenderedPageBreak/>
        <w:t>Las semejanzas más importantes en cuanto a los dos informes, es que ambos abordan al Control Interno como un proceso, además de establecer como premisa que todo el personal dentro del ámbito de una organización tiene participación y responsabilidad en el proceso de control.</w:t>
      </w:r>
    </w:p>
    <w:p w14:paraId="741130AD" w14:textId="77777777" w:rsidR="00561988" w:rsidRPr="00A46899" w:rsidRDefault="00561988" w:rsidP="00A46899">
      <w:pPr>
        <w:spacing w:line="480" w:lineRule="auto"/>
        <w:jc w:val="both"/>
        <w:rPr>
          <w:rFonts w:ascii="Arial" w:hAnsi="Arial" w:cs="Arial"/>
          <w:i w:val="0"/>
          <w:sz w:val="24"/>
          <w:szCs w:val="24"/>
        </w:rPr>
      </w:pPr>
    </w:p>
    <w:p w14:paraId="52855DCC" w14:textId="77777777" w:rsidR="00561988" w:rsidRPr="00A46899" w:rsidRDefault="00561988" w:rsidP="00704B2B">
      <w:pPr>
        <w:pStyle w:val="Textoindependiente2"/>
        <w:numPr>
          <w:ilvl w:val="0"/>
          <w:numId w:val="24"/>
        </w:numPr>
        <w:spacing w:line="480" w:lineRule="auto"/>
        <w:rPr>
          <w:rFonts w:ascii="Arial" w:hAnsi="Arial" w:cs="Arial"/>
          <w:b/>
          <w:sz w:val="24"/>
          <w:szCs w:val="24"/>
        </w:rPr>
      </w:pPr>
      <w:r w:rsidRPr="00A46899">
        <w:rPr>
          <w:rFonts w:ascii="Arial" w:hAnsi="Arial" w:cs="Arial"/>
          <w:b/>
          <w:sz w:val="24"/>
          <w:szCs w:val="24"/>
        </w:rPr>
        <w:t>Informe MICIL.</w:t>
      </w:r>
    </w:p>
    <w:p w14:paraId="616C4C2D" w14:textId="77777777" w:rsidR="00561988" w:rsidRPr="00A46899" w:rsidRDefault="00561988" w:rsidP="00A46899">
      <w:pPr>
        <w:pStyle w:val="Textoindependiente"/>
        <w:spacing w:line="480" w:lineRule="auto"/>
        <w:rPr>
          <w:rFonts w:ascii="Arial" w:hAnsi="Arial" w:cs="Arial"/>
          <w:i w:val="0"/>
          <w:sz w:val="24"/>
          <w:szCs w:val="24"/>
          <w:lang w:val="es-MX"/>
        </w:rPr>
      </w:pPr>
      <w:r w:rsidRPr="00A46899">
        <w:rPr>
          <w:rFonts w:ascii="Arial" w:hAnsi="Arial" w:cs="Arial"/>
          <w:i w:val="0"/>
          <w:sz w:val="24"/>
          <w:szCs w:val="24"/>
          <w:lang w:val="es-MX"/>
        </w:rPr>
        <w:t>Este informe es producto del proceso de la investigación realizada para estructurar una solución que sirva de guía o modelo para el diseño y organización del Sistema de Administración Financiera y Control Interno aplicable en las entidades del sector público en los países de América Latina.</w:t>
      </w:r>
    </w:p>
    <w:p w14:paraId="12B337DC"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rPr>
        <w:t>La propuesta y desarrollo de un Marco Integrado de Control Interno para América Latina ha sido una aspiración de varios profesionales y consultores independientes, a partir de los marcos desarrollados y publicados en varios países del mundo, principalmente los industrializados.</w:t>
      </w:r>
    </w:p>
    <w:p w14:paraId="0072C0C7" w14:textId="77777777" w:rsidR="00561988" w:rsidRPr="00A46899" w:rsidRDefault="00561988" w:rsidP="00A46899">
      <w:pPr>
        <w:pStyle w:val="Sangradetextonormal"/>
        <w:spacing w:after="0" w:line="480" w:lineRule="auto"/>
        <w:ind w:left="0"/>
        <w:jc w:val="both"/>
        <w:rPr>
          <w:rFonts w:ascii="Arial" w:hAnsi="Arial" w:cs="Arial"/>
          <w:i w:val="0"/>
          <w:sz w:val="24"/>
          <w:szCs w:val="24"/>
        </w:rPr>
      </w:pPr>
      <w:r w:rsidRPr="00A46899">
        <w:rPr>
          <w:rFonts w:ascii="Arial" w:hAnsi="Arial" w:cs="Arial"/>
          <w:i w:val="0"/>
          <w:sz w:val="24"/>
          <w:szCs w:val="24"/>
        </w:rPr>
        <w:t xml:space="preserve">En el año 2000, el Proyecto Rendición de Cuentas/Anticorrupción en las Américas (en lo adelante Proyecto AAA), financiado por la Agencia de los Estados Unidos para el Desarrollo Internacional (en lo adelante USAID) y administrado por Casals &amp; </w:t>
      </w:r>
      <w:proofErr w:type="spellStart"/>
      <w:r w:rsidRPr="00A46899">
        <w:rPr>
          <w:rFonts w:ascii="Arial" w:hAnsi="Arial" w:cs="Arial"/>
          <w:i w:val="0"/>
          <w:sz w:val="24"/>
          <w:szCs w:val="24"/>
        </w:rPr>
        <w:t>Associates</w:t>
      </w:r>
      <w:proofErr w:type="spellEnd"/>
      <w:r w:rsidRPr="00A46899">
        <w:rPr>
          <w:rFonts w:ascii="Arial" w:hAnsi="Arial" w:cs="Arial"/>
          <w:i w:val="0"/>
          <w:sz w:val="24"/>
          <w:szCs w:val="24"/>
        </w:rPr>
        <w:t xml:space="preserve">, Inc. (C&amp;A), reconoció la necesidad de contar con un informe que sirviera de marco para el Control Interno de las empresas y de los gobiernos de la región de América Latina. Luego de diversas consultas con funcionarios gubernamentales responsables de la administración financiera en Latinoamérica, líderes empresariales y funcionarios de la USAID en </w:t>
      </w:r>
      <w:r w:rsidRPr="00A46899">
        <w:rPr>
          <w:rFonts w:ascii="Arial" w:hAnsi="Arial" w:cs="Arial"/>
          <w:i w:val="0"/>
          <w:sz w:val="24"/>
          <w:szCs w:val="24"/>
        </w:rPr>
        <w:lastRenderedPageBreak/>
        <w:t>la región y en Washington, DC, el Proyecto AAA se comprometió a apoyar el desarrollo de dicho marco.</w:t>
      </w:r>
    </w:p>
    <w:p w14:paraId="4D5A3B34" w14:textId="77777777" w:rsidR="00561988" w:rsidRPr="00A46899" w:rsidRDefault="00561988" w:rsidP="00A46899">
      <w:pPr>
        <w:pStyle w:val="Sangradetextonormal"/>
        <w:spacing w:after="0" w:line="480" w:lineRule="auto"/>
        <w:ind w:left="0"/>
        <w:jc w:val="both"/>
        <w:rPr>
          <w:rFonts w:ascii="Arial" w:hAnsi="Arial" w:cs="Arial"/>
          <w:i w:val="0"/>
          <w:sz w:val="24"/>
          <w:szCs w:val="24"/>
        </w:rPr>
      </w:pPr>
    </w:p>
    <w:p w14:paraId="199E1A7A" w14:textId="77777777" w:rsidR="00561988" w:rsidRPr="00A46899" w:rsidRDefault="00561988" w:rsidP="00A46899">
      <w:pPr>
        <w:spacing w:line="480" w:lineRule="auto"/>
        <w:jc w:val="both"/>
        <w:rPr>
          <w:rFonts w:ascii="Arial" w:hAnsi="Arial" w:cs="Arial"/>
          <w:i w:val="0"/>
          <w:sz w:val="24"/>
          <w:szCs w:val="24"/>
        </w:rPr>
      </w:pPr>
      <w:r w:rsidRPr="00A46899">
        <w:rPr>
          <w:rFonts w:ascii="Arial" w:hAnsi="Arial" w:cs="Arial"/>
          <w:i w:val="0"/>
          <w:sz w:val="24"/>
          <w:szCs w:val="24"/>
        </w:rPr>
        <w:t xml:space="preserve">El Marco Integrado de Control Interno para Latinoamérica (MICIL) tiene como objetivo principal, constituirse en un instrumento de difusión de los conceptos modernos de Control Interno sugerido por los promotores del estudio y por los resultados obtenidos por los investigadores. Se pretende disponer de un documento de referencia y de fácil acceso que permita crear un marco de rendición de cuentas para todos los funcionarios y servidores públicos y privados, tanto en el nivel ejecutivo como en el operativo, así como entre los responsables de los procesos de control y evaluación. El objetivo es emplear este marco de manera disciplinada para promover la eficiencia, la eficacia y transparencia en la gestión de las organizaciones. </w:t>
      </w:r>
    </w:p>
    <w:p w14:paraId="616A7E6E" w14:textId="77777777" w:rsidR="00561988" w:rsidRPr="00A46899" w:rsidRDefault="00561988" w:rsidP="00A46899">
      <w:pPr>
        <w:spacing w:line="480" w:lineRule="auto"/>
        <w:jc w:val="both"/>
        <w:rPr>
          <w:rFonts w:ascii="Arial" w:hAnsi="Arial" w:cs="Arial"/>
          <w:i w:val="0"/>
          <w:sz w:val="24"/>
          <w:szCs w:val="24"/>
          <w:lang w:val="es-ES_tradnl"/>
        </w:rPr>
      </w:pPr>
      <w:r w:rsidRPr="00A46899">
        <w:rPr>
          <w:rFonts w:ascii="Arial" w:hAnsi="Arial" w:cs="Arial"/>
          <w:i w:val="0"/>
          <w:sz w:val="24"/>
          <w:szCs w:val="24"/>
          <w:lang w:val="es-ES_tradnl"/>
        </w:rPr>
        <w:t>Los componentes y factores de este informe son:</w:t>
      </w:r>
    </w:p>
    <w:p w14:paraId="4D812012" w14:textId="77777777" w:rsidR="00561988" w:rsidRPr="00A46899" w:rsidRDefault="00561988" w:rsidP="00A46899">
      <w:pPr>
        <w:spacing w:line="480" w:lineRule="auto"/>
        <w:jc w:val="both"/>
        <w:rPr>
          <w:rFonts w:ascii="Arial" w:hAnsi="Arial" w:cs="Arial"/>
          <w:i w:val="0"/>
          <w:sz w:val="24"/>
          <w:szCs w:val="24"/>
          <w:lang w:val="es-ES_tradnl"/>
        </w:rPr>
      </w:pPr>
    </w:p>
    <w:p w14:paraId="6DB831C5" w14:textId="77777777" w:rsidR="00561988" w:rsidRPr="00A46899" w:rsidRDefault="00561988" w:rsidP="00A46899">
      <w:pPr>
        <w:spacing w:line="480" w:lineRule="auto"/>
        <w:jc w:val="both"/>
        <w:rPr>
          <w:rFonts w:ascii="Arial" w:hAnsi="Arial" w:cs="Arial"/>
          <w:b/>
          <w:i w:val="0"/>
          <w:sz w:val="24"/>
          <w:szCs w:val="24"/>
          <w:lang w:val="es-ES_tradnl"/>
        </w:rPr>
      </w:pPr>
      <w:r w:rsidRPr="00A46899">
        <w:rPr>
          <w:rFonts w:ascii="Arial" w:hAnsi="Arial" w:cs="Arial"/>
          <w:b/>
          <w:i w:val="0"/>
          <w:sz w:val="24"/>
          <w:szCs w:val="24"/>
          <w:lang w:val="es-ES_tradnl"/>
        </w:rPr>
        <w:t>Ambiente de Control y Trabajo.</w:t>
      </w:r>
    </w:p>
    <w:p w14:paraId="4E5A4D99" w14:textId="77777777" w:rsidR="00561988" w:rsidRPr="00A46899" w:rsidRDefault="00561988" w:rsidP="00704B2B">
      <w:pPr>
        <w:numPr>
          <w:ilvl w:val="0"/>
          <w:numId w:val="24"/>
        </w:numPr>
        <w:autoSpaceDE w:val="0"/>
        <w:autoSpaceDN w:val="0"/>
        <w:adjustRightInd w:val="0"/>
        <w:spacing w:line="480" w:lineRule="auto"/>
        <w:rPr>
          <w:rFonts w:ascii="Arial" w:hAnsi="Arial" w:cs="Arial"/>
          <w:i w:val="0"/>
          <w:sz w:val="24"/>
          <w:szCs w:val="24"/>
          <w:lang w:eastAsia="es-ES"/>
        </w:rPr>
      </w:pPr>
      <w:r w:rsidRPr="00A46899">
        <w:rPr>
          <w:rFonts w:ascii="Arial" w:hAnsi="Arial" w:cs="Arial"/>
          <w:i w:val="0"/>
          <w:sz w:val="24"/>
          <w:szCs w:val="24"/>
          <w:lang w:eastAsia="es-ES"/>
        </w:rPr>
        <w:t>Integridad y valores éticos.</w:t>
      </w:r>
    </w:p>
    <w:p w14:paraId="795FCA4F" w14:textId="77777777" w:rsidR="00561988" w:rsidRPr="00A46899" w:rsidRDefault="00561988" w:rsidP="00704B2B">
      <w:pPr>
        <w:numPr>
          <w:ilvl w:val="0"/>
          <w:numId w:val="24"/>
        </w:numPr>
        <w:autoSpaceDE w:val="0"/>
        <w:autoSpaceDN w:val="0"/>
        <w:adjustRightInd w:val="0"/>
        <w:spacing w:line="480" w:lineRule="auto"/>
        <w:rPr>
          <w:rFonts w:ascii="Arial" w:hAnsi="Arial" w:cs="Arial"/>
          <w:i w:val="0"/>
          <w:sz w:val="24"/>
          <w:szCs w:val="24"/>
          <w:lang w:eastAsia="es-ES"/>
        </w:rPr>
      </w:pPr>
      <w:r w:rsidRPr="00A46899">
        <w:rPr>
          <w:rFonts w:ascii="Arial" w:hAnsi="Arial" w:cs="Arial"/>
          <w:i w:val="0"/>
          <w:sz w:val="24"/>
          <w:szCs w:val="24"/>
          <w:lang w:eastAsia="es-ES"/>
        </w:rPr>
        <w:t>Estructura organizativa.</w:t>
      </w:r>
    </w:p>
    <w:p w14:paraId="6AE12FD5" w14:textId="77777777" w:rsidR="00561988" w:rsidRPr="00A46899" w:rsidRDefault="00561988" w:rsidP="00704B2B">
      <w:pPr>
        <w:numPr>
          <w:ilvl w:val="0"/>
          <w:numId w:val="24"/>
        </w:numPr>
        <w:autoSpaceDE w:val="0"/>
        <w:autoSpaceDN w:val="0"/>
        <w:adjustRightInd w:val="0"/>
        <w:spacing w:line="480" w:lineRule="auto"/>
        <w:rPr>
          <w:rFonts w:ascii="Arial" w:hAnsi="Arial" w:cs="Arial"/>
          <w:i w:val="0"/>
          <w:sz w:val="24"/>
          <w:szCs w:val="24"/>
          <w:lang w:eastAsia="es-ES"/>
        </w:rPr>
      </w:pPr>
      <w:r w:rsidRPr="00A46899">
        <w:rPr>
          <w:rFonts w:ascii="Arial" w:hAnsi="Arial" w:cs="Arial"/>
          <w:i w:val="0"/>
          <w:sz w:val="24"/>
          <w:szCs w:val="24"/>
          <w:lang w:eastAsia="es-ES"/>
        </w:rPr>
        <w:t>Autoridad asignada y responsabilidad asumida.</w:t>
      </w:r>
    </w:p>
    <w:p w14:paraId="5BF4F763" w14:textId="77777777" w:rsidR="00561988" w:rsidRPr="00A46899" w:rsidRDefault="00561988" w:rsidP="00704B2B">
      <w:pPr>
        <w:numPr>
          <w:ilvl w:val="0"/>
          <w:numId w:val="24"/>
        </w:numPr>
        <w:autoSpaceDE w:val="0"/>
        <w:autoSpaceDN w:val="0"/>
        <w:adjustRightInd w:val="0"/>
        <w:spacing w:line="480" w:lineRule="auto"/>
        <w:rPr>
          <w:rFonts w:ascii="Arial" w:hAnsi="Arial" w:cs="Arial"/>
          <w:i w:val="0"/>
          <w:sz w:val="24"/>
          <w:szCs w:val="24"/>
          <w:lang w:eastAsia="es-ES"/>
        </w:rPr>
      </w:pPr>
      <w:r w:rsidRPr="00A46899">
        <w:rPr>
          <w:rFonts w:ascii="Arial" w:hAnsi="Arial" w:cs="Arial"/>
          <w:i w:val="0"/>
          <w:sz w:val="24"/>
          <w:szCs w:val="24"/>
          <w:lang w:eastAsia="es-ES"/>
        </w:rPr>
        <w:t>Administración de los recursos humanos.</w:t>
      </w:r>
    </w:p>
    <w:p w14:paraId="5FC3784A" w14:textId="77777777" w:rsidR="00561988" w:rsidRPr="00A46899" w:rsidRDefault="00561988" w:rsidP="00704B2B">
      <w:pPr>
        <w:numPr>
          <w:ilvl w:val="0"/>
          <w:numId w:val="24"/>
        </w:numPr>
        <w:autoSpaceDE w:val="0"/>
        <w:autoSpaceDN w:val="0"/>
        <w:adjustRightInd w:val="0"/>
        <w:spacing w:line="480" w:lineRule="auto"/>
        <w:rPr>
          <w:rFonts w:ascii="Arial" w:hAnsi="Arial" w:cs="Arial"/>
          <w:i w:val="0"/>
          <w:sz w:val="24"/>
          <w:szCs w:val="24"/>
          <w:lang w:eastAsia="es-ES"/>
        </w:rPr>
      </w:pPr>
      <w:r w:rsidRPr="00A46899">
        <w:rPr>
          <w:rFonts w:ascii="Arial" w:hAnsi="Arial" w:cs="Arial"/>
          <w:i w:val="0"/>
          <w:sz w:val="24"/>
          <w:szCs w:val="24"/>
          <w:lang w:eastAsia="es-ES"/>
        </w:rPr>
        <w:t>Competencia profesional y evaluación del desempeño individual.</w:t>
      </w:r>
    </w:p>
    <w:p w14:paraId="68EA9B3A" w14:textId="77777777" w:rsidR="00561988" w:rsidRPr="00A46899" w:rsidRDefault="00561988" w:rsidP="00704B2B">
      <w:pPr>
        <w:numPr>
          <w:ilvl w:val="0"/>
          <w:numId w:val="24"/>
        </w:numPr>
        <w:autoSpaceDE w:val="0"/>
        <w:autoSpaceDN w:val="0"/>
        <w:adjustRightInd w:val="0"/>
        <w:spacing w:line="480" w:lineRule="auto"/>
        <w:rPr>
          <w:rFonts w:ascii="Arial" w:hAnsi="Arial" w:cs="Arial"/>
          <w:i w:val="0"/>
          <w:sz w:val="24"/>
          <w:szCs w:val="24"/>
          <w:lang w:eastAsia="es-ES"/>
        </w:rPr>
      </w:pPr>
      <w:r w:rsidRPr="00A46899">
        <w:rPr>
          <w:rFonts w:ascii="Arial" w:hAnsi="Arial" w:cs="Arial"/>
          <w:i w:val="0"/>
          <w:sz w:val="24"/>
          <w:szCs w:val="24"/>
          <w:lang w:eastAsia="es-ES"/>
        </w:rPr>
        <w:t>Filosofía y estilo de la dirección.</w:t>
      </w:r>
    </w:p>
    <w:p w14:paraId="0B51F2F0" w14:textId="77777777" w:rsidR="00561988" w:rsidRPr="00A46899" w:rsidRDefault="00561988" w:rsidP="00704B2B">
      <w:pPr>
        <w:numPr>
          <w:ilvl w:val="0"/>
          <w:numId w:val="24"/>
        </w:numPr>
        <w:autoSpaceDE w:val="0"/>
        <w:autoSpaceDN w:val="0"/>
        <w:adjustRightInd w:val="0"/>
        <w:spacing w:line="480" w:lineRule="auto"/>
        <w:rPr>
          <w:rFonts w:ascii="Arial" w:hAnsi="Arial" w:cs="Arial"/>
          <w:i w:val="0"/>
          <w:sz w:val="24"/>
          <w:szCs w:val="24"/>
          <w:lang w:eastAsia="es-ES"/>
        </w:rPr>
      </w:pPr>
      <w:r w:rsidRPr="00A46899">
        <w:rPr>
          <w:rFonts w:ascii="Arial" w:hAnsi="Arial" w:cs="Arial"/>
          <w:i w:val="0"/>
          <w:sz w:val="24"/>
          <w:szCs w:val="24"/>
          <w:lang w:eastAsia="es-ES"/>
        </w:rPr>
        <w:t>Consejo de Administración y Comités.</w:t>
      </w:r>
    </w:p>
    <w:p w14:paraId="61E1A61F" w14:textId="77777777" w:rsidR="00561988" w:rsidRPr="00A46899" w:rsidRDefault="00561988" w:rsidP="00704B2B">
      <w:pPr>
        <w:numPr>
          <w:ilvl w:val="0"/>
          <w:numId w:val="24"/>
        </w:numPr>
        <w:autoSpaceDE w:val="0"/>
        <w:autoSpaceDN w:val="0"/>
        <w:adjustRightInd w:val="0"/>
        <w:spacing w:line="480" w:lineRule="auto"/>
        <w:rPr>
          <w:rFonts w:ascii="Arial" w:hAnsi="Arial" w:cs="Arial"/>
          <w:i w:val="0"/>
          <w:sz w:val="24"/>
          <w:szCs w:val="24"/>
          <w:lang w:eastAsia="es-ES"/>
        </w:rPr>
      </w:pPr>
      <w:r w:rsidRPr="00A46899">
        <w:rPr>
          <w:rFonts w:ascii="Arial" w:hAnsi="Arial" w:cs="Arial"/>
          <w:i w:val="0"/>
          <w:sz w:val="24"/>
          <w:szCs w:val="24"/>
          <w:lang w:eastAsia="es-ES"/>
        </w:rPr>
        <w:lastRenderedPageBreak/>
        <w:t>Rendición de cuentas y transparencia.</w:t>
      </w:r>
    </w:p>
    <w:p w14:paraId="28AED14C" w14:textId="77777777" w:rsidR="00561988" w:rsidRPr="00A46899" w:rsidRDefault="00561988" w:rsidP="00A46899">
      <w:pPr>
        <w:spacing w:line="480" w:lineRule="auto"/>
        <w:jc w:val="both"/>
        <w:rPr>
          <w:rFonts w:ascii="Arial" w:hAnsi="Arial" w:cs="Arial"/>
          <w:b/>
          <w:i w:val="0"/>
          <w:sz w:val="24"/>
          <w:szCs w:val="24"/>
          <w:lang w:val="es-ES_tradnl"/>
        </w:rPr>
      </w:pPr>
      <w:r w:rsidRPr="00A46899">
        <w:rPr>
          <w:rFonts w:ascii="Arial" w:hAnsi="Arial" w:cs="Arial"/>
          <w:b/>
          <w:i w:val="0"/>
          <w:sz w:val="24"/>
          <w:szCs w:val="24"/>
          <w:lang w:val="es-ES_tradnl"/>
        </w:rPr>
        <w:t>Evaluación de Riesgos.</w:t>
      </w:r>
    </w:p>
    <w:p w14:paraId="55A028E0" w14:textId="77777777" w:rsidR="00561988" w:rsidRPr="00A46899" w:rsidRDefault="00561988" w:rsidP="00704B2B">
      <w:pPr>
        <w:numPr>
          <w:ilvl w:val="0"/>
          <w:numId w:val="25"/>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Objetivos de las organizaciones.</w:t>
      </w:r>
    </w:p>
    <w:p w14:paraId="7C4CF229" w14:textId="77777777" w:rsidR="00561988" w:rsidRPr="00A46899" w:rsidRDefault="00561988" w:rsidP="00704B2B">
      <w:pPr>
        <w:numPr>
          <w:ilvl w:val="0"/>
          <w:numId w:val="25"/>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Riesgos potenciales para la organización.</w:t>
      </w:r>
    </w:p>
    <w:p w14:paraId="2EF31877" w14:textId="77777777" w:rsidR="00561988" w:rsidRPr="00A46899" w:rsidRDefault="00561988" w:rsidP="00704B2B">
      <w:pPr>
        <w:numPr>
          <w:ilvl w:val="0"/>
          <w:numId w:val="25"/>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Gestiones dirigidas al cambio.</w:t>
      </w:r>
    </w:p>
    <w:p w14:paraId="3EFE5397" w14:textId="77777777" w:rsidR="00561988" w:rsidRPr="00A46899" w:rsidRDefault="00561988" w:rsidP="00A46899">
      <w:pPr>
        <w:spacing w:line="480" w:lineRule="auto"/>
        <w:jc w:val="both"/>
        <w:rPr>
          <w:rFonts w:ascii="Arial" w:hAnsi="Arial" w:cs="Arial"/>
          <w:i w:val="0"/>
          <w:sz w:val="24"/>
          <w:szCs w:val="24"/>
          <w:lang w:val="es-ES_tradnl"/>
        </w:rPr>
      </w:pPr>
    </w:p>
    <w:p w14:paraId="3DD990D6" w14:textId="77777777" w:rsidR="00561988" w:rsidRPr="00A46899" w:rsidRDefault="00561988" w:rsidP="00A46899">
      <w:pPr>
        <w:spacing w:line="480" w:lineRule="auto"/>
        <w:jc w:val="both"/>
        <w:rPr>
          <w:rFonts w:ascii="Arial" w:hAnsi="Arial" w:cs="Arial"/>
          <w:b/>
          <w:i w:val="0"/>
          <w:sz w:val="24"/>
          <w:szCs w:val="24"/>
          <w:lang w:val="es-ES_tradnl"/>
        </w:rPr>
      </w:pPr>
      <w:r w:rsidRPr="00A46899">
        <w:rPr>
          <w:rFonts w:ascii="Arial" w:hAnsi="Arial" w:cs="Arial"/>
          <w:b/>
          <w:i w:val="0"/>
          <w:sz w:val="24"/>
          <w:szCs w:val="24"/>
          <w:lang w:val="es-ES_tradnl"/>
        </w:rPr>
        <w:t>Actividades de Control.</w:t>
      </w:r>
    </w:p>
    <w:p w14:paraId="5E96386F" w14:textId="77777777" w:rsidR="00561988" w:rsidRPr="00A46899" w:rsidRDefault="00561988" w:rsidP="00704B2B">
      <w:pPr>
        <w:numPr>
          <w:ilvl w:val="0"/>
          <w:numId w:val="26"/>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Análisis de la dirección.</w:t>
      </w:r>
    </w:p>
    <w:p w14:paraId="43FFDA3C" w14:textId="77777777" w:rsidR="00561988" w:rsidRPr="00A46899" w:rsidRDefault="00561988" w:rsidP="00704B2B">
      <w:pPr>
        <w:numPr>
          <w:ilvl w:val="0"/>
          <w:numId w:val="26"/>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Proceso de la información.</w:t>
      </w:r>
    </w:p>
    <w:p w14:paraId="4963F674" w14:textId="77777777" w:rsidR="00561988" w:rsidRPr="00A46899" w:rsidRDefault="00561988" w:rsidP="00704B2B">
      <w:pPr>
        <w:numPr>
          <w:ilvl w:val="0"/>
          <w:numId w:val="26"/>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Indicadores de rendimiento.</w:t>
      </w:r>
    </w:p>
    <w:p w14:paraId="1AF2A4FF" w14:textId="77777777" w:rsidR="00561988" w:rsidRPr="00A46899" w:rsidRDefault="00561988" w:rsidP="00704B2B">
      <w:pPr>
        <w:numPr>
          <w:ilvl w:val="0"/>
          <w:numId w:val="26"/>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Disposiciones legales puntuales.</w:t>
      </w:r>
    </w:p>
    <w:p w14:paraId="69B090D8" w14:textId="77777777" w:rsidR="00561988" w:rsidRPr="00A46899" w:rsidRDefault="00561988" w:rsidP="00704B2B">
      <w:pPr>
        <w:numPr>
          <w:ilvl w:val="0"/>
          <w:numId w:val="26"/>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Criterios técnicos de Control Interno.</w:t>
      </w:r>
    </w:p>
    <w:p w14:paraId="35B18FE0" w14:textId="77777777" w:rsidR="00561988" w:rsidRPr="00A46899" w:rsidRDefault="00561988" w:rsidP="00704B2B">
      <w:pPr>
        <w:numPr>
          <w:ilvl w:val="0"/>
          <w:numId w:val="26"/>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Estándares específicos.</w:t>
      </w:r>
    </w:p>
    <w:p w14:paraId="77E9634E" w14:textId="77777777" w:rsidR="00561988" w:rsidRPr="00A46899" w:rsidRDefault="00561988" w:rsidP="00704B2B">
      <w:pPr>
        <w:numPr>
          <w:ilvl w:val="0"/>
          <w:numId w:val="26"/>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Información generada.</w:t>
      </w:r>
    </w:p>
    <w:p w14:paraId="4F93ACDC" w14:textId="77777777" w:rsidR="00561988" w:rsidRPr="00A46899" w:rsidRDefault="00561988" w:rsidP="00704B2B">
      <w:pPr>
        <w:numPr>
          <w:ilvl w:val="0"/>
          <w:numId w:val="26"/>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Rendimientos esperados.</w:t>
      </w:r>
    </w:p>
    <w:p w14:paraId="6F5B41C5" w14:textId="77777777" w:rsidR="00561988" w:rsidRPr="00A46899" w:rsidRDefault="00561988" w:rsidP="00704B2B">
      <w:pPr>
        <w:numPr>
          <w:ilvl w:val="0"/>
          <w:numId w:val="26"/>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Otros criterios de control.</w:t>
      </w:r>
    </w:p>
    <w:p w14:paraId="1AF71835" w14:textId="77777777" w:rsidR="00561988" w:rsidRPr="00A46899" w:rsidRDefault="00561988" w:rsidP="00A46899">
      <w:pPr>
        <w:spacing w:line="480" w:lineRule="auto"/>
        <w:ind w:left="360"/>
        <w:jc w:val="both"/>
        <w:rPr>
          <w:rFonts w:ascii="Arial" w:hAnsi="Arial" w:cs="Arial"/>
          <w:i w:val="0"/>
          <w:sz w:val="24"/>
          <w:szCs w:val="24"/>
          <w:lang w:val="es-ES_tradnl"/>
        </w:rPr>
      </w:pPr>
    </w:p>
    <w:p w14:paraId="146863A0" w14:textId="77777777" w:rsidR="00561988" w:rsidRPr="00A46899" w:rsidRDefault="00561988" w:rsidP="00A46899">
      <w:pPr>
        <w:spacing w:line="480" w:lineRule="auto"/>
        <w:jc w:val="both"/>
        <w:rPr>
          <w:rFonts w:ascii="Arial" w:hAnsi="Arial" w:cs="Arial"/>
          <w:b/>
          <w:i w:val="0"/>
          <w:sz w:val="24"/>
          <w:szCs w:val="24"/>
          <w:lang w:val="es-ES_tradnl"/>
        </w:rPr>
      </w:pPr>
      <w:r w:rsidRPr="00A46899">
        <w:rPr>
          <w:rFonts w:ascii="Arial" w:hAnsi="Arial" w:cs="Arial"/>
          <w:b/>
          <w:i w:val="0"/>
          <w:sz w:val="24"/>
          <w:szCs w:val="24"/>
          <w:lang w:val="es-ES_tradnl"/>
        </w:rPr>
        <w:t>Información y Comunicación.</w:t>
      </w:r>
    </w:p>
    <w:p w14:paraId="03C2B7B6" w14:textId="77777777" w:rsidR="00561988" w:rsidRPr="00A46899" w:rsidRDefault="00561988" w:rsidP="00704B2B">
      <w:pPr>
        <w:numPr>
          <w:ilvl w:val="0"/>
          <w:numId w:val="27"/>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Información en todos los niveles.</w:t>
      </w:r>
    </w:p>
    <w:p w14:paraId="600E78A3" w14:textId="77777777" w:rsidR="00561988" w:rsidRPr="00A46899" w:rsidRDefault="00561988" w:rsidP="00704B2B">
      <w:pPr>
        <w:numPr>
          <w:ilvl w:val="0"/>
          <w:numId w:val="27"/>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Datos fundamentales en los estados financieros.</w:t>
      </w:r>
    </w:p>
    <w:p w14:paraId="2636F5E9" w14:textId="77777777" w:rsidR="00561988" w:rsidRPr="00A46899" w:rsidRDefault="00561988" w:rsidP="00704B2B">
      <w:pPr>
        <w:numPr>
          <w:ilvl w:val="0"/>
          <w:numId w:val="27"/>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Herramientas para la supervisión.</w:t>
      </w:r>
    </w:p>
    <w:p w14:paraId="2584A651" w14:textId="77777777" w:rsidR="00561988" w:rsidRPr="00A46899" w:rsidRDefault="00561988" w:rsidP="00704B2B">
      <w:pPr>
        <w:numPr>
          <w:ilvl w:val="0"/>
          <w:numId w:val="27"/>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Información adicional y detallada.</w:t>
      </w:r>
    </w:p>
    <w:p w14:paraId="6CED2D84" w14:textId="77777777" w:rsidR="00561988" w:rsidRPr="00A46899" w:rsidRDefault="00561988" w:rsidP="00704B2B">
      <w:pPr>
        <w:numPr>
          <w:ilvl w:val="0"/>
          <w:numId w:val="27"/>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Comunicación de los objetivos de la organización.</w:t>
      </w:r>
    </w:p>
    <w:p w14:paraId="61F814B7" w14:textId="77777777" w:rsidR="00561988" w:rsidRPr="00A46899" w:rsidRDefault="00561988" w:rsidP="00A46899">
      <w:pPr>
        <w:spacing w:line="480" w:lineRule="auto"/>
        <w:ind w:left="360"/>
        <w:jc w:val="both"/>
        <w:rPr>
          <w:rFonts w:ascii="Arial" w:hAnsi="Arial" w:cs="Arial"/>
          <w:i w:val="0"/>
          <w:sz w:val="24"/>
          <w:szCs w:val="24"/>
          <w:lang w:val="es-ES_tradnl"/>
        </w:rPr>
      </w:pPr>
    </w:p>
    <w:p w14:paraId="053FA2C0" w14:textId="77777777" w:rsidR="00561988" w:rsidRPr="00A46899" w:rsidRDefault="00561988" w:rsidP="00A46899">
      <w:pPr>
        <w:spacing w:line="480" w:lineRule="auto"/>
        <w:jc w:val="both"/>
        <w:rPr>
          <w:rFonts w:ascii="Arial" w:hAnsi="Arial" w:cs="Arial"/>
          <w:b/>
          <w:i w:val="0"/>
          <w:sz w:val="24"/>
          <w:szCs w:val="24"/>
          <w:lang w:val="es-ES_tradnl"/>
        </w:rPr>
      </w:pPr>
      <w:r w:rsidRPr="00A46899">
        <w:rPr>
          <w:rFonts w:ascii="Arial" w:hAnsi="Arial" w:cs="Arial"/>
          <w:b/>
          <w:i w:val="0"/>
          <w:sz w:val="24"/>
          <w:szCs w:val="24"/>
          <w:lang w:val="es-ES_tradnl"/>
        </w:rPr>
        <w:t>Supervisión.</w:t>
      </w:r>
    </w:p>
    <w:p w14:paraId="7553534C" w14:textId="77777777" w:rsidR="00561988" w:rsidRPr="00A46899" w:rsidRDefault="00561988" w:rsidP="00704B2B">
      <w:pPr>
        <w:numPr>
          <w:ilvl w:val="0"/>
          <w:numId w:val="28"/>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Monitoreo continuo por la administración.</w:t>
      </w:r>
    </w:p>
    <w:p w14:paraId="18AF899E" w14:textId="77777777" w:rsidR="00561988" w:rsidRPr="00A46899" w:rsidRDefault="00561988" w:rsidP="00704B2B">
      <w:pPr>
        <w:numPr>
          <w:ilvl w:val="0"/>
          <w:numId w:val="28"/>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Seguimiento interno.</w:t>
      </w:r>
    </w:p>
    <w:p w14:paraId="213F2161" w14:textId="77777777" w:rsidR="00561988" w:rsidRPr="00A46899" w:rsidRDefault="00561988" w:rsidP="00704B2B">
      <w:pPr>
        <w:numPr>
          <w:ilvl w:val="0"/>
          <w:numId w:val="28"/>
        </w:numPr>
        <w:tabs>
          <w:tab w:val="clear" w:pos="0"/>
          <w:tab w:val="num" w:pos="720"/>
        </w:tabs>
        <w:spacing w:line="480" w:lineRule="auto"/>
        <w:ind w:left="720"/>
        <w:jc w:val="both"/>
        <w:rPr>
          <w:rFonts w:ascii="Arial" w:hAnsi="Arial" w:cs="Arial"/>
          <w:i w:val="0"/>
          <w:sz w:val="24"/>
          <w:szCs w:val="24"/>
          <w:lang w:val="es-ES_tradnl"/>
        </w:rPr>
      </w:pPr>
      <w:r w:rsidRPr="00A46899">
        <w:rPr>
          <w:rFonts w:ascii="Arial" w:hAnsi="Arial" w:cs="Arial"/>
          <w:i w:val="0"/>
          <w:sz w:val="24"/>
          <w:szCs w:val="24"/>
          <w:lang w:val="es-ES_tradnl"/>
        </w:rPr>
        <w:t>Evaluaciones externas.</w:t>
      </w:r>
    </w:p>
    <w:p w14:paraId="0DF05BCF" w14:textId="77777777" w:rsidR="00561988" w:rsidRPr="00A46899" w:rsidRDefault="00561988" w:rsidP="00A46899">
      <w:pPr>
        <w:spacing w:line="480" w:lineRule="auto"/>
        <w:ind w:left="360"/>
        <w:jc w:val="both"/>
        <w:rPr>
          <w:rFonts w:ascii="Arial" w:hAnsi="Arial" w:cs="Arial"/>
          <w:i w:val="0"/>
          <w:sz w:val="24"/>
          <w:szCs w:val="24"/>
          <w:lang w:val="es-ES_tradnl"/>
        </w:rPr>
      </w:pPr>
    </w:p>
    <w:p w14:paraId="58FED84F" w14:textId="77777777" w:rsidR="00561988" w:rsidRPr="00A46899" w:rsidRDefault="00561988" w:rsidP="00704B2B">
      <w:pPr>
        <w:pStyle w:val="Sangradetextonormal"/>
        <w:numPr>
          <w:ilvl w:val="0"/>
          <w:numId w:val="24"/>
        </w:numPr>
        <w:spacing w:after="0" w:line="480" w:lineRule="auto"/>
        <w:jc w:val="both"/>
        <w:rPr>
          <w:rFonts w:ascii="Arial" w:hAnsi="Arial" w:cs="Arial"/>
          <w:b/>
          <w:bCs/>
          <w:i w:val="0"/>
          <w:sz w:val="24"/>
          <w:szCs w:val="24"/>
        </w:rPr>
      </w:pPr>
      <w:r w:rsidRPr="00A46899">
        <w:rPr>
          <w:rFonts w:ascii="Arial" w:hAnsi="Arial" w:cs="Arial"/>
          <w:b/>
          <w:bCs/>
          <w:i w:val="0"/>
          <w:sz w:val="24"/>
          <w:szCs w:val="24"/>
        </w:rPr>
        <w:t>Informe COSO II</w:t>
      </w:r>
    </w:p>
    <w:p w14:paraId="43BD2CCF" w14:textId="77777777" w:rsidR="00561988" w:rsidRPr="00A46899" w:rsidRDefault="00561988" w:rsidP="00A46899">
      <w:pPr>
        <w:pStyle w:val="Sangradetextonormal"/>
        <w:spacing w:after="0" w:line="480" w:lineRule="auto"/>
        <w:ind w:left="0"/>
        <w:jc w:val="both"/>
        <w:rPr>
          <w:rFonts w:ascii="Arial" w:hAnsi="Arial" w:cs="Arial"/>
          <w:i w:val="0"/>
          <w:sz w:val="24"/>
          <w:szCs w:val="24"/>
        </w:rPr>
      </w:pPr>
      <w:r w:rsidRPr="00A46899">
        <w:rPr>
          <w:rFonts w:ascii="Arial" w:hAnsi="Arial" w:cs="Arial"/>
          <w:i w:val="0"/>
          <w:sz w:val="24"/>
          <w:szCs w:val="24"/>
        </w:rPr>
        <w:t>En el 2003 fue publicado el borrador del nuevo documento denominado Marco Conceptual de la Gestión de Riesgos y posteriormente fue publicado el Modelo COSO II sobre Gestión de Riesgos Corporativos – Marco Integrado.</w:t>
      </w:r>
    </w:p>
    <w:p w14:paraId="4B6CE06F" w14:textId="77777777" w:rsidR="00561988" w:rsidRDefault="00561988" w:rsidP="00A46899">
      <w:pPr>
        <w:pStyle w:val="Sangradetextonormal"/>
        <w:spacing w:after="0" w:line="480" w:lineRule="auto"/>
        <w:ind w:left="0"/>
        <w:jc w:val="both"/>
        <w:rPr>
          <w:rFonts w:ascii="Arial" w:hAnsi="Arial" w:cs="Arial"/>
          <w:i w:val="0"/>
          <w:sz w:val="24"/>
          <w:szCs w:val="24"/>
        </w:rPr>
      </w:pPr>
      <w:r w:rsidRPr="00A46899">
        <w:rPr>
          <w:rFonts w:ascii="Arial" w:hAnsi="Arial" w:cs="Arial"/>
          <w:i w:val="0"/>
          <w:sz w:val="24"/>
          <w:szCs w:val="24"/>
        </w:rPr>
        <w:t>Con relación al COSO I, en el Informe COSO II los componentes se elevan a ocho y pasan a ser componentes de la Gestión de Riesgos Corporativos, los cuales se enumeran a continuación con sus respectivos elementos claves:</w:t>
      </w:r>
    </w:p>
    <w:p w14:paraId="2AEAD6FF" w14:textId="77777777" w:rsidR="00F36968" w:rsidRPr="00A46899" w:rsidRDefault="00F36968" w:rsidP="00A46899">
      <w:pPr>
        <w:pStyle w:val="Sangradetextonormal"/>
        <w:spacing w:after="0" w:line="480" w:lineRule="auto"/>
        <w:ind w:left="0"/>
        <w:jc w:val="both"/>
        <w:rPr>
          <w:rFonts w:ascii="Arial" w:hAnsi="Arial" w:cs="Arial"/>
          <w:i w:val="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22"/>
        <w:gridCol w:w="4964"/>
      </w:tblGrid>
      <w:tr w:rsidR="00F36968" w:rsidRPr="00A46899" w14:paraId="33D0BA6E" w14:textId="77777777" w:rsidTr="00F36968">
        <w:trPr>
          <w:trHeight w:val="415"/>
          <w:tblHeader/>
        </w:trPr>
        <w:tc>
          <w:tcPr>
            <w:tcW w:w="2175" w:type="pct"/>
            <w:vAlign w:val="center"/>
          </w:tcPr>
          <w:p w14:paraId="0E46B1DB" w14:textId="77777777" w:rsidR="00F36968" w:rsidRPr="00A46899" w:rsidRDefault="00F36968" w:rsidP="00F36968">
            <w:pPr>
              <w:pStyle w:val="Sangradetextonormal"/>
              <w:spacing w:after="0" w:line="480" w:lineRule="auto"/>
              <w:ind w:left="0"/>
              <w:jc w:val="center"/>
              <w:rPr>
                <w:rFonts w:ascii="Arial" w:hAnsi="Arial" w:cs="Arial"/>
                <w:b/>
                <w:i w:val="0"/>
                <w:sz w:val="24"/>
                <w:szCs w:val="24"/>
              </w:rPr>
            </w:pPr>
            <w:r>
              <w:rPr>
                <w:rFonts w:ascii="Arial" w:hAnsi="Arial" w:cs="Arial"/>
                <w:b/>
                <w:i w:val="0"/>
                <w:sz w:val="24"/>
                <w:szCs w:val="24"/>
              </w:rPr>
              <w:t>COMPONENTES</w:t>
            </w:r>
          </w:p>
        </w:tc>
        <w:tc>
          <w:tcPr>
            <w:tcW w:w="2825" w:type="pct"/>
            <w:vAlign w:val="center"/>
          </w:tcPr>
          <w:p w14:paraId="4921E165" w14:textId="77777777" w:rsidR="00F36968" w:rsidRPr="00A46899" w:rsidRDefault="00F36968" w:rsidP="00F36968">
            <w:pPr>
              <w:pStyle w:val="Sangradetextonormal"/>
              <w:spacing w:after="0" w:line="480" w:lineRule="auto"/>
              <w:ind w:left="-69"/>
              <w:jc w:val="center"/>
              <w:rPr>
                <w:rFonts w:ascii="Arial" w:hAnsi="Arial" w:cs="Arial"/>
                <w:b/>
                <w:i w:val="0"/>
                <w:sz w:val="24"/>
                <w:szCs w:val="24"/>
              </w:rPr>
            </w:pPr>
            <w:r>
              <w:rPr>
                <w:rFonts w:ascii="Arial" w:hAnsi="Arial" w:cs="Arial"/>
                <w:b/>
                <w:i w:val="0"/>
                <w:sz w:val="24"/>
                <w:szCs w:val="24"/>
              </w:rPr>
              <w:t>ELEMENTOS CLAVES</w:t>
            </w:r>
          </w:p>
        </w:tc>
      </w:tr>
      <w:tr w:rsidR="00561988" w:rsidRPr="00A46899" w14:paraId="01C5566F" w14:textId="77777777" w:rsidTr="00F36968">
        <w:trPr>
          <w:trHeight w:val="5496"/>
        </w:trPr>
        <w:tc>
          <w:tcPr>
            <w:tcW w:w="2175" w:type="pct"/>
            <w:vAlign w:val="center"/>
          </w:tcPr>
          <w:p w14:paraId="698CE686" w14:textId="77777777" w:rsidR="00561988" w:rsidRPr="00A46899" w:rsidRDefault="00561988" w:rsidP="00F36968">
            <w:pPr>
              <w:pStyle w:val="Sangradetextonormal"/>
              <w:spacing w:after="0" w:line="480" w:lineRule="auto"/>
              <w:ind w:left="0"/>
              <w:jc w:val="center"/>
              <w:rPr>
                <w:rFonts w:ascii="Arial" w:hAnsi="Arial" w:cs="Arial"/>
                <w:b/>
                <w:i w:val="0"/>
                <w:sz w:val="24"/>
                <w:szCs w:val="24"/>
              </w:rPr>
            </w:pPr>
            <w:r w:rsidRPr="00A46899">
              <w:rPr>
                <w:rFonts w:ascii="Arial" w:hAnsi="Arial" w:cs="Arial"/>
                <w:i w:val="0"/>
                <w:sz w:val="24"/>
                <w:szCs w:val="24"/>
              </w:rPr>
              <w:lastRenderedPageBreak/>
              <w:t>Ambiente interno.</w:t>
            </w:r>
          </w:p>
        </w:tc>
        <w:tc>
          <w:tcPr>
            <w:tcW w:w="2825" w:type="pct"/>
          </w:tcPr>
          <w:p w14:paraId="5D749757" w14:textId="77777777" w:rsidR="00561988" w:rsidRPr="00A46899" w:rsidRDefault="00561988" w:rsidP="00704B2B">
            <w:pPr>
              <w:pStyle w:val="Sangradetextonormal"/>
              <w:numPr>
                <w:ilvl w:val="0"/>
                <w:numId w:val="160"/>
              </w:numPr>
              <w:spacing w:after="0" w:line="480" w:lineRule="auto"/>
              <w:jc w:val="both"/>
              <w:rPr>
                <w:rFonts w:ascii="Arial" w:hAnsi="Arial" w:cs="Arial"/>
                <w:i w:val="0"/>
                <w:sz w:val="24"/>
                <w:szCs w:val="24"/>
              </w:rPr>
            </w:pPr>
            <w:r w:rsidRPr="00A46899">
              <w:rPr>
                <w:rFonts w:ascii="Arial" w:hAnsi="Arial" w:cs="Arial"/>
                <w:i w:val="0"/>
                <w:sz w:val="24"/>
                <w:szCs w:val="24"/>
              </w:rPr>
              <w:t>Filosofía de la gestión de riesgos.</w:t>
            </w:r>
          </w:p>
          <w:p w14:paraId="5CDEDDB0" w14:textId="77777777" w:rsidR="00561988" w:rsidRPr="00A46899" w:rsidRDefault="00561988" w:rsidP="00704B2B">
            <w:pPr>
              <w:pStyle w:val="Sangradetextonormal"/>
              <w:numPr>
                <w:ilvl w:val="0"/>
                <w:numId w:val="160"/>
              </w:numPr>
              <w:spacing w:after="0" w:line="480" w:lineRule="auto"/>
              <w:jc w:val="both"/>
              <w:rPr>
                <w:rFonts w:ascii="Arial" w:hAnsi="Arial" w:cs="Arial"/>
                <w:i w:val="0"/>
                <w:sz w:val="24"/>
                <w:szCs w:val="24"/>
              </w:rPr>
            </w:pPr>
            <w:r w:rsidRPr="00A46899">
              <w:rPr>
                <w:rFonts w:ascii="Arial" w:hAnsi="Arial" w:cs="Arial"/>
                <w:i w:val="0"/>
                <w:sz w:val="24"/>
                <w:szCs w:val="24"/>
              </w:rPr>
              <w:t>Cultura de riesgo.</w:t>
            </w:r>
          </w:p>
          <w:p w14:paraId="6CEB9728" w14:textId="77777777" w:rsidR="00561988" w:rsidRPr="00A46899" w:rsidRDefault="00561988" w:rsidP="00704B2B">
            <w:pPr>
              <w:pStyle w:val="Sangradetextonormal"/>
              <w:numPr>
                <w:ilvl w:val="0"/>
                <w:numId w:val="160"/>
              </w:numPr>
              <w:spacing w:after="0" w:line="480" w:lineRule="auto"/>
              <w:jc w:val="both"/>
              <w:rPr>
                <w:rFonts w:ascii="Arial" w:hAnsi="Arial" w:cs="Arial"/>
                <w:i w:val="0"/>
                <w:sz w:val="24"/>
                <w:szCs w:val="24"/>
              </w:rPr>
            </w:pPr>
            <w:r w:rsidRPr="00A46899">
              <w:rPr>
                <w:rFonts w:ascii="Arial" w:hAnsi="Arial" w:cs="Arial"/>
                <w:i w:val="0"/>
                <w:sz w:val="24"/>
                <w:szCs w:val="24"/>
              </w:rPr>
              <w:t>Consejo de Administración/ Dirección.</w:t>
            </w:r>
          </w:p>
          <w:p w14:paraId="2512BACA" w14:textId="77777777" w:rsidR="00561988" w:rsidRPr="00A46899" w:rsidRDefault="00561988" w:rsidP="00704B2B">
            <w:pPr>
              <w:pStyle w:val="Sangradetextonormal"/>
              <w:numPr>
                <w:ilvl w:val="0"/>
                <w:numId w:val="160"/>
              </w:numPr>
              <w:spacing w:after="0" w:line="480" w:lineRule="auto"/>
              <w:jc w:val="both"/>
              <w:rPr>
                <w:rFonts w:ascii="Arial" w:hAnsi="Arial" w:cs="Arial"/>
                <w:i w:val="0"/>
                <w:sz w:val="24"/>
                <w:szCs w:val="24"/>
              </w:rPr>
            </w:pPr>
            <w:r w:rsidRPr="00A46899">
              <w:rPr>
                <w:rFonts w:ascii="Arial" w:hAnsi="Arial" w:cs="Arial"/>
                <w:i w:val="0"/>
                <w:sz w:val="24"/>
                <w:szCs w:val="24"/>
              </w:rPr>
              <w:t>Integridad y valores éticos.</w:t>
            </w:r>
          </w:p>
          <w:p w14:paraId="5A94A887" w14:textId="77777777" w:rsidR="00561988" w:rsidRPr="00A46899" w:rsidRDefault="00561988" w:rsidP="00704B2B">
            <w:pPr>
              <w:pStyle w:val="Sangradetextonormal"/>
              <w:numPr>
                <w:ilvl w:val="0"/>
                <w:numId w:val="160"/>
              </w:numPr>
              <w:spacing w:after="0" w:line="480" w:lineRule="auto"/>
              <w:jc w:val="both"/>
              <w:rPr>
                <w:rFonts w:ascii="Arial" w:hAnsi="Arial" w:cs="Arial"/>
                <w:i w:val="0"/>
                <w:sz w:val="24"/>
                <w:szCs w:val="24"/>
              </w:rPr>
            </w:pPr>
            <w:r w:rsidRPr="00A46899">
              <w:rPr>
                <w:rFonts w:ascii="Arial" w:hAnsi="Arial" w:cs="Arial"/>
                <w:i w:val="0"/>
                <w:sz w:val="24"/>
                <w:szCs w:val="24"/>
              </w:rPr>
              <w:t>Compromiso de competencia.</w:t>
            </w:r>
          </w:p>
          <w:p w14:paraId="14123862" w14:textId="77777777" w:rsidR="00561988" w:rsidRPr="00A46899" w:rsidRDefault="00561988" w:rsidP="00704B2B">
            <w:pPr>
              <w:pStyle w:val="Sangradetextonormal"/>
              <w:numPr>
                <w:ilvl w:val="0"/>
                <w:numId w:val="160"/>
              </w:numPr>
              <w:spacing w:after="0" w:line="480" w:lineRule="auto"/>
              <w:jc w:val="both"/>
              <w:rPr>
                <w:rFonts w:ascii="Arial" w:hAnsi="Arial" w:cs="Arial"/>
                <w:i w:val="0"/>
                <w:sz w:val="24"/>
                <w:szCs w:val="24"/>
              </w:rPr>
            </w:pPr>
            <w:r w:rsidRPr="00A46899">
              <w:rPr>
                <w:rFonts w:ascii="Arial" w:hAnsi="Arial" w:cs="Arial"/>
                <w:i w:val="0"/>
                <w:sz w:val="24"/>
                <w:szCs w:val="24"/>
              </w:rPr>
              <w:t>Estructura organizativa.</w:t>
            </w:r>
          </w:p>
          <w:p w14:paraId="1A09CC50" w14:textId="77777777" w:rsidR="00561988" w:rsidRPr="00A46899" w:rsidRDefault="00561988" w:rsidP="00704B2B">
            <w:pPr>
              <w:pStyle w:val="Sangradetextonormal"/>
              <w:numPr>
                <w:ilvl w:val="0"/>
                <w:numId w:val="160"/>
              </w:numPr>
              <w:spacing w:after="0" w:line="480" w:lineRule="auto"/>
              <w:jc w:val="both"/>
              <w:rPr>
                <w:rFonts w:ascii="Arial" w:hAnsi="Arial" w:cs="Arial"/>
                <w:i w:val="0"/>
                <w:sz w:val="24"/>
                <w:szCs w:val="24"/>
              </w:rPr>
            </w:pPr>
            <w:r w:rsidRPr="00A46899">
              <w:rPr>
                <w:rFonts w:ascii="Arial" w:hAnsi="Arial" w:cs="Arial"/>
                <w:i w:val="0"/>
                <w:sz w:val="24"/>
                <w:szCs w:val="24"/>
              </w:rPr>
              <w:t>Asignación de autoridad y responsabilidad.</w:t>
            </w:r>
          </w:p>
          <w:p w14:paraId="04EFE232" w14:textId="77777777" w:rsidR="00561988" w:rsidRPr="00A46899" w:rsidRDefault="00561988" w:rsidP="00704B2B">
            <w:pPr>
              <w:pStyle w:val="Sangradetextonormal"/>
              <w:numPr>
                <w:ilvl w:val="0"/>
                <w:numId w:val="160"/>
              </w:numPr>
              <w:spacing w:after="0" w:line="480" w:lineRule="auto"/>
              <w:jc w:val="both"/>
              <w:rPr>
                <w:rFonts w:ascii="Arial" w:hAnsi="Arial" w:cs="Arial"/>
                <w:b/>
                <w:i w:val="0"/>
                <w:sz w:val="24"/>
                <w:szCs w:val="24"/>
              </w:rPr>
            </w:pPr>
            <w:r w:rsidRPr="00A46899">
              <w:rPr>
                <w:rFonts w:ascii="Arial" w:hAnsi="Arial" w:cs="Arial"/>
                <w:i w:val="0"/>
                <w:sz w:val="24"/>
                <w:szCs w:val="24"/>
              </w:rPr>
              <w:t>Políticas y prácticas en materia de recursos humanos.</w:t>
            </w:r>
          </w:p>
        </w:tc>
      </w:tr>
      <w:tr w:rsidR="00561988" w:rsidRPr="00A46899" w14:paraId="49E32D1E" w14:textId="77777777" w:rsidTr="00F36968">
        <w:trPr>
          <w:trHeight w:val="991"/>
        </w:trPr>
        <w:tc>
          <w:tcPr>
            <w:tcW w:w="2175" w:type="pct"/>
            <w:vAlign w:val="center"/>
          </w:tcPr>
          <w:p w14:paraId="0A9191A1" w14:textId="77777777" w:rsidR="00561988" w:rsidRPr="00A46899" w:rsidRDefault="00561988" w:rsidP="00F36968">
            <w:pPr>
              <w:pStyle w:val="Sangradetextonormal"/>
              <w:spacing w:after="0" w:line="480" w:lineRule="auto"/>
              <w:ind w:left="0"/>
              <w:jc w:val="center"/>
              <w:rPr>
                <w:rFonts w:ascii="Arial" w:hAnsi="Arial" w:cs="Arial"/>
                <w:b/>
                <w:i w:val="0"/>
                <w:sz w:val="24"/>
                <w:szCs w:val="24"/>
              </w:rPr>
            </w:pPr>
            <w:r w:rsidRPr="00A46899">
              <w:rPr>
                <w:rFonts w:ascii="Arial" w:hAnsi="Arial" w:cs="Arial"/>
                <w:i w:val="0"/>
                <w:sz w:val="24"/>
                <w:szCs w:val="24"/>
              </w:rPr>
              <w:t>Establecimiento de objetivos.</w:t>
            </w:r>
          </w:p>
        </w:tc>
        <w:tc>
          <w:tcPr>
            <w:tcW w:w="2825" w:type="pct"/>
          </w:tcPr>
          <w:p w14:paraId="0D8C94E7" w14:textId="77777777" w:rsidR="00561988" w:rsidRPr="00A46899" w:rsidRDefault="00561988" w:rsidP="00704B2B">
            <w:pPr>
              <w:pStyle w:val="Sangradetextonormal"/>
              <w:numPr>
                <w:ilvl w:val="0"/>
                <w:numId w:val="17"/>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Objetivos estratégicos.</w:t>
            </w:r>
          </w:p>
          <w:p w14:paraId="653909FE" w14:textId="77777777" w:rsidR="00561988" w:rsidRPr="00A46899" w:rsidRDefault="00561988" w:rsidP="00704B2B">
            <w:pPr>
              <w:pStyle w:val="Sangradetextonormal"/>
              <w:numPr>
                <w:ilvl w:val="0"/>
                <w:numId w:val="17"/>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Objetivos relacionados.</w:t>
            </w:r>
          </w:p>
          <w:p w14:paraId="58414D0C" w14:textId="77777777" w:rsidR="00561988" w:rsidRPr="00A46899" w:rsidRDefault="00561988" w:rsidP="00704B2B">
            <w:pPr>
              <w:pStyle w:val="Sangradetextonormal"/>
              <w:numPr>
                <w:ilvl w:val="0"/>
                <w:numId w:val="17"/>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Objetivos seleccionados.</w:t>
            </w:r>
          </w:p>
          <w:p w14:paraId="5C359994" w14:textId="77777777" w:rsidR="00561988" w:rsidRPr="00A46899" w:rsidRDefault="00561988" w:rsidP="00704B2B">
            <w:pPr>
              <w:pStyle w:val="Sangradetextonormal"/>
              <w:numPr>
                <w:ilvl w:val="0"/>
                <w:numId w:val="17"/>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Riesgo aceptado.</w:t>
            </w:r>
          </w:p>
          <w:p w14:paraId="0F51A2E7" w14:textId="77777777" w:rsidR="00561988" w:rsidRPr="00A46899" w:rsidRDefault="00561988" w:rsidP="00704B2B">
            <w:pPr>
              <w:pStyle w:val="Sangradetextonormal"/>
              <w:numPr>
                <w:ilvl w:val="0"/>
                <w:numId w:val="17"/>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Tolerancia al riesgo.</w:t>
            </w:r>
          </w:p>
        </w:tc>
      </w:tr>
      <w:tr w:rsidR="00561988" w:rsidRPr="00A46899" w14:paraId="13FBEC4C" w14:textId="77777777" w:rsidTr="00F36968">
        <w:tc>
          <w:tcPr>
            <w:tcW w:w="2175" w:type="pct"/>
            <w:vAlign w:val="center"/>
          </w:tcPr>
          <w:p w14:paraId="2B46B064" w14:textId="77777777" w:rsidR="00561988" w:rsidRPr="00A46899" w:rsidRDefault="00561988" w:rsidP="00F36968">
            <w:pPr>
              <w:pStyle w:val="Sangradetextonormal"/>
              <w:spacing w:after="0" w:line="480" w:lineRule="auto"/>
              <w:ind w:left="0"/>
              <w:jc w:val="center"/>
              <w:rPr>
                <w:rFonts w:ascii="Arial" w:hAnsi="Arial" w:cs="Arial"/>
                <w:i w:val="0"/>
                <w:sz w:val="24"/>
                <w:szCs w:val="24"/>
              </w:rPr>
            </w:pPr>
            <w:r w:rsidRPr="00A46899">
              <w:rPr>
                <w:rFonts w:ascii="Arial" w:hAnsi="Arial" w:cs="Arial"/>
                <w:i w:val="0"/>
                <w:sz w:val="24"/>
                <w:szCs w:val="24"/>
              </w:rPr>
              <w:t>Identificación de eventos.</w:t>
            </w:r>
          </w:p>
        </w:tc>
        <w:tc>
          <w:tcPr>
            <w:tcW w:w="2825" w:type="pct"/>
          </w:tcPr>
          <w:p w14:paraId="51E9B3A9" w14:textId="77777777" w:rsidR="00561988" w:rsidRPr="00A46899" w:rsidRDefault="00561988" w:rsidP="00704B2B">
            <w:pPr>
              <w:pStyle w:val="Sangradetextonormal"/>
              <w:numPr>
                <w:ilvl w:val="0"/>
                <w:numId w:val="18"/>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Acontecimientos.</w:t>
            </w:r>
          </w:p>
          <w:p w14:paraId="0D9E313D" w14:textId="77777777" w:rsidR="00561988" w:rsidRPr="00A46899" w:rsidRDefault="00561988" w:rsidP="00704B2B">
            <w:pPr>
              <w:pStyle w:val="Sangradetextonormal"/>
              <w:numPr>
                <w:ilvl w:val="0"/>
                <w:numId w:val="18"/>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Factores de influencia estratégica y de objetivo.</w:t>
            </w:r>
          </w:p>
          <w:p w14:paraId="08D3B8A5" w14:textId="77777777" w:rsidR="00561988" w:rsidRPr="00A46899" w:rsidRDefault="00561988" w:rsidP="00704B2B">
            <w:pPr>
              <w:pStyle w:val="Sangradetextonormal"/>
              <w:numPr>
                <w:ilvl w:val="0"/>
                <w:numId w:val="18"/>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Metodologías y técnicas.</w:t>
            </w:r>
          </w:p>
          <w:p w14:paraId="3D5F505B" w14:textId="77777777" w:rsidR="00561988" w:rsidRPr="00A46899" w:rsidRDefault="00561988" w:rsidP="00704B2B">
            <w:pPr>
              <w:pStyle w:val="Sangradetextonormal"/>
              <w:numPr>
                <w:ilvl w:val="0"/>
                <w:numId w:val="18"/>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Acontecimientos interdependientes.</w:t>
            </w:r>
          </w:p>
          <w:p w14:paraId="0C9A98AA" w14:textId="77777777" w:rsidR="00561988" w:rsidRPr="00A46899" w:rsidRDefault="00561988" w:rsidP="00704B2B">
            <w:pPr>
              <w:pStyle w:val="Sangradetextonormal"/>
              <w:numPr>
                <w:ilvl w:val="0"/>
                <w:numId w:val="18"/>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Categorías de acontecimientos.</w:t>
            </w:r>
          </w:p>
          <w:p w14:paraId="21DF70ED" w14:textId="77777777" w:rsidR="00561988" w:rsidRPr="00A46899" w:rsidRDefault="00561988" w:rsidP="00704B2B">
            <w:pPr>
              <w:pStyle w:val="Sangradetextonormal"/>
              <w:numPr>
                <w:ilvl w:val="0"/>
                <w:numId w:val="18"/>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Riesgos y oportunidades.</w:t>
            </w:r>
          </w:p>
        </w:tc>
      </w:tr>
      <w:tr w:rsidR="00561988" w:rsidRPr="00A46899" w14:paraId="3492519C" w14:textId="77777777">
        <w:tc>
          <w:tcPr>
            <w:tcW w:w="2175" w:type="pct"/>
          </w:tcPr>
          <w:p w14:paraId="42A4DBED" w14:textId="77777777" w:rsidR="00F36968" w:rsidRDefault="00F36968" w:rsidP="00F36968">
            <w:pPr>
              <w:pStyle w:val="Sangradetextonormal"/>
              <w:spacing w:after="0" w:line="480" w:lineRule="auto"/>
              <w:ind w:left="0"/>
              <w:jc w:val="center"/>
              <w:rPr>
                <w:rFonts w:ascii="Arial" w:hAnsi="Arial" w:cs="Arial"/>
                <w:i w:val="0"/>
                <w:sz w:val="24"/>
                <w:szCs w:val="24"/>
              </w:rPr>
            </w:pPr>
          </w:p>
          <w:p w14:paraId="4995F567" w14:textId="77777777" w:rsidR="00F36968" w:rsidRDefault="00F36968" w:rsidP="00F36968">
            <w:pPr>
              <w:pStyle w:val="Sangradetextonormal"/>
              <w:spacing w:after="0" w:line="480" w:lineRule="auto"/>
              <w:ind w:left="0"/>
              <w:jc w:val="center"/>
              <w:rPr>
                <w:rFonts w:ascii="Arial" w:hAnsi="Arial" w:cs="Arial"/>
                <w:i w:val="0"/>
                <w:sz w:val="24"/>
                <w:szCs w:val="24"/>
              </w:rPr>
            </w:pPr>
          </w:p>
          <w:p w14:paraId="18F45640" w14:textId="77777777" w:rsidR="00561988" w:rsidRPr="00A46899" w:rsidRDefault="00561988" w:rsidP="00F36968">
            <w:pPr>
              <w:pStyle w:val="Sangradetextonormal"/>
              <w:spacing w:after="0" w:line="480" w:lineRule="auto"/>
              <w:ind w:left="0"/>
              <w:jc w:val="center"/>
              <w:rPr>
                <w:rFonts w:ascii="Arial" w:hAnsi="Arial" w:cs="Arial"/>
                <w:i w:val="0"/>
                <w:sz w:val="24"/>
                <w:szCs w:val="24"/>
              </w:rPr>
            </w:pPr>
            <w:r w:rsidRPr="00A46899">
              <w:rPr>
                <w:rFonts w:ascii="Arial" w:hAnsi="Arial" w:cs="Arial"/>
                <w:i w:val="0"/>
                <w:sz w:val="24"/>
                <w:szCs w:val="24"/>
              </w:rPr>
              <w:t>Evaluación de riesgos.</w:t>
            </w:r>
          </w:p>
        </w:tc>
        <w:tc>
          <w:tcPr>
            <w:tcW w:w="2825" w:type="pct"/>
          </w:tcPr>
          <w:p w14:paraId="709D82F4" w14:textId="77777777" w:rsidR="00561988" w:rsidRPr="00A46899" w:rsidRDefault="00561988" w:rsidP="00704B2B">
            <w:pPr>
              <w:pStyle w:val="Sangradetextonormal"/>
              <w:numPr>
                <w:ilvl w:val="0"/>
                <w:numId w:val="19"/>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Riesgo inherente y residual.</w:t>
            </w:r>
          </w:p>
          <w:p w14:paraId="65B5C333" w14:textId="77777777" w:rsidR="00561988" w:rsidRPr="00A46899" w:rsidRDefault="00561988" w:rsidP="00704B2B">
            <w:pPr>
              <w:pStyle w:val="Sangradetextonormal"/>
              <w:numPr>
                <w:ilvl w:val="0"/>
                <w:numId w:val="19"/>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Probabilidad e impacto.</w:t>
            </w:r>
          </w:p>
          <w:p w14:paraId="090E5F69" w14:textId="77777777" w:rsidR="00561988" w:rsidRPr="00A46899" w:rsidRDefault="00561988" w:rsidP="00704B2B">
            <w:pPr>
              <w:pStyle w:val="Sangradetextonormal"/>
              <w:numPr>
                <w:ilvl w:val="0"/>
                <w:numId w:val="19"/>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Fuentes de datos.</w:t>
            </w:r>
          </w:p>
          <w:p w14:paraId="076EF77F" w14:textId="77777777" w:rsidR="00561988" w:rsidRPr="00A46899" w:rsidRDefault="00561988" w:rsidP="00704B2B">
            <w:pPr>
              <w:pStyle w:val="Sangradetextonormal"/>
              <w:numPr>
                <w:ilvl w:val="0"/>
                <w:numId w:val="19"/>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Técnicas de evaluación.</w:t>
            </w:r>
          </w:p>
          <w:p w14:paraId="47196707" w14:textId="77777777" w:rsidR="00561988" w:rsidRPr="00A46899" w:rsidRDefault="00561988" w:rsidP="00704B2B">
            <w:pPr>
              <w:pStyle w:val="Sangradetextonormal"/>
              <w:numPr>
                <w:ilvl w:val="0"/>
                <w:numId w:val="19"/>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Correlación entre acontecimientos.</w:t>
            </w:r>
          </w:p>
        </w:tc>
      </w:tr>
      <w:tr w:rsidR="00561988" w:rsidRPr="00A46899" w14:paraId="08640D74" w14:textId="77777777" w:rsidTr="00F36968">
        <w:tc>
          <w:tcPr>
            <w:tcW w:w="2175" w:type="pct"/>
            <w:vAlign w:val="center"/>
          </w:tcPr>
          <w:p w14:paraId="6C518DE2" w14:textId="77777777" w:rsidR="00561988" w:rsidRPr="00A46899" w:rsidRDefault="00561988" w:rsidP="00F36968">
            <w:pPr>
              <w:pStyle w:val="Sangradetextonormal"/>
              <w:spacing w:after="0" w:line="480" w:lineRule="auto"/>
              <w:ind w:left="0"/>
              <w:jc w:val="center"/>
              <w:rPr>
                <w:rFonts w:ascii="Arial" w:hAnsi="Arial" w:cs="Arial"/>
                <w:i w:val="0"/>
                <w:sz w:val="24"/>
                <w:szCs w:val="24"/>
              </w:rPr>
            </w:pPr>
            <w:r w:rsidRPr="00A46899">
              <w:rPr>
                <w:rFonts w:ascii="Arial" w:hAnsi="Arial" w:cs="Arial"/>
                <w:i w:val="0"/>
                <w:sz w:val="24"/>
                <w:szCs w:val="24"/>
              </w:rPr>
              <w:t>Respuestas a los riesgos.</w:t>
            </w:r>
          </w:p>
        </w:tc>
        <w:tc>
          <w:tcPr>
            <w:tcW w:w="2825" w:type="pct"/>
          </w:tcPr>
          <w:p w14:paraId="0FBD0A7F" w14:textId="77777777" w:rsidR="00561988" w:rsidRPr="00A46899" w:rsidRDefault="00561988" w:rsidP="00704B2B">
            <w:pPr>
              <w:pStyle w:val="Sangradetextonormal"/>
              <w:numPr>
                <w:ilvl w:val="0"/>
                <w:numId w:val="20"/>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Evaluación de posibles respuestas.</w:t>
            </w:r>
          </w:p>
          <w:p w14:paraId="6248531F" w14:textId="77777777" w:rsidR="00561988" w:rsidRPr="00A46899" w:rsidRDefault="00561988" w:rsidP="00704B2B">
            <w:pPr>
              <w:pStyle w:val="Sangradetextonormal"/>
              <w:numPr>
                <w:ilvl w:val="0"/>
                <w:numId w:val="20"/>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Selección de respuestas.</w:t>
            </w:r>
          </w:p>
          <w:p w14:paraId="0BA9B3D1" w14:textId="77777777" w:rsidR="00561988" w:rsidRPr="00A46899" w:rsidRDefault="00561988" w:rsidP="00704B2B">
            <w:pPr>
              <w:pStyle w:val="Sangradetextonormal"/>
              <w:numPr>
                <w:ilvl w:val="0"/>
                <w:numId w:val="20"/>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Perspectiva de cartera.</w:t>
            </w:r>
          </w:p>
        </w:tc>
      </w:tr>
      <w:tr w:rsidR="00561988" w:rsidRPr="00A46899" w14:paraId="28B9CA3D" w14:textId="77777777" w:rsidTr="00F36968">
        <w:trPr>
          <w:trHeight w:val="1428"/>
        </w:trPr>
        <w:tc>
          <w:tcPr>
            <w:tcW w:w="2175" w:type="pct"/>
            <w:vAlign w:val="center"/>
          </w:tcPr>
          <w:p w14:paraId="0164DB49" w14:textId="77777777" w:rsidR="00561988" w:rsidRPr="00A46899" w:rsidRDefault="00561988" w:rsidP="00F36968">
            <w:pPr>
              <w:pStyle w:val="Sangradetextonormal"/>
              <w:spacing w:after="0" w:line="480" w:lineRule="auto"/>
              <w:ind w:left="0"/>
              <w:jc w:val="center"/>
              <w:rPr>
                <w:rFonts w:ascii="Arial" w:hAnsi="Arial" w:cs="Arial"/>
                <w:i w:val="0"/>
                <w:sz w:val="24"/>
                <w:szCs w:val="24"/>
              </w:rPr>
            </w:pPr>
            <w:r w:rsidRPr="00A46899">
              <w:rPr>
                <w:rFonts w:ascii="Arial" w:hAnsi="Arial" w:cs="Arial"/>
                <w:i w:val="0"/>
                <w:sz w:val="24"/>
                <w:szCs w:val="24"/>
              </w:rPr>
              <w:t>Actividades de control.</w:t>
            </w:r>
          </w:p>
        </w:tc>
        <w:tc>
          <w:tcPr>
            <w:tcW w:w="2825" w:type="pct"/>
          </w:tcPr>
          <w:p w14:paraId="153D1F38" w14:textId="77777777" w:rsidR="00561988" w:rsidRPr="00A46899" w:rsidRDefault="00561988" w:rsidP="00704B2B">
            <w:pPr>
              <w:pStyle w:val="Sangradetextonormal"/>
              <w:numPr>
                <w:ilvl w:val="0"/>
                <w:numId w:val="21"/>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Integración de la repuesta al riesgo.</w:t>
            </w:r>
          </w:p>
          <w:p w14:paraId="64E35473" w14:textId="77777777" w:rsidR="00561988" w:rsidRPr="00A46899" w:rsidRDefault="00561988" w:rsidP="00704B2B">
            <w:pPr>
              <w:pStyle w:val="Sangradetextonormal"/>
              <w:numPr>
                <w:ilvl w:val="0"/>
                <w:numId w:val="21"/>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Tipos de actividades de control.</w:t>
            </w:r>
          </w:p>
          <w:p w14:paraId="002BB276" w14:textId="77777777" w:rsidR="00561988" w:rsidRPr="00A46899" w:rsidRDefault="00561988" w:rsidP="00704B2B">
            <w:pPr>
              <w:pStyle w:val="Sangradetextonormal"/>
              <w:numPr>
                <w:ilvl w:val="0"/>
                <w:numId w:val="21"/>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Políticas y procedimientos.</w:t>
            </w:r>
          </w:p>
          <w:p w14:paraId="2769F93D" w14:textId="77777777" w:rsidR="00561988" w:rsidRPr="00A46899" w:rsidRDefault="00561988" w:rsidP="00704B2B">
            <w:pPr>
              <w:pStyle w:val="Sangradetextonormal"/>
              <w:numPr>
                <w:ilvl w:val="0"/>
                <w:numId w:val="21"/>
              </w:numPr>
              <w:tabs>
                <w:tab w:val="clear" w:pos="720"/>
              </w:tabs>
              <w:spacing w:after="0" w:line="480" w:lineRule="auto"/>
              <w:ind w:left="289"/>
              <w:jc w:val="both"/>
              <w:rPr>
                <w:rFonts w:ascii="Arial" w:hAnsi="Arial" w:cs="Arial"/>
                <w:i w:val="0"/>
                <w:sz w:val="24"/>
                <w:szCs w:val="24"/>
              </w:rPr>
            </w:pPr>
            <w:r w:rsidRPr="00A46899">
              <w:rPr>
                <w:rFonts w:ascii="Arial" w:hAnsi="Arial" w:cs="Arial"/>
                <w:i w:val="0"/>
                <w:sz w:val="24"/>
                <w:szCs w:val="24"/>
              </w:rPr>
              <w:t>Controles de los sistemas de información.</w:t>
            </w:r>
          </w:p>
          <w:p w14:paraId="278B5E9F" w14:textId="77777777" w:rsidR="00561988" w:rsidRPr="00A46899" w:rsidRDefault="00561988" w:rsidP="00704B2B">
            <w:pPr>
              <w:pStyle w:val="Sangradetextonormal"/>
              <w:numPr>
                <w:ilvl w:val="0"/>
                <w:numId w:val="21"/>
              </w:numPr>
              <w:tabs>
                <w:tab w:val="clear" w:pos="720"/>
              </w:tabs>
              <w:spacing w:after="0" w:line="480" w:lineRule="auto"/>
              <w:ind w:left="289"/>
              <w:jc w:val="both"/>
              <w:rPr>
                <w:rFonts w:ascii="Arial" w:hAnsi="Arial" w:cs="Arial"/>
                <w:b/>
                <w:i w:val="0"/>
                <w:sz w:val="24"/>
                <w:szCs w:val="24"/>
              </w:rPr>
            </w:pPr>
            <w:r w:rsidRPr="00A46899">
              <w:rPr>
                <w:rFonts w:ascii="Arial" w:hAnsi="Arial" w:cs="Arial"/>
                <w:i w:val="0"/>
                <w:sz w:val="24"/>
                <w:szCs w:val="24"/>
              </w:rPr>
              <w:t>Controles específicos de la entidad.</w:t>
            </w:r>
          </w:p>
        </w:tc>
      </w:tr>
      <w:tr w:rsidR="00561988" w:rsidRPr="00A46899" w14:paraId="17E3DC4D" w14:textId="77777777" w:rsidTr="00F36968">
        <w:tc>
          <w:tcPr>
            <w:tcW w:w="2175" w:type="pct"/>
            <w:vAlign w:val="center"/>
          </w:tcPr>
          <w:p w14:paraId="7A903CC8" w14:textId="77777777" w:rsidR="00561988" w:rsidRPr="00A46899" w:rsidRDefault="00561988" w:rsidP="00F36968">
            <w:pPr>
              <w:pStyle w:val="Sangradetextonormal"/>
              <w:spacing w:after="0" w:line="480" w:lineRule="auto"/>
              <w:ind w:left="0"/>
              <w:jc w:val="center"/>
              <w:rPr>
                <w:rFonts w:ascii="Arial" w:hAnsi="Arial" w:cs="Arial"/>
                <w:i w:val="0"/>
                <w:sz w:val="24"/>
                <w:szCs w:val="24"/>
              </w:rPr>
            </w:pPr>
            <w:r w:rsidRPr="00A46899">
              <w:rPr>
                <w:rFonts w:ascii="Arial" w:hAnsi="Arial" w:cs="Arial"/>
                <w:i w:val="0"/>
                <w:sz w:val="24"/>
                <w:szCs w:val="24"/>
              </w:rPr>
              <w:t>Información y comunicación.</w:t>
            </w:r>
          </w:p>
        </w:tc>
        <w:tc>
          <w:tcPr>
            <w:tcW w:w="2825" w:type="pct"/>
          </w:tcPr>
          <w:p w14:paraId="0A78AE75" w14:textId="77777777" w:rsidR="00561988" w:rsidRPr="00A46899" w:rsidRDefault="00561988" w:rsidP="00704B2B">
            <w:pPr>
              <w:pStyle w:val="Sangradetextonormal"/>
              <w:numPr>
                <w:ilvl w:val="0"/>
                <w:numId w:val="22"/>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Información.</w:t>
            </w:r>
          </w:p>
          <w:p w14:paraId="52C98443" w14:textId="77777777" w:rsidR="00561988" w:rsidRPr="00A46899" w:rsidRDefault="00561988" w:rsidP="00704B2B">
            <w:pPr>
              <w:pStyle w:val="Sangradetextonormal"/>
              <w:numPr>
                <w:ilvl w:val="0"/>
                <w:numId w:val="22"/>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Comunicación.</w:t>
            </w:r>
          </w:p>
        </w:tc>
      </w:tr>
      <w:tr w:rsidR="00561988" w:rsidRPr="00A46899" w14:paraId="79493F71" w14:textId="77777777" w:rsidTr="00F36968">
        <w:tc>
          <w:tcPr>
            <w:tcW w:w="2175" w:type="pct"/>
            <w:vAlign w:val="center"/>
          </w:tcPr>
          <w:p w14:paraId="1B874746" w14:textId="77777777" w:rsidR="00561988" w:rsidRPr="00A46899" w:rsidRDefault="00561988" w:rsidP="00F36968">
            <w:pPr>
              <w:pStyle w:val="Sangradetextonormal"/>
              <w:spacing w:after="0" w:line="480" w:lineRule="auto"/>
              <w:ind w:left="0"/>
              <w:jc w:val="center"/>
              <w:rPr>
                <w:rFonts w:ascii="Arial" w:hAnsi="Arial" w:cs="Arial"/>
                <w:i w:val="0"/>
                <w:sz w:val="24"/>
                <w:szCs w:val="24"/>
              </w:rPr>
            </w:pPr>
            <w:r w:rsidRPr="00A46899">
              <w:rPr>
                <w:rFonts w:ascii="Arial" w:hAnsi="Arial" w:cs="Arial"/>
                <w:i w:val="0"/>
                <w:sz w:val="24"/>
                <w:szCs w:val="24"/>
              </w:rPr>
              <w:t>Supervisión</w:t>
            </w:r>
          </w:p>
        </w:tc>
        <w:tc>
          <w:tcPr>
            <w:tcW w:w="2825" w:type="pct"/>
          </w:tcPr>
          <w:p w14:paraId="2FC5FEFB" w14:textId="77777777" w:rsidR="00561988" w:rsidRPr="00A46899" w:rsidRDefault="00561988" w:rsidP="00704B2B">
            <w:pPr>
              <w:pStyle w:val="Sangradetextonormal"/>
              <w:numPr>
                <w:ilvl w:val="0"/>
                <w:numId w:val="23"/>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Actividades permanentes de supervisión.</w:t>
            </w:r>
          </w:p>
          <w:p w14:paraId="59D39FA6" w14:textId="77777777" w:rsidR="00561988" w:rsidRPr="00A46899" w:rsidRDefault="00561988" w:rsidP="00704B2B">
            <w:pPr>
              <w:pStyle w:val="Sangradetextonormal"/>
              <w:numPr>
                <w:ilvl w:val="0"/>
                <w:numId w:val="23"/>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Evaluaciones independientes.</w:t>
            </w:r>
          </w:p>
          <w:p w14:paraId="26A0938D" w14:textId="77777777" w:rsidR="00561988" w:rsidRPr="00A46899" w:rsidRDefault="00561988" w:rsidP="00704B2B">
            <w:pPr>
              <w:pStyle w:val="Sangradetextonormal"/>
              <w:numPr>
                <w:ilvl w:val="0"/>
                <w:numId w:val="23"/>
              </w:numPr>
              <w:tabs>
                <w:tab w:val="clear" w:pos="720"/>
                <w:tab w:val="num" w:pos="291"/>
              </w:tabs>
              <w:spacing w:after="0" w:line="480" w:lineRule="auto"/>
              <w:ind w:left="291"/>
              <w:jc w:val="both"/>
              <w:rPr>
                <w:rFonts w:ascii="Arial" w:hAnsi="Arial" w:cs="Arial"/>
                <w:i w:val="0"/>
                <w:sz w:val="24"/>
                <w:szCs w:val="24"/>
              </w:rPr>
            </w:pPr>
            <w:r w:rsidRPr="00A46899">
              <w:rPr>
                <w:rFonts w:ascii="Arial" w:hAnsi="Arial" w:cs="Arial"/>
                <w:i w:val="0"/>
                <w:sz w:val="24"/>
                <w:szCs w:val="24"/>
              </w:rPr>
              <w:t>Comunicación de deficiencias.</w:t>
            </w:r>
          </w:p>
        </w:tc>
      </w:tr>
    </w:tbl>
    <w:p w14:paraId="0A13CD3D" w14:textId="77777777" w:rsidR="000F4146" w:rsidRPr="00A46899" w:rsidRDefault="000F4146" w:rsidP="00A46899">
      <w:pPr>
        <w:pStyle w:val="Sangradetextonormal"/>
        <w:spacing w:after="0" w:line="480" w:lineRule="auto"/>
        <w:ind w:left="0"/>
        <w:jc w:val="both"/>
        <w:rPr>
          <w:rFonts w:ascii="Arial" w:hAnsi="Arial" w:cs="Arial"/>
          <w:i w:val="0"/>
          <w:sz w:val="24"/>
          <w:szCs w:val="24"/>
        </w:rPr>
      </w:pPr>
    </w:p>
    <w:p w14:paraId="34B541F3" w14:textId="77777777" w:rsidR="00561988" w:rsidRPr="00A46899" w:rsidRDefault="00561988" w:rsidP="00A46899">
      <w:pPr>
        <w:pStyle w:val="Sangradetextonormal"/>
        <w:spacing w:after="0" w:line="480" w:lineRule="auto"/>
        <w:ind w:left="0"/>
        <w:jc w:val="both"/>
        <w:rPr>
          <w:rFonts w:ascii="Arial" w:hAnsi="Arial" w:cs="Arial"/>
          <w:i w:val="0"/>
          <w:sz w:val="24"/>
          <w:szCs w:val="24"/>
        </w:rPr>
      </w:pPr>
      <w:r w:rsidRPr="00A46899">
        <w:rPr>
          <w:rFonts w:ascii="Arial" w:hAnsi="Arial" w:cs="Arial"/>
          <w:i w:val="0"/>
          <w:sz w:val="24"/>
          <w:szCs w:val="24"/>
        </w:rPr>
        <w:t xml:space="preserve">Este nuevo enfoque no intenta ni sustituye el marco de  Control Interno, sino que lo incorpora como parte de él, permitiendo a las compañías mejorar sus </w:t>
      </w:r>
      <w:r w:rsidRPr="00A46899">
        <w:rPr>
          <w:rFonts w:ascii="Arial" w:hAnsi="Arial" w:cs="Arial"/>
          <w:i w:val="0"/>
          <w:sz w:val="24"/>
          <w:szCs w:val="24"/>
        </w:rPr>
        <w:lastRenderedPageBreak/>
        <w:t>prácticas de  Control Interno y encaminarse hacia un proceso más completo de gestión de riesgos.</w:t>
      </w:r>
    </w:p>
    <w:p w14:paraId="28AFE83C" w14:textId="77777777" w:rsidR="00561988" w:rsidRPr="00A46899" w:rsidRDefault="00561988" w:rsidP="00A46899">
      <w:pPr>
        <w:spacing w:line="480" w:lineRule="auto"/>
        <w:jc w:val="both"/>
        <w:rPr>
          <w:rFonts w:ascii="Arial" w:hAnsi="Arial" w:cs="Arial"/>
          <w:i w:val="0"/>
          <w:sz w:val="24"/>
          <w:szCs w:val="24"/>
          <w:lang w:val="es-ES_tradnl"/>
        </w:rPr>
      </w:pPr>
      <w:r w:rsidRPr="00A46899">
        <w:rPr>
          <w:rFonts w:ascii="Arial" w:hAnsi="Arial" w:cs="Arial"/>
          <w:i w:val="0"/>
          <w:sz w:val="24"/>
          <w:szCs w:val="24"/>
          <w:lang w:val="es-ES_tradnl"/>
        </w:rPr>
        <w:t>Independientemente al énfasis e interés desarrollado en los últimos años en varios países, acerca de la gran diversidad de conceptos y puntos de vista relacionados con el Control Interno, sus normas, evaluación, informes, etc., continua siendo una temática tan amplia como los propios objetivos y perspectivas en que el mismo puede ser contemplado, y que se encuentran materializados en leyes, decretos leyes, proyectos de leyes, resoluciones, reglamentos, normas, directivas, informes y bibliografía especializada.  </w:t>
      </w:r>
    </w:p>
    <w:p w14:paraId="7F6D2148" w14:textId="77777777" w:rsidR="00561988" w:rsidRPr="00A46899" w:rsidRDefault="00561988" w:rsidP="00A46899">
      <w:pPr>
        <w:spacing w:line="480" w:lineRule="auto"/>
        <w:jc w:val="both"/>
        <w:rPr>
          <w:rFonts w:ascii="Arial" w:hAnsi="Arial" w:cs="Arial"/>
          <w:i w:val="0"/>
          <w:sz w:val="24"/>
          <w:szCs w:val="24"/>
          <w:lang w:val="es-ES_tradnl"/>
        </w:rPr>
      </w:pPr>
      <w:r w:rsidRPr="00A46899">
        <w:rPr>
          <w:rFonts w:ascii="Arial" w:hAnsi="Arial" w:cs="Arial"/>
          <w:i w:val="0"/>
          <w:sz w:val="24"/>
          <w:szCs w:val="24"/>
          <w:lang w:val="es-ES_tradnl"/>
        </w:rPr>
        <w:t>Por consiguiente, el alcance de dichos documentos es tan amplio como los posibles objetivos del Control Interno y las diversas perspectivas desde las que puede ser visto. Contienen diferentes definiciones, diferentes opiniones acerca de la función del Control Interno, cómo debe establecerse, cómo debe evaluarse, sin olvidar que, en su mayoría, se redactan en defensa de los intereses de la clase dominante en la sociedad que se trate.  </w:t>
      </w:r>
    </w:p>
    <w:p w14:paraId="18A2BF0B" w14:textId="77777777" w:rsidR="001A6C4D" w:rsidRPr="00A46899" w:rsidRDefault="00C4199B" w:rsidP="00A46899">
      <w:pPr>
        <w:pStyle w:val="Ttulo2"/>
        <w:spacing w:line="480" w:lineRule="auto"/>
        <w:rPr>
          <w:i w:val="0"/>
          <w:sz w:val="24"/>
          <w:szCs w:val="24"/>
        </w:rPr>
      </w:pPr>
      <w:bookmarkStart w:id="6" w:name="_Toc423698538"/>
      <w:r w:rsidRPr="00A46899">
        <w:rPr>
          <w:i w:val="0"/>
          <w:sz w:val="24"/>
          <w:szCs w:val="24"/>
        </w:rPr>
        <w:t xml:space="preserve">1.4 </w:t>
      </w:r>
      <w:r w:rsidR="001A6C4D" w:rsidRPr="00A46899">
        <w:rPr>
          <w:i w:val="0"/>
          <w:sz w:val="24"/>
          <w:szCs w:val="24"/>
        </w:rPr>
        <w:t>AMBIENTE DE CONTROL.</w:t>
      </w:r>
      <w:bookmarkEnd w:id="6"/>
    </w:p>
    <w:p w14:paraId="3687D473" w14:textId="77777777" w:rsidR="001A6C4D" w:rsidRPr="00A46899" w:rsidRDefault="001A6C4D" w:rsidP="00A46899">
      <w:pPr>
        <w:spacing w:line="480" w:lineRule="auto"/>
        <w:jc w:val="both"/>
        <w:rPr>
          <w:rFonts w:ascii="Arial" w:hAnsi="Arial" w:cs="Arial"/>
          <w:b/>
          <w:i w:val="0"/>
          <w:sz w:val="24"/>
          <w:szCs w:val="24"/>
        </w:rPr>
      </w:pPr>
      <w:bookmarkStart w:id="7" w:name="OLE_LINK30"/>
      <w:bookmarkStart w:id="8" w:name="OLE_LINK31"/>
      <w:r w:rsidRPr="00A46899">
        <w:rPr>
          <w:rFonts w:ascii="Arial" w:hAnsi="Arial" w:cs="Arial"/>
          <w:b/>
          <w:i w:val="0"/>
          <w:sz w:val="24"/>
          <w:szCs w:val="24"/>
        </w:rPr>
        <w:t>Resolución No. 60/11 “NORMAS DEL SISTEMA DE CONTROL INTERNO” CAPÍTULO II “DE LOS COMPONENTES Y NORMAS DE CARÁCTER GENERAL” -  SECCIÓN PRIMERA.</w:t>
      </w:r>
    </w:p>
    <w:bookmarkEnd w:id="7"/>
    <w:bookmarkEnd w:id="8"/>
    <w:p w14:paraId="13EE163F" w14:textId="77777777" w:rsidR="001A6C4D" w:rsidRPr="00A46899" w:rsidRDefault="001A6C4D"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El componente </w:t>
      </w:r>
      <w:r w:rsidRPr="00A46899">
        <w:rPr>
          <w:rFonts w:ascii="Arial" w:hAnsi="Arial" w:cs="Arial"/>
          <w:b/>
          <w:i w:val="0"/>
          <w:sz w:val="24"/>
          <w:szCs w:val="24"/>
          <w:lang w:eastAsia="es-ES"/>
        </w:rPr>
        <w:t>AMBIENTE DE CONTROL</w:t>
      </w:r>
      <w:r w:rsidRPr="00A46899">
        <w:rPr>
          <w:rFonts w:ascii="Arial" w:hAnsi="Arial" w:cs="Arial"/>
          <w:i w:val="0"/>
          <w:sz w:val="24"/>
          <w:szCs w:val="24"/>
          <w:lang w:eastAsia="es-ES"/>
        </w:rPr>
        <w:t xml:space="preserve"> sienta las pautas para el funcionamiento legal y armónico de los órganos, organismos, organizaciones y demás entidades, para el desarrollo de las acciones, reflejando la actitud asumida por la máxima dirección y el resto del colectivo en relación con la </w:t>
      </w:r>
      <w:r w:rsidRPr="00A46899">
        <w:rPr>
          <w:rFonts w:ascii="Arial" w:hAnsi="Arial" w:cs="Arial"/>
          <w:i w:val="0"/>
          <w:sz w:val="24"/>
          <w:szCs w:val="24"/>
          <w:lang w:eastAsia="es-ES"/>
        </w:rPr>
        <w:lastRenderedPageBreak/>
        <w:t xml:space="preserve">importancia del Sistema de Control Interno. Este puede considerarse como la base de los demás componentes. Conforma el conjunto de buenas prácticas y documentos referidos a la constitución de la organización, al marco legal de las operaciones aprobadas, a la creación de sus órganos de dirección y consultivos, a los procesos, sistemas, políticas, disposiciones legales y procedimientos; lo que tiene que ser del dominio de todos los implicados y estar a su alcance. </w:t>
      </w:r>
    </w:p>
    <w:p w14:paraId="2FD839E4" w14:textId="77777777" w:rsidR="001A6C4D" w:rsidRPr="00A46899" w:rsidRDefault="001A6C4D" w:rsidP="00A46899">
      <w:pPr>
        <w:spacing w:line="480" w:lineRule="auto"/>
        <w:jc w:val="both"/>
        <w:rPr>
          <w:rFonts w:ascii="Arial" w:hAnsi="Arial" w:cs="Arial"/>
          <w:b/>
          <w:i w:val="0"/>
          <w:sz w:val="24"/>
          <w:szCs w:val="24"/>
        </w:rPr>
      </w:pPr>
    </w:p>
    <w:p w14:paraId="1531B2DA" w14:textId="77777777" w:rsidR="001A6C4D" w:rsidRPr="00A46899" w:rsidRDefault="000B4317" w:rsidP="00A46899">
      <w:pPr>
        <w:pStyle w:val="Ttulo3"/>
        <w:spacing w:line="480" w:lineRule="auto"/>
        <w:ind w:left="851" w:hanging="851"/>
        <w:jc w:val="both"/>
        <w:rPr>
          <w:sz w:val="24"/>
          <w:szCs w:val="24"/>
        </w:rPr>
      </w:pPr>
      <w:bookmarkStart w:id="9" w:name="_Toc423698539"/>
      <w:r w:rsidRPr="00A46899">
        <w:rPr>
          <w:sz w:val="24"/>
          <w:szCs w:val="24"/>
        </w:rPr>
        <w:t xml:space="preserve">1.4.1 </w:t>
      </w:r>
      <w:r w:rsidR="001A6C4D" w:rsidRPr="00A46899">
        <w:rPr>
          <w:sz w:val="24"/>
          <w:szCs w:val="24"/>
        </w:rPr>
        <w:t>RESPONSABILIDAD SOBRE EL SISTEMA DE CONTROL INTERNO</w:t>
      </w:r>
      <w:bookmarkEnd w:id="9"/>
    </w:p>
    <w:p w14:paraId="2EA71290" w14:textId="77777777" w:rsidR="001A6C4D" w:rsidRPr="00A46899" w:rsidRDefault="001A6C4D" w:rsidP="00A46899">
      <w:pPr>
        <w:spacing w:line="480" w:lineRule="auto"/>
        <w:jc w:val="both"/>
        <w:rPr>
          <w:rFonts w:ascii="Arial" w:hAnsi="Arial" w:cs="Arial"/>
          <w:b/>
          <w:i w:val="0"/>
          <w:sz w:val="24"/>
          <w:szCs w:val="24"/>
        </w:rPr>
      </w:pPr>
      <w:bookmarkStart w:id="10" w:name="OLE_LINK32"/>
      <w:bookmarkStart w:id="11" w:name="OLE_LINK33"/>
      <w:r w:rsidRPr="00A46899">
        <w:rPr>
          <w:rFonts w:ascii="Arial" w:hAnsi="Arial" w:cs="Arial"/>
          <w:b/>
          <w:i w:val="0"/>
          <w:sz w:val="24"/>
          <w:szCs w:val="24"/>
        </w:rPr>
        <w:t>LEY No. 107/09 “DE LA CONTRALORÍA GENERAL DE LA REPÚBLICA” CAPÍTULO III</w:t>
      </w:r>
      <w:r w:rsidR="00955045" w:rsidRPr="00A46899">
        <w:rPr>
          <w:rFonts w:ascii="Arial" w:hAnsi="Arial" w:cs="Arial"/>
          <w:b/>
          <w:i w:val="0"/>
          <w:sz w:val="24"/>
          <w:szCs w:val="24"/>
        </w:rPr>
        <w:t xml:space="preserve"> </w:t>
      </w:r>
      <w:r w:rsidRPr="00A46899">
        <w:rPr>
          <w:rFonts w:ascii="Arial" w:hAnsi="Arial" w:cs="Arial"/>
          <w:b/>
          <w:i w:val="0"/>
          <w:sz w:val="24"/>
          <w:szCs w:val="24"/>
        </w:rPr>
        <w:t>”DEL SISTEMA DE CONTROL INTERNO”.</w:t>
      </w:r>
    </w:p>
    <w:bookmarkEnd w:id="10"/>
    <w:bookmarkEnd w:id="11"/>
    <w:p w14:paraId="5A7FEF15" w14:textId="77777777" w:rsidR="001A6C4D" w:rsidRPr="00A46899" w:rsidRDefault="001A6C4D" w:rsidP="00A46899">
      <w:pPr>
        <w:autoSpaceDE w:val="0"/>
        <w:autoSpaceDN w:val="0"/>
        <w:adjustRightInd w:val="0"/>
        <w:spacing w:before="20" w:after="20" w:line="480" w:lineRule="auto"/>
        <w:jc w:val="both"/>
        <w:rPr>
          <w:rFonts w:ascii="Arial" w:hAnsi="Arial" w:cs="Arial"/>
          <w:i w:val="0"/>
          <w:color w:val="000000"/>
          <w:sz w:val="24"/>
          <w:szCs w:val="24"/>
          <w:lang w:eastAsia="es-ES"/>
        </w:rPr>
      </w:pPr>
      <w:r w:rsidRPr="00A46899">
        <w:rPr>
          <w:rFonts w:ascii="Arial" w:hAnsi="Arial" w:cs="Arial"/>
          <w:i w:val="0"/>
          <w:color w:val="000000"/>
          <w:sz w:val="24"/>
          <w:szCs w:val="24"/>
          <w:lang w:eastAsia="es-ES"/>
        </w:rPr>
        <w:t xml:space="preserve">ARTICULO 16.-Responsabilidad sobre el Sistema de Control Interno. El Sistema de Control Interno en cada órgano, organismo, organización y entidad es responsabilidad de su máxima autoridad y de los dirigentes a él subordina-dos, quienes están obligados a establecer y actualizar, en el marco de su competencia, las normas y otras disposiciones requeridas al efecto, con el fin de mantener, controlar y evaluar la efectividad del sistema implementado en las instancias de dirección que les competen. </w:t>
      </w:r>
    </w:p>
    <w:p w14:paraId="7903F17C" w14:textId="77777777" w:rsidR="001A6C4D" w:rsidRPr="00A46899" w:rsidRDefault="001A6C4D" w:rsidP="00A46899">
      <w:pPr>
        <w:autoSpaceDE w:val="0"/>
        <w:autoSpaceDN w:val="0"/>
        <w:adjustRightInd w:val="0"/>
        <w:spacing w:line="480" w:lineRule="auto"/>
        <w:jc w:val="both"/>
        <w:rPr>
          <w:rFonts w:ascii="Arial" w:hAnsi="Arial" w:cs="Arial"/>
          <w:i w:val="0"/>
          <w:color w:val="000000"/>
          <w:sz w:val="24"/>
          <w:szCs w:val="24"/>
          <w:lang w:eastAsia="es-ES"/>
        </w:rPr>
      </w:pPr>
      <w:r w:rsidRPr="00A46899">
        <w:rPr>
          <w:rFonts w:ascii="Arial" w:hAnsi="Arial" w:cs="Arial"/>
          <w:i w:val="0"/>
          <w:color w:val="000000"/>
          <w:sz w:val="24"/>
          <w:szCs w:val="24"/>
          <w:lang w:eastAsia="es-ES"/>
        </w:rPr>
        <w:t>ARTICULO 17.-</w:t>
      </w:r>
      <w:bookmarkStart w:id="12" w:name="_Hlk128643788"/>
      <w:r w:rsidRPr="00A46899">
        <w:rPr>
          <w:rFonts w:ascii="Arial" w:hAnsi="Arial" w:cs="Arial"/>
          <w:i w:val="0"/>
          <w:color w:val="000000"/>
          <w:sz w:val="24"/>
          <w:szCs w:val="24"/>
          <w:lang w:eastAsia="es-ES"/>
        </w:rPr>
        <w:t>Deberes y obligaciones respecto al Sistema de Control Interno por parte de la máxima autoridad</w:t>
      </w:r>
      <w:bookmarkEnd w:id="12"/>
      <w:r w:rsidRPr="00A46899">
        <w:rPr>
          <w:rFonts w:ascii="Arial" w:hAnsi="Arial" w:cs="Arial"/>
          <w:i w:val="0"/>
          <w:color w:val="000000"/>
          <w:sz w:val="24"/>
          <w:szCs w:val="24"/>
          <w:lang w:eastAsia="es-ES"/>
        </w:rPr>
        <w:t xml:space="preserve"> y de los dirigentes subordinados, de los órganos, organismos, organizaciones y entidades. </w:t>
      </w:r>
    </w:p>
    <w:p w14:paraId="275421BA" w14:textId="77777777" w:rsidR="001A6C4D" w:rsidRPr="00A46899" w:rsidRDefault="001A6C4D" w:rsidP="00A46899">
      <w:pPr>
        <w:autoSpaceDE w:val="0"/>
        <w:autoSpaceDN w:val="0"/>
        <w:adjustRightInd w:val="0"/>
        <w:spacing w:line="480" w:lineRule="auto"/>
        <w:ind w:firstLine="240"/>
        <w:jc w:val="both"/>
        <w:rPr>
          <w:rFonts w:ascii="Arial" w:hAnsi="Arial" w:cs="Arial"/>
          <w:i w:val="0"/>
          <w:color w:val="000000"/>
          <w:sz w:val="24"/>
          <w:szCs w:val="24"/>
          <w:lang w:eastAsia="es-ES"/>
        </w:rPr>
      </w:pPr>
      <w:r w:rsidRPr="00A46899">
        <w:rPr>
          <w:rFonts w:ascii="Arial" w:hAnsi="Arial" w:cs="Arial"/>
          <w:i w:val="0"/>
          <w:color w:val="000000"/>
          <w:sz w:val="24"/>
          <w:szCs w:val="24"/>
          <w:lang w:eastAsia="es-ES"/>
        </w:rPr>
        <w:t xml:space="preserve">17.1. La máxima autoridad y los dirigentes de los órganos, organismos, organizaciones y entidades subordinados, además de los deberes establecidos en la legislación correspondiente, tienen los siguientes: </w:t>
      </w:r>
    </w:p>
    <w:p w14:paraId="619EA3D3" w14:textId="77777777" w:rsidR="001A6C4D" w:rsidRPr="00A46899" w:rsidRDefault="001A6C4D" w:rsidP="00704B2B">
      <w:pPr>
        <w:numPr>
          <w:ilvl w:val="0"/>
          <w:numId w:val="31"/>
        </w:numPr>
        <w:autoSpaceDE w:val="0"/>
        <w:autoSpaceDN w:val="0"/>
        <w:adjustRightInd w:val="0"/>
        <w:spacing w:line="480" w:lineRule="auto"/>
        <w:jc w:val="both"/>
        <w:rPr>
          <w:rFonts w:ascii="Arial" w:hAnsi="Arial" w:cs="Arial"/>
          <w:i w:val="0"/>
          <w:color w:val="000000"/>
          <w:sz w:val="24"/>
          <w:szCs w:val="24"/>
          <w:lang w:eastAsia="es-ES"/>
        </w:rPr>
      </w:pPr>
      <w:r w:rsidRPr="00A46899">
        <w:rPr>
          <w:rFonts w:ascii="Arial" w:hAnsi="Arial" w:cs="Arial"/>
          <w:i w:val="0"/>
          <w:color w:val="000000"/>
          <w:sz w:val="24"/>
          <w:szCs w:val="24"/>
          <w:lang w:eastAsia="es-ES"/>
        </w:rPr>
        <w:lastRenderedPageBreak/>
        <w:t xml:space="preserve">velar por el adecuado desarrollo de la actividad del órgano, organismo, organización o entidad a su cargo, respetando el objeto social o encargo estatal que lo determina; </w:t>
      </w:r>
    </w:p>
    <w:p w14:paraId="1DFFCBE4" w14:textId="77777777" w:rsidR="001A6C4D" w:rsidRPr="00A46899" w:rsidRDefault="001A6C4D" w:rsidP="00704B2B">
      <w:pPr>
        <w:numPr>
          <w:ilvl w:val="0"/>
          <w:numId w:val="31"/>
        </w:numPr>
        <w:autoSpaceDE w:val="0"/>
        <w:autoSpaceDN w:val="0"/>
        <w:adjustRightInd w:val="0"/>
        <w:spacing w:line="480" w:lineRule="auto"/>
        <w:jc w:val="both"/>
        <w:rPr>
          <w:rFonts w:ascii="Arial" w:hAnsi="Arial" w:cs="Arial"/>
          <w:i w:val="0"/>
          <w:color w:val="000000"/>
          <w:sz w:val="24"/>
          <w:szCs w:val="24"/>
          <w:lang w:eastAsia="es-ES"/>
        </w:rPr>
      </w:pPr>
      <w:r w:rsidRPr="00A46899">
        <w:rPr>
          <w:rFonts w:ascii="Arial" w:hAnsi="Arial" w:cs="Arial"/>
          <w:i w:val="0"/>
          <w:color w:val="000000"/>
          <w:sz w:val="24"/>
          <w:szCs w:val="24"/>
          <w:lang w:eastAsia="es-ES"/>
        </w:rPr>
        <w:t xml:space="preserve">adoptar de inmediato las medidas necesarias ante cualquier evidencia de desviaciones o irregularidades en la administración de los recursos o el incumplimiento de las disposiciones legales vigentes; </w:t>
      </w:r>
    </w:p>
    <w:p w14:paraId="793DB56D" w14:textId="77777777" w:rsidR="001A6C4D" w:rsidRPr="00A46899" w:rsidRDefault="001A6C4D" w:rsidP="00704B2B">
      <w:pPr>
        <w:numPr>
          <w:ilvl w:val="0"/>
          <w:numId w:val="31"/>
        </w:numPr>
        <w:autoSpaceDE w:val="0"/>
        <w:autoSpaceDN w:val="0"/>
        <w:adjustRightInd w:val="0"/>
        <w:spacing w:line="480" w:lineRule="auto"/>
        <w:jc w:val="both"/>
        <w:rPr>
          <w:rFonts w:ascii="Arial" w:hAnsi="Arial" w:cs="Arial"/>
          <w:i w:val="0"/>
          <w:color w:val="000000"/>
          <w:sz w:val="24"/>
          <w:szCs w:val="24"/>
          <w:lang w:eastAsia="es-ES"/>
        </w:rPr>
      </w:pPr>
      <w:r w:rsidRPr="00A46899">
        <w:rPr>
          <w:rFonts w:ascii="Arial" w:hAnsi="Arial" w:cs="Arial"/>
          <w:i w:val="0"/>
          <w:color w:val="000000"/>
          <w:sz w:val="24"/>
          <w:szCs w:val="24"/>
          <w:lang w:eastAsia="es-ES"/>
        </w:rPr>
        <w:t xml:space="preserve">analizar e implementar, de inmediato, las observaciones, recomendaciones y disposiciones formuladas como resultado de las acciones de control; </w:t>
      </w:r>
    </w:p>
    <w:p w14:paraId="4F66215D" w14:textId="77777777" w:rsidR="001A6C4D" w:rsidRPr="00A46899" w:rsidRDefault="001A6C4D" w:rsidP="00704B2B">
      <w:pPr>
        <w:numPr>
          <w:ilvl w:val="0"/>
          <w:numId w:val="31"/>
        </w:numPr>
        <w:autoSpaceDE w:val="0"/>
        <w:autoSpaceDN w:val="0"/>
        <w:adjustRightInd w:val="0"/>
        <w:spacing w:line="480" w:lineRule="auto"/>
        <w:jc w:val="both"/>
        <w:rPr>
          <w:rFonts w:ascii="Arial" w:hAnsi="Arial" w:cs="Arial"/>
          <w:i w:val="0"/>
          <w:color w:val="000000"/>
          <w:sz w:val="24"/>
          <w:szCs w:val="24"/>
          <w:lang w:eastAsia="es-ES"/>
        </w:rPr>
      </w:pPr>
      <w:r w:rsidRPr="00A46899">
        <w:rPr>
          <w:rFonts w:ascii="Arial" w:hAnsi="Arial" w:cs="Arial"/>
          <w:i w:val="0"/>
          <w:color w:val="000000"/>
          <w:sz w:val="24"/>
          <w:szCs w:val="24"/>
          <w:lang w:eastAsia="es-ES"/>
        </w:rPr>
        <w:t xml:space="preserve">asegurarse de que los sistemas de control interno se correspondan con las particularidades de las instituciones que dirige. </w:t>
      </w:r>
    </w:p>
    <w:p w14:paraId="1C1AD5E9" w14:textId="77777777" w:rsidR="00703208" w:rsidRPr="00A46899" w:rsidRDefault="00703208" w:rsidP="00A46899">
      <w:pPr>
        <w:autoSpaceDE w:val="0"/>
        <w:autoSpaceDN w:val="0"/>
        <w:adjustRightInd w:val="0"/>
        <w:spacing w:line="480" w:lineRule="auto"/>
        <w:ind w:firstLine="240"/>
        <w:jc w:val="both"/>
        <w:rPr>
          <w:rFonts w:ascii="Arial" w:hAnsi="Arial" w:cs="Arial"/>
          <w:i w:val="0"/>
          <w:color w:val="000000"/>
          <w:sz w:val="24"/>
          <w:szCs w:val="24"/>
          <w:lang w:eastAsia="es-ES"/>
        </w:rPr>
      </w:pPr>
    </w:p>
    <w:p w14:paraId="4C8D1F6A" w14:textId="77777777" w:rsidR="001A6C4D" w:rsidRPr="00A46899" w:rsidRDefault="001A6C4D" w:rsidP="00A46899">
      <w:pPr>
        <w:autoSpaceDE w:val="0"/>
        <w:autoSpaceDN w:val="0"/>
        <w:adjustRightInd w:val="0"/>
        <w:spacing w:line="480" w:lineRule="auto"/>
        <w:ind w:firstLine="240"/>
        <w:jc w:val="both"/>
        <w:rPr>
          <w:rFonts w:ascii="Arial" w:hAnsi="Arial" w:cs="Arial"/>
          <w:i w:val="0"/>
          <w:color w:val="000000"/>
          <w:sz w:val="24"/>
          <w:szCs w:val="24"/>
          <w:lang w:eastAsia="es-ES"/>
        </w:rPr>
      </w:pPr>
      <w:r w:rsidRPr="00A46899">
        <w:rPr>
          <w:rFonts w:ascii="Arial" w:hAnsi="Arial" w:cs="Arial"/>
          <w:i w:val="0"/>
          <w:color w:val="000000"/>
          <w:sz w:val="24"/>
          <w:szCs w:val="24"/>
          <w:lang w:eastAsia="es-ES"/>
        </w:rPr>
        <w:t xml:space="preserve">17.2. Además de las obligaciones establecidas en la legislación correspondiente, tienen las siguientes: </w:t>
      </w:r>
    </w:p>
    <w:p w14:paraId="5CFB0231" w14:textId="77777777" w:rsidR="001A6C4D" w:rsidRPr="00A46899" w:rsidRDefault="001A6C4D" w:rsidP="00A46899">
      <w:pPr>
        <w:autoSpaceDE w:val="0"/>
        <w:autoSpaceDN w:val="0"/>
        <w:adjustRightInd w:val="0"/>
        <w:spacing w:line="480" w:lineRule="auto"/>
        <w:ind w:left="240" w:hanging="240"/>
        <w:jc w:val="both"/>
        <w:rPr>
          <w:rFonts w:ascii="Arial" w:hAnsi="Arial" w:cs="Arial"/>
          <w:i w:val="0"/>
          <w:color w:val="000000"/>
          <w:sz w:val="24"/>
          <w:szCs w:val="24"/>
          <w:lang w:eastAsia="es-ES"/>
        </w:rPr>
      </w:pPr>
      <w:r w:rsidRPr="00A46899">
        <w:rPr>
          <w:rFonts w:ascii="Arial" w:hAnsi="Arial" w:cs="Arial"/>
          <w:i w:val="0"/>
          <w:color w:val="000000"/>
          <w:sz w:val="24"/>
          <w:szCs w:val="24"/>
          <w:lang w:eastAsia="es-ES"/>
        </w:rPr>
        <w:t xml:space="preserve">a) actuar con la rigurosidad requerida en los casos de indisciplinas, ilegalidades y hechos que impliquen manifestaciones o presenten evidencias de actos de corrupción; </w:t>
      </w:r>
    </w:p>
    <w:p w14:paraId="24900617" w14:textId="77777777" w:rsidR="001A6C4D" w:rsidRPr="00A46899" w:rsidRDefault="001A6C4D" w:rsidP="00A46899">
      <w:pPr>
        <w:autoSpaceDE w:val="0"/>
        <w:autoSpaceDN w:val="0"/>
        <w:adjustRightInd w:val="0"/>
        <w:spacing w:line="480" w:lineRule="auto"/>
        <w:ind w:left="240" w:hanging="240"/>
        <w:jc w:val="both"/>
        <w:rPr>
          <w:rFonts w:ascii="Arial" w:hAnsi="Arial" w:cs="Arial"/>
          <w:i w:val="0"/>
          <w:color w:val="000000"/>
          <w:sz w:val="24"/>
          <w:szCs w:val="24"/>
          <w:lang w:eastAsia="es-ES"/>
        </w:rPr>
      </w:pPr>
      <w:r w:rsidRPr="00A46899">
        <w:rPr>
          <w:rFonts w:ascii="Arial" w:hAnsi="Arial" w:cs="Arial"/>
          <w:i w:val="0"/>
          <w:color w:val="000000"/>
          <w:sz w:val="24"/>
          <w:szCs w:val="24"/>
          <w:lang w:eastAsia="es-ES"/>
        </w:rPr>
        <w:t xml:space="preserve">b) proceder, en los casos que corresponda a determinar, los responsables colaterales, cuya inacción facilitó la ocurrencia de indisciplinas, ilegalidades y actos de corrupción, aplicando las medidas disciplinarias pertinentes; </w:t>
      </w:r>
    </w:p>
    <w:p w14:paraId="44467699" w14:textId="77777777" w:rsidR="001A6C4D" w:rsidRPr="00A46899" w:rsidRDefault="001A6C4D" w:rsidP="00A46899">
      <w:pPr>
        <w:autoSpaceDE w:val="0"/>
        <w:autoSpaceDN w:val="0"/>
        <w:adjustRightInd w:val="0"/>
        <w:spacing w:line="480" w:lineRule="auto"/>
        <w:ind w:left="240" w:hanging="240"/>
        <w:jc w:val="both"/>
        <w:rPr>
          <w:rFonts w:ascii="Arial" w:hAnsi="Arial" w:cs="Arial"/>
          <w:i w:val="0"/>
          <w:color w:val="000000"/>
          <w:sz w:val="24"/>
          <w:szCs w:val="24"/>
          <w:lang w:eastAsia="es-ES"/>
        </w:rPr>
      </w:pPr>
      <w:r w:rsidRPr="00A46899">
        <w:rPr>
          <w:rFonts w:ascii="Arial" w:hAnsi="Arial" w:cs="Arial"/>
          <w:i w:val="0"/>
          <w:color w:val="000000"/>
          <w:sz w:val="24"/>
          <w:szCs w:val="24"/>
          <w:lang w:eastAsia="es-ES"/>
        </w:rPr>
        <w:t xml:space="preserve">c) en los casos de violaciones consistentes en hechos o conductas que pueden ser constitutivas de delitos, ponerlas en conocimiento de las autoridades correspondientes,  independientemente de la medida disciplinaria que decida imponer al infractor. </w:t>
      </w:r>
    </w:p>
    <w:p w14:paraId="5E40A80B" w14:textId="77777777" w:rsidR="001A6C4D" w:rsidRPr="00A46899" w:rsidRDefault="001A6C4D" w:rsidP="00A46899">
      <w:pPr>
        <w:autoSpaceDE w:val="0"/>
        <w:autoSpaceDN w:val="0"/>
        <w:adjustRightInd w:val="0"/>
        <w:spacing w:line="480" w:lineRule="auto"/>
        <w:jc w:val="both"/>
        <w:rPr>
          <w:rFonts w:ascii="Arial" w:hAnsi="Arial" w:cs="Arial"/>
          <w:b/>
          <w:i w:val="0"/>
          <w:color w:val="000000"/>
          <w:sz w:val="24"/>
          <w:szCs w:val="24"/>
          <w:lang w:eastAsia="es-ES"/>
        </w:rPr>
      </w:pPr>
      <w:r w:rsidRPr="00A46899">
        <w:rPr>
          <w:rFonts w:ascii="Arial" w:hAnsi="Arial" w:cs="Arial"/>
          <w:b/>
          <w:i w:val="0"/>
          <w:color w:val="000000"/>
          <w:sz w:val="24"/>
          <w:szCs w:val="24"/>
          <w:lang w:eastAsia="es-ES"/>
        </w:rPr>
        <w:lastRenderedPageBreak/>
        <w:t>REGLAMENTO DE LA LEY No. 107/09 CAPÍTULO X “DEL SISTEMA DE CONTROL INTERNO”.</w:t>
      </w:r>
    </w:p>
    <w:p w14:paraId="717B8D61" w14:textId="77777777" w:rsidR="001A6C4D" w:rsidRPr="00A46899" w:rsidRDefault="005E60DB" w:rsidP="00A46899">
      <w:pPr>
        <w:pStyle w:val="ARTICULO"/>
        <w:spacing w:after="20" w:line="480" w:lineRule="auto"/>
        <w:jc w:val="both"/>
        <w:rPr>
          <w:rFonts w:ascii="Arial" w:hAnsi="Arial" w:cs="Arial"/>
          <w:color w:val="000000"/>
        </w:rPr>
      </w:pPr>
      <w:r w:rsidRPr="00A46899">
        <w:rPr>
          <w:rFonts w:ascii="Arial" w:hAnsi="Arial" w:cs="Arial"/>
          <w:color w:val="000000"/>
        </w:rPr>
        <w:t>ARTÍCULO</w:t>
      </w:r>
      <w:r w:rsidR="001A6C4D" w:rsidRPr="00A46899">
        <w:rPr>
          <w:rFonts w:ascii="Arial" w:hAnsi="Arial" w:cs="Arial"/>
          <w:color w:val="000000"/>
        </w:rPr>
        <w:t xml:space="preserve"> 79.-Para diseñar, implementar, perfeccionar y verificar la efectividad del Sistema de Control Interno implementado en cada órgano, organismo, organización, entidad nacional y consejo de la administración, así como en las </w:t>
      </w:r>
      <w:proofErr w:type="spellStart"/>
      <w:r w:rsidR="001A6C4D" w:rsidRPr="00A46899">
        <w:rPr>
          <w:rFonts w:ascii="Arial" w:hAnsi="Arial" w:cs="Arial"/>
          <w:color w:val="000000"/>
        </w:rPr>
        <w:t>de-pendencias</w:t>
      </w:r>
      <w:proofErr w:type="spellEnd"/>
      <w:r w:rsidR="001A6C4D" w:rsidRPr="00A46899">
        <w:rPr>
          <w:rFonts w:ascii="Arial" w:hAnsi="Arial" w:cs="Arial"/>
          <w:color w:val="000000"/>
        </w:rPr>
        <w:t xml:space="preserve"> subordinadas, conforme a sus características, competencias y atribuciones, la máxima autoridad a su nivel y los demás dirigentes, además de los deberes establecidos en la legislación correspondiente, tienen los siguientes: </w:t>
      </w:r>
    </w:p>
    <w:p w14:paraId="2BEBA4D8" w14:textId="77777777" w:rsidR="001A6C4D" w:rsidRPr="00A46899" w:rsidRDefault="001A6C4D" w:rsidP="00704B2B">
      <w:pPr>
        <w:pStyle w:val="ARTICULO"/>
        <w:numPr>
          <w:ilvl w:val="0"/>
          <w:numId w:val="32"/>
        </w:numPr>
        <w:spacing w:after="20" w:line="480" w:lineRule="auto"/>
        <w:jc w:val="both"/>
        <w:rPr>
          <w:rFonts w:ascii="Arial" w:hAnsi="Arial" w:cs="Arial"/>
          <w:color w:val="000000"/>
        </w:rPr>
      </w:pPr>
      <w:r w:rsidRPr="00A46899">
        <w:rPr>
          <w:rFonts w:ascii="Arial" w:hAnsi="Arial" w:cs="Arial"/>
          <w:color w:val="000000"/>
        </w:rPr>
        <w:t xml:space="preserve">diseñar y proponer la estructura organizativa en correspondencia con su objeto social o las funciones estatales objeto de su competencia; </w:t>
      </w:r>
    </w:p>
    <w:p w14:paraId="0A1FCDCF" w14:textId="77777777" w:rsidR="001A6C4D" w:rsidRPr="00A46899" w:rsidRDefault="001A6C4D" w:rsidP="00704B2B">
      <w:pPr>
        <w:pStyle w:val="ARTICULO"/>
        <w:numPr>
          <w:ilvl w:val="0"/>
          <w:numId w:val="32"/>
        </w:numPr>
        <w:spacing w:after="20" w:line="480" w:lineRule="auto"/>
        <w:jc w:val="both"/>
        <w:rPr>
          <w:rFonts w:ascii="Arial" w:hAnsi="Arial" w:cs="Arial"/>
          <w:color w:val="000000"/>
        </w:rPr>
      </w:pPr>
      <w:r w:rsidRPr="00A46899">
        <w:rPr>
          <w:rFonts w:ascii="Arial" w:hAnsi="Arial" w:cs="Arial"/>
          <w:color w:val="000000"/>
        </w:rPr>
        <w:t xml:space="preserve">conocer, adecuar, aplicar, controlar y exigir el cumplimiento de las disposiciones legales emitidas por los organismos rectores y las específicas inherentes a su actividad; </w:t>
      </w:r>
    </w:p>
    <w:p w14:paraId="012741CA" w14:textId="77777777" w:rsidR="001A6C4D" w:rsidRPr="00A46899" w:rsidRDefault="001A6C4D" w:rsidP="00704B2B">
      <w:pPr>
        <w:pStyle w:val="ARTICULO"/>
        <w:numPr>
          <w:ilvl w:val="0"/>
          <w:numId w:val="32"/>
        </w:numPr>
        <w:spacing w:after="20" w:line="480" w:lineRule="auto"/>
        <w:jc w:val="both"/>
        <w:rPr>
          <w:rFonts w:ascii="Arial" w:hAnsi="Arial" w:cs="Arial"/>
          <w:color w:val="000000"/>
        </w:rPr>
      </w:pPr>
      <w:r w:rsidRPr="00A46899">
        <w:rPr>
          <w:rFonts w:ascii="Arial" w:hAnsi="Arial" w:cs="Arial"/>
          <w:color w:val="000000"/>
        </w:rPr>
        <w:t xml:space="preserve">establecer las normas técnicas y regulaciones propias para el desarrollo del trabajo; </w:t>
      </w:r>
    </w:p>
    <w:p w14:paraId="5A138FB7" w14:textId="77777777" w:rsidR="001A6C4D" w:rsidRPr="00A46899" w:rsidRDefault="001A6C4D" w:rsidP="00704B2B">
      <w:pPr>
        <w:pStyle w:val="ARTICULO"/>
        <w:numPr>
          <w:ilvl w:val="0"/>
          <w:numId w:val="32"/>
        </w:numPr>
        <w:spacing w:after="20" w:line="480" w:lineRule="auto"/>
        <w:jc w:val="both"/>
        <w:rPr>
          <w:rFonts w:ascii="Arial" w:hAnsi="Arial" w:cs="Arial"/>
          <w:color w:val="000000"/>
        </w:rPr>
      </w:pPr>
      <w:r w:rsidRPr="00A46899">
        <w:rPr>
          <w:rFonts w:ascii="Arial" w:hAnsi="Arial" w:cs="Arial"/>
          <w:color w:val="000000"/>
        </w:rPr>
        <w:t xml:space="preserve">definir los procesos, subprocesos y actividades en cada unidad organizativa; </w:t>
      </w:r>
    </w:p>
    <w:p w14:paraId="3B7D3533" w14:textId="77777777" w:rsidR="001A6C4D" w:rsidRPr="00A46899" w:rsidRDefault="001A6C4D" w:rsidP="00704B2B">
      <w:pPr>
        <w:pStyle w:val="ARTICULO"/>
        <w:numPr>
          <w:ilvl w:val="0"/>
          <w:numId w:val="32"/>
        </w:numPr>
        <w:spacing w:after="20" w:line="480" w:lineRule="auto"/>
        <w:jc w:val="both"/>
        <w:rPr>
          <w:rFonts w:ascii="Arial" w:hAnsi="Arial" w:cs="Arial"/>
          <w:color w:val="000000"/>
        </w:rPr>
      </w:pPr>
      <w:r w:rsidRPr="00A46899">
        <w:rPr>
          <w:rFonts w:ascii="Arial" w:hAnsi="Arial" w:cs="Arial"/>
          <w:color w:val="000000"/>
        </w:rPr>
        <w:t xml:space="preserve">velar porque las funciones y atribuciones de los jefes a cada nivel estén aprobadas; </w:t>
      </w:r>
    </w:p>
    <w:p w14:paraId="4D6EC30A" w14:textId="77777777" w:rsidR="001A6C4D" w:rsidRPr="00A46899" w:rsidRDefault="001A6C4D" w:rsidP="00704B2B">
      <w:pPr>
        <w:pStyle w:val="ARTICULO"/>
        <w:numPr>
          <w:ilvl w:val="0"/>
          <w:numId w:val="32"/>
        </w:numPr>
        <w:spacing w:after="20" w:line="480" w:lineRule="auto"/>
        <w:jc w:val="both"/>
        <w:rPr>
          <w:rFonts w:ascii="Arial" w:hAnsi="Arial" w:cs="Arial"/>
          <w:color w:val="000000"/>
        </w:rPr>
      </w:pPr>
      <w:r w:rsidRPr="00A46899">
        <w:rPr>
          <w:rFonts w:ascii="Arial" w:hAnsi="Arial" w:cs="Arial"/>
          <w:color w:val="000000"/>
        </w:rPr>
        <w:t xml:space="preserve">determinar, conforme a los calificadores de cargo aprobados, los deberes funcionales y la responsabilidad de cada trabajador; </w:t>
      </w:r>
    </w:p>
    <w:p w14:paraId="2D3D247C" w14:textId="77777777" w:rsidR="001A6C4D" w:rsidRPr="00A46899" w:rsidRDefault="001A6C4D" w:rsidP="00704B2B">
      <w:pPr>
        <w:pStyle w:val="ARTICULO"/>
        <w:numPr>
          <w:ilvl w:val="0"/>
          <w:numId w:val="32"/>
        </w:numPr>
        <w:spacing w:line="480" w:lineRule="auto"/>
        <w:jc w:val="both"/>
        <w:rPr>
          <w:rFonts w:ascii="Arial" w:hAnsi="Arial" w:cs="Arial"/>
          <w:color w:val="000000"/>
        </w:rPr>
      </w:pPr>
      <w:r w:rsidRPr="00A46899">
        <w:rPr>
          <w:rFonts w:ascii="Arial" w:hAnsi="Arial" w:cs="Arial"/>
          <w:color w:val="000000"/>
        </w:rPr>
        <w:t xml:space="preserve">elaborar los procedimientos para cumplir con los procesos definidos, determinar las funciones de los puestos de trabajo, las contrapartidas de cada operación y de la unidad organizativa, fijando la responsabilidad </w:t>
      </w:r>
      <w:r w:rsidRPr="00A46899">
        <w:rPr>
          <w:rFonts w:ascii="Arial" w:hAnsi="Arial" w:cs="Arial"/>
          <w:color w:val="000000"/>
        </w:rPr>
        <w:lastRenderedPageBreak/>
        <w:t xml:space="preserve">individual en correspondencia con los compromisos contraídos al acceder al cargo; </w:t>
      </w:r>
    </w:p>
    <w:p w14:paraId="1DAD7853" w14:textId="77777777" w:rsidR="001A6C4D" w:rsidRPr="00A46899" w:rsidRDefault="001A6C4D" w:rsidP="00704B2B">
      <w:pPr>
        <w:numPr>
          <w:ilvl w:val="0"/>
          <w:numId w:val="32"/>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mantener actualizados los manuales de organización, procedimientos, contabilidad y costo, según proceda;</w:t>
      </w:r>
    </w:p>
    <w:p w14:paraId="22EDC260" w14:textId="77777777" w:rsidR="001A6C4D" w:rsidRPr="00A46899" w:rsidRDefault="001A6C4D" w:rsidP="00704B2B">
      <w:pPr>
        <w:numPr>
          <w:ilvl w:val="0"/>
          <w:numId w:val="32"/>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identificar los riesgos asociados, puntos vulnerables y objetivos de control;</w:t>
      </w:r>
    </w:p>
    <w:p w14:paraId="16469586" w14:textId="77777777" w:rsidR="001A6C4D" w:rsidRPr="00A46899" w:rsidRDefault="001A6C4D" w:rsidP="00704B2B">
      <w:pPr>
        <w:numPr>
          <w:ilvl w:val="0"/>
          <w:numId w:val="32"/>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establecer sistemas que garanticen la confiabilidad y oportunidad de la información;</w:t>
      </w:r>
    </w:p>
    <w:p w14:paraId="2CE2F572" w14:textId="77777777" w:rsidR="001A6C4D" w:rsidRPr="00A46899" w:rsidRDefault="001A6C4D" w:rsidP="00704B2B">
      <w:pPr>
        <w:numPr>
          <w:ilvl w:val="0"/>
          <w:numId w:val="32"/>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implementar mecanismos de prevención, control y monitoreo del Sistema de Control Interno para su perfeccionamiento continuo; </w:t>
      </w:r>
    </w:p>
    <w:p w14:paraId="19EEDFFF" w14:textId="77777777" w:rsidR="001A6C4D" w:rsidRPr="00A46899" w:rsidRDefault="001A6C4D" w:rsidP="00704B2B">
      <w:pPr>
        <w:numPr>
          <w:ilvl w:val="0"/>
          <w:numId w:val="32"/>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evaluar la eficacia del Sistema de Control Interno en el órgano colegiado de dirección y adoptar las medidas que procedan;</w:t>
      </w:r>
    </w:p>
    <w:p w14:paraId="7C13FB58" w14:textId="77777777" w:rsidR="001A6C4D" w:rsidRPr="00A46899" w:rsidRDefault="001A6C4D" w:rsidP="00704B2B">
      <w:pPr>
        <w:numPr>
          <w:ilvl w:val="0"/>
          <w:numId w:val="32"/>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delegar atribuciones con carácter restrictivo a favor de autoridad mediante resolución debidamente fundamentada , detallando las actividades a desarrollar, el período y la forma en que se efectúa su control, sin que ello exonere de la responsabilidad asignada a la autoridad que delega;</w:t>
      </w:r>
    </w:p>
    <w:p w14:paraId="259E6AA3" w14:textId="77777777" w:rsidR="001A6C4D" w:rsidRPr="00A46899" w:rsidRDefault="001A6C4D" w:rsidP="00704B2B">
      <w:pPr>
        <w:numPr>
          <w:ilvl w:val="0"/>
          <w:numId w:val="32"/>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difundir la observancia de valores éticos y morales, así como el cumplimiento del código de ética, reglamento disciplinario o de conducta que constituya un sólido fundamento moral para su conducción; o) evaluar la conducta de dirigentes y demás trabajadores, orientando su integridad, compromiso personal y sentido de pertenencia a su entidad; (…)</w:t>
      </w:r>
    </w:p>
    <w:p w14:paraId="496DB8DE" w14:textId="77777777" w:rsidR="001A6C4D" w:rsidRPr="00A46899" w:rsidRDefault="00945A15" w:rsidP="00A46899">
      <w:pPr>
        <w:pStyle w:val="Ttulo3"/>
        <w:spacing w:line="480" w:lineRule="auto"/>
        <w:rPr>
          <w:sz w:val="24"/>
          <w:szCs w:val="24"/>
        </w:rPr>
      </w:pPr>
      <w:bookmarkStart w:id="13" w:name="_Toc423698540"/>
      <w:r w:rsidRPr="00A46899">
        <w:rPr>
          <w:sz w:val="24"/>
          <w:szCs w:val="24"/>
        </w:rPr>
        <w:lastRenderedPageBreak/>
        <w:t xml:space="preserve">1.4.2 </w:t>
      </w:r>
      <w:r w:rsidR="001A6C4D" w:rsidRPr="00A46899">
        <w:rPr>
          <w:sz w:val="24"/>
          <w:szCs w:val="24"/>
        </w:rPr>
        <w:t>NORMAS DEL AMBIENTE DE CONTROL.</w:t>
      </w:r>
      <w:bookmarkEnd w:id="13"/>
    </w:p>
    <w:p w14:paraId="115A0BB2" w14:textId="77777777" w:rsidR="001A6C4D" w:rsidRPr="00A46899" w:rsidRDefault="001A6C4D" w:rsidP="00A46899">
      <w:pPr>
        <w:spacing w:line="480" w:lineRule="auto"/>
        <w:jc w:val="both"/>
        <w:rPr>
          <w:rFonts w:ascii="Arial" w:hAnsi="Arial" w:cs="Arial"/>
          <w:b/>
          <w:i w:val="0"/>
          <w:sz w:val="24"/>
          <w:szCs w:val="24"/>
        </w:rPr>
      </w:pPr>
      <w:r w:rsidRPr="00A46899">
        <w:rPr>
          <w:rFonts w:ascii="Arial" w:hAnsi="Arial" w:cs="Arial"/>
          <w:b/>
          <w:i w:val="0"/>
          <w:sz w:val="24"/>
          <w:szCs w:val="24"/>
        </w:rPr>
        <w:t>Resolución No. 60/11 “NORMAS DEL SISTEMA DE CONTROL INTERNO” CAPÍTULO II “DE LOS COMPONENTES Y NORMAS DE CARÁCTER GENERAL” -  SECCIÓN PRIMERA.</w:t>
      </w:r>
    </w:p>
    <w:p w14:paraId="467F667C" w14:textId="77777777" w:rsidR="001A6C4D" w:rsidRPr="00A46899" w:rsidRDefault="001A6C4D" w:rsidP="00704B2B">
      <w:pPr>
        <w:numPr>
          <w:ilvl w:val="0"/>
          <w:numId w:val="33"/>
        </w:num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PLANEACIÓN, PLANES DE TRABAJO ANUAL, MENSUAL E INDIVIDUAL:</w:t>
      </w:r>
    </w:p>
    <w:p w14:paraId="208B6D14" w14:textId="77777777" w:rsidR="001A6C4D" w:rsidRPr="00A46899" w:rsidRDefault="001A6C4D" w:rsidP="00A46899">
      <w:pPr>
        <w:autoSpaceDE w:val="0"/>
        <w:autoSpaceDN w:val="0"/>
        <w:adjustRightInd w:val="0"/>
        <w:spacing w:line="480" w:lineRule="auto"/>
        <w:ind w:left="360"/>
        <w:jc w:val="both"/>
        <w:rPr>
          <w:rFonts w:ascii="Arial" w:hAnsi="Arial" w:cs="Arial"/>
          <w:b/>
          <w:i w:val="0"/>
          <w:sz w:val="24"/>
          <w:szCs w:val="24"/>
          <w:lang w:eastAsia="es-ES"/>
        </w:rPr>
      </w:pPr>
      <w:r w:rsidRPr="00A46899">
        <w:rPr>
          <w:rFonts w:ascii="Arial" w:hAnsi="Arial" w:cs="Arial"/>
          <w:i w:val="0"/>
          <w:sz w:val="24"/>
          <w:szCs w:val="24"/>
          <w:lang w:eastAsia="es-ES"/>
        </w:rPr>
        <w:t>La máxima autoridad de los órganos, organismos, organizaciones y demás entidades debe integrar a su Sistema de Control Interno, el proceso de planificación, los objetivos y planes de trabajo, para relacionarlo con los Procesos, actividades y operaciones en el interés de asegurar el cumplimiento de su misión y de las disposiciones legales que le competen.</w:t>
      </w:r>
    </w:p>
    <w:p w14:paraId="1FE45D6D" w14:textId="77777777" w:rsidR="001A6C4D" w:rsidRPr="00A46899" w:rsidRDefault="001A6C4D" w:rsidP="00A46899">
      <w:pPr>
        <w:autoSpaceDE w:val="0"/>
        <w:autoSpaceDN w:val="0"/>
        <w:adjustRightInd w:val="0"/>
        <w:spacing w:line="480" w:lineRule="auto"/>
        <w:jc w:val="both"/>
        <w:rPr>
          <w:rFonts w:ascii="Arial" w:hAnsi="Arial" w:cs="Arial"/>
          <w:b/>
          <w:bCs/>
          <w:i w:val="0"/>
          <w:sz w:val="24"/>
          <w:szCs w:val="24"/>
          <w:lang w:eastAsia="es-ES"/>
        </w:rPr>
      </w:pPr>
    </w:p>
    <w:p w14:paraId="16E0EB2D" w14:textId="77777777" w:rsidR="00152E00" w:rsidRDefault="00152E00">
      <w:pPr>
        <w:rPr>
          <w:rFonts w:ascii="Arial" w:hAnsi="Arial" w:cs="Arial"/>
          <w:b/>
          <w:bCs/>
          <w:i w:val="0"/>
          <w:sz w:val="24"/>
          <w:szCs w:val="24"/>
          <w:lang w:eastAsia="es-ES"/>
        </w:rPr>
      </w:pPr>
      <w:r>
        <w:rPr>
          <w:rFonts w:ascii="Arial" w:hAnsi="Arial" w:cs="Arial"/>
          <w:b/>
          <w:bCs/>
          <w:i w:val="0"/>
          <w:sz w:val="24"/>
          <w:szCs w:val="24"/>
          <w:lang w:eastAsia="es-ES"/>
        </w:rPr>
        <w:br w:type="page"/>
      </w:r>
    </w:p>
    <w:p w14:paraId="4DAAE940" w14:textId="77777777" w:rsidR="001A6C4D" w:rsidRPr="00A46899" w:rsidRDefault="001A6C4D" w:rsidP="00704B2B">
      <w:pPr>
        <w:numPr>
          <w:ilvl w:val="0"/>
          <w:numId w:val="33"/>
        </w:num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INTEGRIDAD Y VALORES ÉTICOS:</w:t>
      </w:r>
    </w:p>
    <w:p w14:paraId="30C3162A" w14:textId="77777777" w:rsidR="001A6C4D" w:rsidRPr="00A46899" w:rsidRDefault="001A6C4D"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El Sistema de Control Interno se sustenta en la observancia de valores éticos por parte</w:t>
      </w:r>
      <w:r w:rsidR="009A68E9" w:rsidRPr="00A46899">
        <w:rPr>
          <w:rFonts w:ascii="Arial" w:hAnsi="Arial" w:cs="Arial"/>
          <w:i w:val="0"/>
          <w:sz w:val="24"/>
          <w:szCs w:val="24"/>
          <w:lang w:eastAsia="es-ES"/>
        </w:rPr>
        <w:t xml:space="preserve"> </w:t>
      </w:r>
      <w:r w:rsidRPr="00A46899">
        <w:rPr>
          <w:rFonts w:ascii="Arial" w:hAnsi="Arial" w:cs="Arial"/>
          <w:i w:val="0"/>
          <w:sz w:val="24"/>
          <w:szCs w:val="24"/>
          <w:lang w:eastAsia="es-ES"/>
        </w:rPr>
        <w:t>de los directivos superiores, directivos, ejecutivos, funcionarios y trabajadores de los órganos, organismos, organizaciones y demás entidades, cuya dirección desempeña un  papel principal al contribuir con su ejemplo personal a elevar el compromiso ético y sentido de pertenencia de todos sus integrantes, los que deben conocer y cumplir el Código de Ética de los Cuadros del Estado Cubano, el Reglamento Orgánico, el Manual de Procedimiento, el Convenio Colectivo de Trabajo, el Código de Conducta Específico si lo hubiere y su Reglamento Disciplinario Interno, según corresponda. El desarrollo de estos valores conforma una cultura organizacional definida, la cual permite preservarlos y contribuir a su fortalecimiento en el marco de la organización y su entorno. Para esto, los órganos, organismos, organizaciones y demás entidades deben definir de manera participativa sus valores, los que deben formar parte de la gestión y se miden de forma cualitativa mediante el actuar de sus miembros.</w:t>
      </w:r>
    </w:p>
    <w:p w14:paraId="473621E6" w14:textId="77777777" w:rsidR="001A6C4D" w:rsidRPr="00A46899" w:rsidRDefault="001A6C4D" w:rsidP="00A46899">
      <w:pPr>
        <w:autoSpaceDE w:val="0"/>
        <w:autoSpaceDN w:val="0"/>
        <w:adjustRightInd w:val="0"/>
        <w:spacing w:line="480" w:lineRule="auto"/>
        <w:jc w:val="both"/>
        <w:rPr>
          <w:rFonts w:ascii="Arial" w:hAnsi="Arial" w:cs="Arial"/>
          <w:b/>
          <w:bCs/>
          <w:i w:val="0"/>
          <w:sz w:val="24"/>
          <w:szCs w:val="24"/>
          <w:lang w:eastAsia="es-ES"/>
        </w:rPr>
      </w:pPr>
    </w:p>
    <w:p w14:paraId="02BF49D4" w14:textId="77777777" w:rsidR="001A6C4D" w:rsidRPr="00A46899" w:rsidRDefault="001A6C4D" w:rsidP="00704B2B">
      <w:pPr>
        <w:numPr>
          <w:ilvl w:val="0"/>
          <w:numId w:val="33"/>
        </w:num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IDONEIDAD DEMOSTRADA:</w:t>
      </w:r>
    </w:p>
    <w:p w14:paraId="7F7FF240" w14:textId="77777777" w:rsidR="001A6C4D" w:rsidRPr="00A46899" w:rsidRDefault="001A6C4D"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 xml:space="preserve">La idoneidad demostrada del personal es un elemento esencial a tener en cuenta para garantizar la efectividad del Sistema de Control Interno, lo cual facilita el cumplimiento de las funciones y responsabilidades asignadas a cada cargo. El proceso de selección y aprobación del personal, debe asegurar que el candidato seleccionado posea el nivel de preparación y </w:t>
      </w:r>
      <w:r w:rsidRPr="00A46899">
        <w:rPr>
          <w:rFonts w:ascii="Arial" w:hAnsi="Arial" w:cs="Arial"/>
          <w:i w:val="0"/>
          <w:sz w:val="24"/>
          <w:szCs w:val="24"/>
          <w:lang w:eastAsia="es-ES"/>
        </w:rPr>
        <w:lastRenderedPageBreak/>
        <w:t>experiencia en correspondencia con los requisitos y competencias exigidos; una vez incorporado a la entidad, debe consultar los manuales de funcionamiento y técnicos, los cuales se aprueban por la máxima autoridad, así como recibir la orientación, capacitación y adiestramiento necesarios para desempeñar su trabajo.</w:t>
      </w:r>
    </w:p>
    <w:p w14:paraId="6A7D6FD8" w14:textId="77777777" w:rsidR="001A6C4D" w:rsidRPr="00A46899" w:rsidRDefault="001A6C4D" w:rsidP="00A46899">
      <w:pPr>
        <w:autoSpaceDE w:val="0"/>
        <w:autoSpaceDN w:val="0"/>
        <w:adjustRightInd w:val="0"/>
        <w:spacing w:line="480" w:lineRule="auto"/>
        <w:jc w:val="both"/>
        <w:rPr>
          <w:rFonts w:ascii="Arial" w:hAnsi="Arial" w:cs="Arial"/>
          <w:b/>
          <w:bCs/>
          <w:i w:val="0"/>
          <w:sz w:val="24"/>
          <w:szCs w:val="24"/>
          <w:lang w:eastAsia="es-ES"/>
        </w:rPr>
      </w:pPr>
    </w:p>
    <w:p w14:paraId="6938A648" w14:textId="77777777" w:rsidR="001A6C4D" w:rsidRPr="00A46899" w:rsidRDefault="001A6C4D" w:rsidP="00704B2B">
      <w:pPr>
        <w:numPr>
          <w:ilvl w:val="0"/>
          <w:numId w:val="33"/>
        </w:num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ESTRUCTURA ORGANIZATIVA Y ASIGNACIÓN DE AUTORIDAD Y RESPONSABILIDAD:</w:t>
      </w:r>
    </w:p>
    <w:p w14:paraId="3D4FF8D0" w14:textId="77777777" w:rsidR="001A6C4D" w:rsidRPr="00A46899" w:rsidRDefault="001A6C4D"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Los órganos, organismos, organizaciones y demás entidades elaboran su estructura organizativa, para el cumplimiento de su misión y objetivos, la que se grafica mediante un organigrama, se formaliza con las disposiciones legales y procedimientos que se diseñan, donde se establecen las atribuciones y obligaciones de los cargos, que constituyen el marco formal de autoridad y responsabilidad, así como las diferentes relaciones jerárquicas y funcionales en correspondencia con los procesos, actividades y operaciones que se desarrollan.</w:t>
      </w:r>
    </w:p>
    <w:p w14:paraId="4009298A" w14:textId="77777777" w:rsidR="001A6C4D" w:rsidRPr="00A46899" w:rsidRDefault="001A6C4D" w:rsidP="00A46899">
      <w:pPr>
        <w:autoSpaceDE w:val="0"/>
        <w:autoSpaceDN w:val="0"/>
        <w:adjustRightInd w:val="0"/>
        <w:spacing w:line="480" w:lineRule="auto"/>
        <w:jc w:val="both"/>
        <w:rPr>
          <w:rFonts w:ascii="Arial" w:hAnsi="Arial" w:cs="Arial"/>
          <w:b/>
          <w:bCs/>
          <w:i w:val="0"/>
          <w:sz w:val="24"/>
          <w:szCs w:val="24"/>
          <w:lang w:eastAsia="es-ES"/>
        </w:rPr>
      </w:pPr>
    </w:p>
    <w:p w14:paraId="3A8B7524" w14:textId="77777777" w:rsidR="001A6C4D" w:rsidRPr="00A46899" w:rsidRDefault="001A6C4D" w:rsidP="00704B2B">
      <w:pPr>
        <w:numPr>
          <w:ilvl w:val="0"/>
          <w:numId w:val="33"/>
        </w:num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POLÍTICAS Y PRÁCTICAS EN LA GESTIÓN DE RECURSOS HUMANOS:</w:t>
      </w:r>
    </w:p>
    <w:p w14:paraId="1319B009" w14:textId="77777777" w:rsidR="001A6C4D" w:rsidRPr="00A46899" w:rsidRDefault="001A6C4D"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 xml:space="preserve">Los órganos, organismos, organizaciones y demás entidades establecen y cumplen las políticas y prácticas en la gestión de recursos humanos, para ello diseñan los procedimientos donde se relacionan las acciones a desarrollar en cumplimiento de las disposiciones legales establecidas a tal efecto; prestan especial atención a la formación de valores; al desarrollo en </w:t>
      </w:r>
      <w:r w:rsidRPr="00A46899">
        <w:rPr>
          <w:rFonts w:ascii="Arial" w:hAnsi="Arial" w:cs="Arial"/>
          <w:i w:val="0"/>
          <w:sz w:val="24"/>
          <w:szCs w:val="24"/>
          <w:lang w:eastAsia="es-ES"/>
        </w:rPr>
        <w:lastRenderedPageBreak/>
        <w:t>función de incrementar sus capacidades; así como deben mantener por parte de los jefes inmediatos un control sistemático y evaluación del cumplimiento de lo establecido en los planes de sus subordinados.</w:t>
      </w:r>
    </w:p>
    <w:p w14:paraId="5B830775" w14:textId="77777777" w:rsidR="001A6C4D" w:rsidRPr="00A46899" w:rsidRDefault="001A6C4D" w:rsidP="00A46899">
      <w:pPr>
        <w:pStyle w:val="Ttulo2"/>
        <w:spacing w:line="480" w:lineRule="auto"/>
        <w:rPr>
          <w:i w:val="0"/>
          <w:sz w:val="24"/>
          <w:szCs w:val="24"/>
        </w:rPr>
      </w:pPr>
      <w:bookmarkStart w:id="14" w:name="_Toc423698541"/>
      <w:r w:rsidRPr="00A46899">
        <w:rPr>
          <w:i w:val="0"/>
          <w:sz w:val="24"/>
          <w:szCs w:val="24"/>
        </w:rPr>
        <w:t>1.5 GESTION Y PREVENCIÓN DE RIESGOS.</w:t>
      </w:r>
      <w:bookmarkEnd w:id="14"/>
    </w:p>
    <w:p w14:paraId="4CC20A91" w14:textId="77777777" w:rsidR="001A6C4D" w:rsidRPr="00A46899" w:rsidRDefault="001A6C4D" w:rsidP="00A46899">
      <w:pPr>
        <w:spacing w:line="480" w:lineRule="auto"/>
        <w:jc w:val="both"/>
        <w:rPr>
          <w:rFonts w:ascii="Arial" w:hAnsi="Arial" w:cs="Arial"/>
          <w:b/>
          <w:i w:val="0"/>
          <w:sz w:val="24"/>
          <w:szCs w:val="24"/>
        </w:rPr>
      </w:pPr>
      <w:r w:rsidRPr="00A46899">
        <w:rPr>
          <w:rFonts w:ascii="Arial" w:hAnsi="Arial" w:cs="Arial"/>
          <w:b/>
          <w:i w:val="0"/>
          <w:sz w:val="24"/>
          <w:szCs w:val="24"/>
        </w:rPr>
        <w:t>Resolución No. 60/11 “NORMAS DEL SISTEMA DE CONTROL INTERNO” CAPÍTULO II “DE LOS COMPONENTES Y NORMAS DE CARÁCTER GENERAL” -  SECCIÓN SEGUNDA.</w:t>
      </w:r>
    </w:p>
    <w:p w14:paraId="4B1C2834" w14:textId="77777777" w:rsidR="001A6C4D" w:rsidRPr="00A46899" w:rsidRDefault="001A6C4D"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El componente </w:t>
      </w:r>
      <w:r w:rsidRPr="00A46899">
        <w:rPr>
          <w:rFonts w:ascii="Arial" w:hAnsi="Arial" w:cs="Arial"/>
          <w:b/>
          <w:i w:val="0"/>
          <w:sz w:val="24"/>
          <w:szCs w:val="24"/>
          <w:lang w:eastAsia="es-ES"/>
        </w:rPr>
        <w:t>GESTIÓN Y PREVENCIÓN DE RIESGOS</w:t>
      </w:r>
      <w:r w:rsidRPr="00A46899">
        <w:rPr>
          <w:rFonts w:ascii="Arial" w:hAnsi="Arial" w:cs="Arial"/>
          <w:i w:val="0"/>
          <w:sz w:val="24"/>
          <w:szCs w:val="24"/>
          <w:lang w:eastAsia="es-ES"/>
        </w:rPr>
        <w:t xml:space="preserve"> establece las bases para la identificación y análisis de los riesgos que enfrentan los órganos, organismos, organizaciones y demás entidades para alcanzar sus objetivos. Una vez clasificados los riesgos en internos y externos, por procesos, actividades y operaciones, y evaluadas las principales vulnerabilidades, se determinan los objetivos de control y se conforma el Plan de Prevención de Riesgos para definir el modo en que habrán de gestionarse. Existen riesgos que están regulados por disposiciones legales de los organismos rectores, los que se gestionan según los modelos de administración previstos.</w:t>
      </w:r>
    </w:p>
    <w:p w14:paraId="123F3054" w14:textId="77777777" w:rsidR="001A6C4D" w:rsidRPr="00A46899" w:rsidRDefault="001A6C4D" w:rsidP="00A46899">
      <w:pPr>
        <w:pStyle w:val="Ttulo3"/>
        <w:spacing w:line="480" w:lineRule="auto"/>
        <w:rPr>
          <w:sz w:val="24"/>
          <w:szCs w:val="24"/>
        </w:rPr>
      </w:pPr>
      <w:bookmarkStart w:id="15" w:name="_Toc423698542"/>
      <w:r w:rsidRPr="00A46899">
        <w:rPr>
          <w:sz w:val="24"/>
          <w:szCs w:val="24"/>
        </w:rPr>
        <w:t>1.5.1 NORMAS DE GESTIÓN Y PREVENCIÓN DE RIESGOS.</w:t>
      </w:r>
      <w:bookmarkEnd w:id="15"/>
    </w:p>
    <w:p w14:paraId="1D2DCD66" w14:textId="77777777" w:rsidR="001A6C4D" w:rsidRPr="00A46899" w:rsidRDefault="001A6C4D"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 IDENTIFICACIÓN DE RIESGOS Y DETECCIÓN DEL CAMBIO:</w:t>
      </w:r>
    </w:p>
    <w:p w14:paraId="012D9574" w14:textId="77777777" w:rsidR="001A6C4D" w:rsidRPr="00A46899" w:rsidRDefault="001A6C4D"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En la identificación de los riesgos, se tipifican todos los que pueden afectar el cumplimiento de los objetivos. La identificación de riesgos se nutre de la experiencia derivada de hechos ocurridos, así como de los que puedan preverse en el futuro y se determinan para cada proceso, actividad y operación a </w:t>
      </w:r>
      <w:r w:rsidRPr="00A46899">
        <w:rPr>
          <w:rFonts w:ascii="Arial" w:hAnsi="Arial" w:cs="Arial"/>
          <w:i w:val="0"/>
          <w:sz w:val="24"/>
          <w:szCs w:val="24"/>
          <w:lang w:eastAsia="es-ES"/>
        </w:rPr>
        <w:lastRenderedPageBreak/>
        <w:t>desarrollar. Los factores externos incluyen los económico-financieros, medioambientales, políticos, sociales y tecnológicos y los internos incluyen la estructura organizativa, composición de los recursos humanos, procesos productivos o de servicios y de tecnología, entre otros. La identificación de riesgos se realiza de forma permanente, en el contexto externo pueden presentarse  modificaciones en las disposiciones legales que conduzcan a cambios en la estrategia y procedimientos, alteraciones en el escenario económico financiero que impacten en el presupuesto y de ahí en sus planes y programas, y desarrollos tecnológicos que en caso de no adoptarse provocarían obsolescencia técnica, entre otros; en el contexto interno, variaciones de los niveles de producción o servicios, modificaciones de carácter organizativo y de estructura u otros. Toda entidad debe disponer de procedimientos capaces de captar e informar oportunamente los cambios registrados o inminentes en su ambiente interno y externo, que puedan conspirar contra la posibilidad de alcanzar sus objetivos en las condiciones deseadas. Una vez identificados los riesgos se procede a su análisis, aplicando para ello el principio de importancia relativa, determinando la probabilidad de ocurrencia y en los casos que sea posible, cuantificar una valoración estimada de la afectación o pérdida de cualquier índole que pudiera ocasionarse.</w:t>
      </w:r>
    </w:p>
    <w:p w14:paraId="4CCB3CFC" w14:textId="77777777" w:rsidR="001A6C4D" w:rsidRPr="00A46899" w:rsidRDefault="001A6C4D"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II. DETERMINACIÓN DE LOS OBJETIVOS DE CONTROL:</w:t>
      </w:r>
    </w:p>
    <w:p w14:paraId="2BEF7215" w14:textId="77777777" w:rsidR="001A6C4D" w:rsidRPr="00A46899" w:rsidRDefault="001A6C4D"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Los objetivos de control son el resultado o propósito que se desea alcanzar con la aplicación de procedimientos de control, los que deben verificar los riesgos identificados y estar en función de la política y estrategia de la organización. </w:t>
      </w:r>
      <w:r w:rsidRPr="00A46899">
        <w:rPr>
          <w:rFonts w:ascii="Arial" w:hAnsi="Arial" w:cs="Arial"/>
          <w:i w:val="0"/>
          <w:sz w:val="24"/>
          <w:szCs w:val="24"/>
          <w:lang w:eastAsia="es-ES"/>
        </w:rPr>
        <w:lastRenderedPageBreak/>
        <w:t xml:space="preserve">Luego de identificar, evaluar y cuantificar, siempre que sea posible, los riesgos por procesos, actividades y operaciones, la máxima dirección y demás directivos de las áreas, con la participación de los trabajadores, realizan un diagnóstico y determinan los objetivos de control, dejando evidencia documental del proceso. </w:t>
      </w:r>
      <w:bookmarkStart w:id="16" w:name="OLE_LINK3"/>
      <w:bookmarkStart w:id="17" w:name="OLE_LINK4"/>
      <w:r w:rsidRPr="00A46899">
        <w:rPr>
          <w:rFonts w:ascii="Arial" w:hAnsi="Arial" w:cs="Arial"/>
          <w:i w:val="0"/>
          <w:sz w:val="24"/>
          <w:szCs w:val="24"/>
          <w:lang w:eastAsia="es-ES"/>
        </w:rPr>
        <w:t xml:space="preserve">El diagnóstico se realiza en reuniones por colectivos de áreas, direcciones o departamentos según corresponda, las cuales son presididas por la máxima autoridad del lugar, el dirigente sindical y los representantes de las organizaciones políticas; debe estar presente al menos uno de los integrantes del grupo que realizó la identificación y análisis de riesgos a nivel de la organización, con la información y antecedentes específicos del área. </w:t>
      </w:r>
      <w:bookmarkEnd w:id="16"/>
      <w:bookmarkEnd w:id="17"/>
      <w:r w:rsidRPr="00A46899">
        <w:rPr>
          <w:rFonts w:ascii="Arial" w:hAnsi="Arial" w:cs="Arial"/>
          <w:i w:val="0"/>
          <w:sz w:val="24"/>
          <w:szCs w:val="24"/>
          <w:lang w:eastAsia="es-ES"/>
        </w:rPr>
        <w:t>En estas reuniones se realiza entre todos un diagnóstico con los objetivos de control a considerar y se definen las medidas o procedimientos de control a aplicar, las mismas serán antecedidas de un trabajo de información y preparación de los trabajadores en asamblea de afiliados donde se les explica el procedimiento a seguir para su desarrollo.</w:t>
      </w:r>
    </w:p>
    <w:p w14:paraId="1BF8491A" w14:textId="77777777" w:rsidR="001A6C4D" w:rsidRPr="00A46899" w:rsidRDefault="001A6C4D" w:rsidP="00A46899">
      <w:pPr>
        <w:autoSpaceDE w:val="0"/>
        <w:autoSpaceDN w:val="0"/>
        <w:adjustRightInd w:val="0"/>
        <w:spacing w:line="480" w:lineRule="auto"/>
        <w:jc w:val="both"/>
        <w:rPr>
          <w:rFonts w:ascii="Arial" w:hAnsi="Arial" w:cs="Arial"/>
          <w:i w:val="0"/>
          <w:sz w:val="24"/>
          <w:szCs w:val="24"/>
          <w:lang w:eastAsia="es-ES"/>
        </w:rPr>
      </w:pPr>
    </w:p>
    <w:p w14:paraId="1F192A23" w14:textId="77777777" w:rsidR="001A6C4D" w:rsidRPr="00A46899" w:rsidRDefault="001A6C4D" w:rsidP="00A46899">
      <w:p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III. PREVENCIÓN DE RIESGOS:</w:t>
      </w:r>
    </w:p>
    <w:p w14:paraId="23724354" w14:textId="77777777" w:rsidR="001A6C4D" w:rsidRPr="00A46899" w:rsidRDefault="001A6C4D"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Esta norma constituye un conjunto de acciones o procedimientos de carácter ético-moral, técnico- organizativos y de control, dirigidas de modo consciente a eliminar o reducir al mínimo posible las causas y condiciones que propician los riesgos internos y externos, así como los hechos de indisciplinas e ilegalidades, que continuados y en un clima de impunidad, provocan manifestaciones de corrupción administrativa o la ocurrencia de presuntos hechos delictivos. En </w:t>
      </w:r>
      <w:r w:rsidRPr="00A46899">
        <w:rPr>
          <w:rFonts w:ascii="Arial" w:hAnsi="Arial" w:cs="Arial"/>
          <w:i w:val="0"/>
          <w:sz w:val="24"/>
          <w:szCs w:val="24"/>
          <w:lang w:eastAsia="es-ES"/>
        </w:rPr>
        <w:lastRenderedPageBreak/>
        <w:t xml:space="preserve">función de los objetivos de control determinados de acuerdo con los riesgos identificados por los trabajadores de cada área o actividad y las medidas o acciones de control necesarias, se elabora el Plan de Prevención de Riesgos, cuyos aspectos más relevantes tributan al del órgano, organismo,  organización o entidad, el que de forma general incluye los riesgos que ponen en peligro el cumplimiento de los objetivos y la misión. Los planes elaborados son evaluados por el Comité de Prevención y Control y aprobados por el órgano colegiado de dirección. El Plan de Prevención de Riesgos constituye un instrumento de trabajo de la dirección para dar seguimiento sistemático a los objetivos de control determinados, se actualiza y analiza periódicamente con la activa participación de los trabajadores y ante la presencia de hechos que así lo  requieran. Es necesario que los resultados de los análisis de causas y condiciones efectuados, sobre los hechos que se presenten y las valoraciones realizadas en cuanto a la efectividad del Plan de Prevención de Riesgos, sean divulgados, en el interés de trasmitir la experiencia, y el alerta que de ello se pueda derivar, a todo el sistema. El Plan de Prevención de Riesgos se estructura por áreas o actividad y el de la entidad. En su  elaboración se identifican los riesgos, posibles manifestaciones negativas; medidas a  aplicar; responsable; ejecutante y fecha de cumplimiento de las medidas. El autocontrol se considera como una de las medidas del Plan de Prevención de Riesgos para medir la efectividad de estas y de los objetivos de control propuestos. </w:t>
      </w:r>
    </w:p>
    <w:p w14:paraId="718DB359" w14:textId="77777777" w:rsidR="002459DB" w:rsidRPr="00A46899" w:rsidRDefault="002459DB" w:rsidP="00A46899">
      <w:pPr>
        <w:pStyle w:val="Ttulo2"/>
        <w:spacing w:line="480" w:lineRule="auto"/>
        <w:rPr>
          <w:i w:val="0"/>
          <w:sz w:val="24"/>
          <w:szCs w:val="24"/>
        </w:rPr>
      </w:pPr>
      <w:bookmarkStart w:id="18" w:name="_Toc423698543"/>
      <w:r w:rsidRPr="00A46899">
        <w:rPr>
          <w:i w:val="0"/>
          <w:sz w:val="24"/>
          <w:szCs w:val="24"/>
        </w:rPr>
        <w:lastRenderedPageBreak/>
        <w:t>1.6 ACTIVIDADES DE CONTROL</w:t>
      </w:r>
      <w:bookmarkEnd w:id="18"/>
    </w:p>
    <w:p w14:paraId="64264242" w14:textId="77777777" w:rsidR="002459DB" w:rsidRPr="00A46899" w:rsidRDefault="002459DB" w:rsidP="00A46899">
      <w:pPr>
        <w:spacing w:line="480" w:lineRule="auto"/>
        <w:jc w:val="both"/>
        <w:rPr>
          <w:rFonts w:ascii="Arial" w:hAnsi="Arial" w:cs="Arial"/>
          <w:b/>
          <w:i w:val="0"/>
          <w:sz w:val="24"/>
          <w:szCs w:val="24"/>
        </w:rPr>
      </w:pPr>
      <w:r w:rsidRPr="00A46899">
        <w:rPr>
          <w:rFonts w:ascii="Arial" w:hAnsi="Arial" w:cs="Arial"/>
          <w:b/>
          <w:i w:val="0"/>
          <w:sz w:val="24"/>
          <w:szCs w:val="24"/>
        </w:rPr>
        <w:t>Resolución No. 60/11 “NORMAS DEL SISTEMA DE CONTROL INTERNO” CAPÍTULO II “DE LOS COMPONENTES Y NORMAS DE CARÁCTER GENERAL” -  SECCIÓN TERCERA.</w:t>
      </w:r>
    </w:p>
    <w:p w14:paraId="2AC8D198" w14:textId="77777777" w:rsidR="002459DB" w:rsidRPr="00A46899" w:rsidRDefault="002459DB"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El componente </w:t>
      </w:r>
      <w:r w:rsidRPr="00A46899">
        <w:rPr>
          <w:rFonts w:ascii="Arial" w:hAnsi="Arial" w:cs="Arial"/>
          <w:b/>
          <w:i w:val="0"/>
          <w:sz w:val="24"/>
          <w:szCs w:val="24"/>
          <w:lang w:eastAsia="es-ES"/>
        </w:rPr>
        <w:t>ACTIVIDADES DE CONTROL</w:t>
      </w:r>
      <w:r w:rsidRPr="00A46899">
        <w:rPr>
          <w:rFonts w:ascii="Arial" w:hAnsi="Arial" w:cs="Arial"/>
          <w:i w:val="0"/>
          <w:sz w:val="24"/>
          <w:szCs w:val="24"/>
          <w:lang w:eastAsia="es-ES"/>
        </w:rPr>
        <w:t xml:space="preserve"> establece las políticas, disposiciones legales y procedimientos de control necesarios para gestionar y verificar la calidad de la gestión, su seguridad razonable con los requerimientos institucionales, para el cumplimiento de los objetivos y misión de los órganos, organismos, organizaciones y demás entidades.</w:t>
      </w:r>
    </w:p>
    <w:p w14:paraId="751D721B" w14:textId="77777777" w:rsidR="002459DB" w:rsidRPr="00A46899" w:rsidRDefault="002459DB"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Las actividades de control son aplicables a las operaciones de todo tipo, las que tributan a la fiabilidad de la información financiera y al cumplimiento de las disposiciones legales correspondientes al marco de desarrollo de la actividad, así como a la comprobación de las transacciones u operaciones económicas que le dan cobertura a los objetivos y metas en cuanto a su exactitud, autorización y registro contable conforme a las normas cubanas establecidas al efecto, con un enfoque de mejoramiento continuo. </w:t>
      </w:r>
    </w:p>
    <w:p w14:paraId="05AF775D" w14:textId="77777777" w:rsidR="002459DB" w:rsidRPr="00A46899" w:rsidRDefault="002459DB" w:rsidP="00A46899">
      <w:pPr>
        <w:pStyle w:val="Ttulo3"/>
        <w:spacing w:line="480" w:lineRule="auto"/>
        <w:rPr>
          <w:sz w:val="24"/>
          <w:szCs w:val="24"/>
        </w:rPr>
      </w:pPr>
      <w:bookmarkStart w:id="19" w:name="_Toc423698544"/>
      <w:r w:rsidRPr="00A46899">
        <w:rPr>
          <w:sz w:val="24"/>
          <w:szCs w:val="24"/>
        </w:rPr>
        <w:t>1.6.1 TIPOS DE ACTIVIDADES DE CONTROL.</w:t>
      </w:r>
      <w:bookmarkEnd w:id="19"/>
    </w:p>
    <w:p w14:paraId="3782E082" w14:textId="77777777" w:rsidR="002459DB" w:rsidRPr="00A46899" w:rsidRDefault="002459DB" w:rsidP="00A46899">
      <w:p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INFORME COSO I página 68</w:t>
      </w:r>
    </w:p>
    <w:p w14:paraId="32EBBE22" w14:textId="77777777" w:rsidR="002459DB" w:rsidRPr="00A46899" w:rsidRDefault="002459DB"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Existen muchas descripciones de tipos de actividades de control, que incluyen desde </w:t>
      </w:r>
      <w:r w:rsidRPr="00A46899">
        <w:rPr>
          <w:rFonts w:ascii="Arial" w:hAnsi="Arial" w:cs="Arial"/>
          <w:b/>
          <w:i w:val="0"/>
          <w:sz w:val="24"/>
          <w:szCs w:val="24"/>
          <w:lang w:eastAsia="es-ES"/>
        </w:rPr>
        <w:t xml:space="preserve">controles preventivos a controles </w:t>
      </w:r>
      <w:proofErr w:type="spellStart"/>
      <w:r w:rsidRPr="00A46899">
        <w:rPr>
          <w:rFonts w:ascii="Arial" w:hAnsi="Arial" w:cs="Arial"/>
          <w:b/>
          <w:i w:val="0"/>
          <w:sz w:val="24"/>
          <w:szCs w:val="24"/>
          <w:lang w:eastAsia="es-ES"/>
        </w:rPr>
        <w:t>detectivos</w:t>
      </w:r>
      <w:proofErr w:type="spellEnd"/>
      <w:r w:rsidRPr="00A46899">
        <w:rPr>
          <w:rFonts w:ascii="Arial" w:hAnsi="Arial" w:cs="Arial"/>
          <w:b/>
          <w:i w:val="0"/>
          <w:sz w:val="24"/>
          <w:szCs w:val="24"/>
          <w:lang w:eastAsia="es-ES"/>
        </w:rPr>
        <w:t xml:space="preserve">, controles manuales, controles informáticos y controles de dirección.  </w:t>
      </w:r>
      <w:r w:rsidRPr="00A46899">
        <w:rPr>
          <w:rFonts w:ascii="Arial" w:hAnsi="Arial" w:cs="Arial"/>
          <w:i w:val="0"/>
          <w:sz w:val="24"/>
          <w:szCs w:val="24"/>
          <w:lang w:eastAsia="es-ES"/>
        </w:rPr>
        <w:t xml:space="preserve">La categoría de una actividad de control puede venir determinada por los objetivos de control, a los </w:t>
      </w:r>
      <w:r w:rsidRPr="00A46899">
        <w:rPr>
          <w:rFonts w:ascii="Arial" w:hAnsi="Arial" w:cs="Arial"/>
          <w:i w:val="0"/>
          <w:sz w:val="24"/>
          <w:szCs w:val="24"/>
          <w:lang w:eastAsia="es-ES"/>
        </w:rPr>
        <w:lastRenderedPageBreak/>
        <w:t>que corresponden, como, por ejemplo, el asegurar la totalidad y exactitud del proceso de datos.</w:t>
      </w:r>
    </w:p>
    <w:p w14:paraId="18E9EF34" w14:textId="77777777" w:rsidR="002459DB" w:rsidRPr="00A46899" w:rsidRDefault="002459DB"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Las actividades de control que a continuación se exponen generalmente son llevadas a cabo por el personal a todos los niveles de una organización. Esta presentación pretende mostrar la gama y la variedad de las actividades de control y no proponer una clasificación específica:</w:t>
      </w:r>
    </w:p>
    <w:p w14:paraId="618A50FD" w14:textId="77777777" w:rsidR="002459DB" w:rsidRPr="00A46899" w:rsidRDefault="002459DB" w:rsidP="00704B2B">
      <w:pPr>
        <w:numPr>
          <w:ilvl w:val="0"/>
          <w:numId w:val="34"/>
        </w:numPr>
        <w:autoSpaceDE w:val="0"/>
        <w:autoSpaceDN w:val="0"/>
        <w:adjustRightInd w:val="0"/>
        <w:spacing w:line="480" w:lineRule="auto"/>
        <w:jc w:val="both"/>
        <w:rPr>
          <w:rFonts w:ascii="Arial" w:hAnsi="Arial" w:cs="Arial"/>
          <w:b/>
          <w:sz w:val="24"/>
          <w:szCs w:val="24"/>
          <w:lang w:eastAsia="es-ES"/>
        </w:rPr>
      </w:pPr>
      <w:r w:rsidRPr="00A46899">
        <w:rPr>
          <w:rFonts w:ascii="Arial" w:hAnsi="Arial" w:cs="Arial"/>
          <w:b/>
          <w:sz w:val="24"/>
          <w:szCs w:val="24"/>
          <w:lang w:eastAsia="es-ES"/>
        </w:rPr>
        <w:t>Análisis efectuados por la dirección:</w:t>
      </w:r>
      <w:r w:rsidRPr="00A46899">
        <w:rPr>
          <w:rFonts w:ascii="Arial" w:hAnsi="Arial" w:cs="Arial"/>
          <w:i w:val="0"/>
          <w:sz w:val="24"/>
          <w:szCs w:val="24"/>
          <w:lang w:eastAsia="es-ES"/>
        </w:rPr>
        <w:t xml:space="preserve"> los resultados obtenidos se analizan comparándolos con los presupuestos, las previsiones, los resultados de ejercicios anteriores y de los competidores. Con el fin de evaluar en qué medida se están alcanzando los objetivos, la dirección realiza un seguimiento de las iniciativas principales como campañas comerciales, programas de mejora de los procesos de producción, programas de contención o reducción de costos. También efectúa un seguimiento de la puesta en marcha de planes de desarrollo de nuevos productos, de creación de “</w:t>
      </w:r>
      <w:proofErr w:type="spellStart"/>
      <w:r w:rsidRPr="00A46899">
        <w:rPr>
          <w:rFonts w:ascii="Arial" w:hAnsi="Arial" w:cs="Arial"/>
          <w:i w:val="0"/>
          <w:sz w:val="24"/>
          <w:szCs w:val="24"/>
          <w:lang w:eastAsia="es-ES"/>
        </w:rPr>
        <w:t>joint</w:t>
      </w:r>
      <w:proofErr w:type="spellEnd"/>
      <w:r w:rsidRPr="00A46899">
        <w:rPr>
          <w:rFonts w:ascii="Arial" w:hAnsi="Arial" w:cs="Arial"/>
          <w:i w:val="0"/>
          <w:sz w:val="24"/>
          <w:szCs w:val="24"/>
          <w:lang w:eastAsia="es-ES"/>
        </w:rPr>
        <w:t xml:space="preserve"> ventures” o de financiación. Las acciones de la dirección relacionadas con el análisis y el seguimiento de dicha información representan actividades de control.</w:t>
      </w:r>
    </w:p>
    <w:p w14:paraId="1251F578" w14:textId="77777777" w:rsidR="002459DB" w:rsidRPr="00A46899" w:rsidRDefault="002459DB" w:rsidP="00704B2B">
      <w:pPr>
        <w:numPr>
          <w:ilvl w:val="0"/>
          <w:numId w:val="34"/>
        </w:numPr>
        <w:autoSpaceDE w:val="0"/>
        <w:autoSpaceDN w:val="0"/>
        <w:adjustRightInd w:val="0"/>
        <w:spacing w:line="480" w:lineRule="auto"/>
        <w:jc w:val="both"/>
        <w:rPr>
          <w:rFonts w:ascii="Arial" w:hAnsi="Arial" w:cs="Arial"/>
          <w:b/>
          <w:sz w:val="24"/>
          <w:szCs w:val="24"/>
          <w:lang w:eastAsia="es-ES"/>
        </w:rPr>
      </w:pPr>
      <w:r w:rsidRPr="00A46899">
        <w:rPr>
          <w:rFonts w:ascii="Arial" w:hAnsi="Arial" w:cs="Arial"/>
          <w:b/>
          <w:sz w:val="24"/>
          <w:szCs w:val="24"/>
          <w:lang w:eastAsia="es-ES"/>
        </w:rPr>
        <w:t xml:space="preserve">Gestión directa de funciones por actividades: </w:t>
      </w:r>
      <w:r w:rsidRPr="00A46899">
        <w:rPr>
          <w:rFonts w:ascii="Arial" w:hAnsi="Arial" w:cs="Arial"/>
          <w:i w:val="0"/>
          <w:sz w:val="24"/>
          <w:szCs w:val="24"/>
          <w:lang w:eastAsia="es-ES"/>
        </w:rPr>
        <w:t>los responsables de las diversas funciones o actividades revisan los informes sobre los resultados alcanzados.  En el seno de un banco, por ejemplo, el responsable de los préstamos para consumo analiza los informes obtenidos por sucursal, región y tipo de préstamo, verifica los resúmenes, identifica las tendencias y relaciona los resultados con las estadísticas económicas y los objetivos.</w:t>
      </w:r>
    </w:p>
    <w:p w14:paraId="6D42C439" w14:textId="77777777" w:rsidR="002459DB" w:rsidRPr="00A46899" w:rsidRDefault="002459DB" w:rsidP="00704B2B">
      <w:pPr>
        <w:numPr>
          <w:ilvl w:val="0"/>
          <w:numId w:val="34"/>
        </w:numPr>
        <w:autoSpaceDE w:val="0"/>
        <w:autoSpaceDN w:val="0"/>
        <w:adjustRightInd w:val="0"/>
        <w:spacing w:line="480" w:lineRule="auto"/>
        <w:jc w:val="both"/>
        <w:rPr>
          <w:rFonts w:ascii="Arial" w:hAnsi="Arial" w:cs="Arial"/>
          <w:b/>
          <w:sz w:val="24"/>
          <w:szCs w:val="24"/>
          <w:lang w:eastAsia="es-ES"/>
        </w:rPr>
      </w:pPr>
      <w:r w:rsidRPr="00A46899">
        <w:rPr>
          <w:rFonts w:ascii="Arial" w:hAnsi="Arial" w:cs="Arial"/>
          <w:b/>
          <w:sz w:val="24"/>
          <w:szCs w:val="24"/>
          <w:lang w:eastAsia="es-ES"/>
        </w:rPr>
        <w:lastRenderedPageBreak/>
        <w:t xml:space="preserve">Proceso de información: </w:t>
      </w:r>
      <w:r w:rsidRPr="00A46899">
        <w:rPr>
          <w:rFonts w:ascii="Arial" w:hAnsi="Arial" w:cs="Arial"/>
          <w:i w:val="0"/>
          <w:sz w:val="24"/>
          <w:szCs w:val="24"/>
          <w:lang w:eastAsia="es-ES"/>
        </w:rPr>
        <w:t>se realiza una serie de controles para comprobar la exactitud, totalidad y autorización de las transacciones. Los datos introducidos en el ordenador se comprueban a través del punteo manual de las ediciones o por comparación automática con los ficheros de control aprobados. Se controla la secuencia numérica de las transacciones, los importes totales de los ficheros se comparan y se concilian con los saldos anteriores y con las cuentas de control. Las anomalías que requieren un seguimiento son analizadas por personal administrativo y son transmitidas a los responsables cuando resulta necesario.</w:t>
      </w:r>
    </w:p>
    <w:p w14:paraId="356EB16C" w14:textId="77777777" w:rsidR="002459DB" w:rsidRPr="00A46899" w:rsidRDefault="002459DB" w:rsidP="00704B2B">
      <w:pPr>
        <w:numPr>
          <w:ilvl w:val="0"/>
          <w:numId w:val="34"/>
        </w:numPr>
        <w:autoSpaceDE w:val="0"/>
        <w:autoSpaceDN w:val="0"/>
        <w:adjustRightInd w:val="0"/>
        <w:spacing w:line="480" w:lineRule="auto"/>
        <w:jc w:val="both"/>
        <w:rPr>
          <w:rFonts w:ascii="Arial" w:hAnsi="Arial" w:cs="Arial"/>
          <w:b/>
          <w:sz w:val="24"/>
          <w:szCs w:val="24"/>
          <w:lang w:eastAsia="es-ES"/>
        </w:rPr>
      </w:pPr>
      <w:r w:rsidRPr="00A46899">
        <w:rPr>
          <w:rFonts w:ascii="Arial" w:hAnsi="Arial" w:cs="Arial"/>
          <w:b/>
          <w:sz w:val="24"/>
          <w:szCs w:val="24"/>
          <w:lang w:eastAsia="es-ES"/>
        </w:rPr>
        <w:t xml:space="preserve">Controles físicos: </w:t>
      </w:r>
      <w:r w:rsidRPr="00A46899">
        <w:rPr>
          <w:rFonts w:ascii="Arial" w:hAnsi="Arial" w:cs="Arial"/>
          <w:i w:val="0"/>
          <w:sz w:val="24"/>
          <w:szCs w:val="24"/>
          <w:lang w:eastAsia="es-ES"/>
        </w:rPr>
        <w:t>los equipos de fabricación, las inversiones financieras, la tesorería y otros activos son objeto de protección y periódicamente se someten a recuentos físicos cuyos resultados se comparan con las cifras que figuran en los registros de control.</w:t>
      </w:r>
    </w:p>
    <w:p w14:paraId="729959AB" w14:textId="77777777" w:rsidR="002459DB" w:rsidRPr="00A46899" w:rsidRDefault="002459DB" w:rsidP="00704B2B">
      <w:pPr>
        <w:numPr>
          <w:ilvl w:val="0"/>
          <w:numId w:val="34"/>
        </w:numPr>
        <w:autoSpaceDE w:val="0"/>
        <w:autoSpaceDN w:val="0"/>
        <w:adjustRightInd w:val="0"/>
        <w:spacing w:line="480" w:lineRule="auto"/>
        <w:jc w:val="both"/>
        <w:rPr>
          <w:rFonts w:ascii="Arial" w:hAnsi="Arial" w:cs="Arial"/>
          <w:b/>
          <w:sz w:val="24"/>
          <w:szCs w:val="24"/>
          <w:lang w:eastAsia="es-ES"/>
        </w:rPr>
      </w:pPr>
      <w:r w:rsidRPr="00A46899">
        <w:rPr>
          <w:rFonts w:ascii="Arial" w:hAnsi="Arial" w:cs="Arial"/>
          <w:b/>
          <w:sz w:val="24"/>
          <w:szCs w:val="24"/>
          <w:lang w:eastAsia="es-ES"/>
        </w:rPr>
        <w:t xml:space="preserve">Indicadores de rendimiento: </w:t>
      </w:r>
      <w:r w:rsidRPr="00A46899">
        <w:rPr>
          <w:rFonts w:ascii="Arial" w:hAnsi="Arial" w:cs="Arial"/>
          <w:i w:val="0"/>
          <w:sz w:val="24"/>
          <w:szCs w:val="24"/>
          <w:lang w:eastAsia="es-ES"/>
        </w:rPr>
        <w:t xml:space="preserve">el análisis combinado de diferentes conjuntos de datos (operativos o financieros) junto con la puesta en marcha de acciones correctivas, constituyen actividades de control. Los indicadores de rendimiento incluyen, por ejemplo, las fluctuaciones de los precios de compra, el porcentaje de pedidos urgentes y la proporción de devoluciones sobre el total de pedidos: mediante la investigación de los resultados inesperados o las tendencias anormales, la dirección identifica las circunstancias en las que existe el peligro de que no se consigan objetivos relativos al suministro de materiales. Si esta información se utiliza solo como soporte a la toma de decisiones operacional, el análisis de los indicadores de  </w:t>
      </w:r>
      <w:r w:rsidRPr="00A46899">
        <w:rPr>
          <w:rFonts w:ascii="Arial" w:hAnsi="Arial" w:cs="Arial"/>
          <w:i w:val="0"/>
          <w:sz w:val="24"/>
          <w:szCs w:val="24"/>
          <w:lang w:eastAsia="es-ES"/>
        </w:rPr>
        <w:lastRenderedPageBreak/>
        <w:t>rendimiento actúa, exclusivamente, como un control relativo a las operaciones. Si, por el contrario, dicha información también se utiliza para el seguimiento de resultados inesperados procedentes del sistema de información financiera, el análisis de rendimiento también  contribuye al control relativo a la información financiera.</w:t>
      </w:r>
    </w:p>
    <w:p w14:paraId="0011E25F" w14:textId="77777777" w:rsidR="002459DB" w:rsidRPr="00A46899" w:rsidRDefault="002459DB" w:rsidP="00704B2B">
      <w:pPr>
        <w:numPr>
          <w:ilvl w:val="0"/>
          <w:numId w:val="34"/>
        </w:numPr>
        <w:autoSpaceDE w:val="0"/>
        <w:autoSpaceDN w:val="0"/>
        <w:adjustRightInd w:val="0"/>
        <w:spacing w:line="480" w:lineRule="auto"/>
        <w:jc w:val="both"/>
        <w:rPr>
          <w:rFonts w:ascii="Arial" w:hAnsi="Arial" w:cs="Arial"/>
          <w:b/>
          <w:sz w:val="24"/>
          <w:szCs w:val="24"/>
          <w:lang w:eastAsia="es-ES"/>
        </w:rPr>
      </w:pPr>
      <w:r w:rsidRPr="00A46899">
        <w:rPr>
          <w:rFonts w:ascii="Arial" w:hAnsi="Arial" w:cs="Arial"/>
          <w:b/>
          <w:sz w:val="24"/>
          <w:szCs w:val="24"/>
          <w:lang w:eastAsia="es-ES"/>
        </w:rPr>
        <w:t xml:space="preserve">Segregación de funciones: </w:t>
      </w:r>
      <w:r w:rsidRPr="00A46899">
        <w:rPr>
          <w:rFonts w:ascii="Arial" w:hAnsi="Arial" w:cs="Arial"/>
          <w:i w:val="0"/>
          <w:sz w:val="24"/>
          <w:szCs w:val="24"/>
          <w:lang w:eastAsia="es-ES"/>
        </w:rPr>
        <w:t>con el fin de reducir el riesgo de que se cometan errores e irregularidades, las tareas se reparten entre los empleados. Así, por ejemplo, se separan las responsabilidades de autorizar transacciones, de registrarlas y de gestionar los activos correspondientes.</w:t>
      </w:r>
    </w:p>
    <w:p w14:paraId="492603B1" w14:textId="77777777" w:rsidR="002459DB" w:rsidRPr="00A46899" w:rsidRDefault="002459DB" w:rsidP="00704B2B">
      <w:pPr>
        <w:numPr>
          <w:ilvl w:val="0"/>
          <w:numId w:val="34"/>
        </w:numPr>
        <w:autoSpaceDE w:val="0"/>
        <w:autoSpaceDN w:val="0"/>
        <w:adjustRightInd w:val="0"/>
        <w:spacing w:line="480" w:lineRule="auto"/>
        <w:jc w:val="both"/>
        <w:rPr>
          <w:rFonts w:ascii="Arial" w:hAnsi="Arial" w:cs="Arial"/>
          <w:b/>
          <w:sz w:val="24"/>
          <w:szCs w:val="24"/>
          <w:lang w:eastAsia="es-ES"/>
        </w:rPr>
      </w:pPr>
      <w:r w:rsidRPr="00A46899">
        <w:rPr>
          <w:rFonts w:ascii="Arial" w:hAnsi="Arial" w:cs="Arial"/>
          <w:b/>
          <w:sz w:val="24"/>
          <w:szCs w:val="24"/>
          <w:lang w:eastAsia="es-ES"/>
        </w:rPr>
        <w:t>Políticas y procedimientos:</w:t>
      </w:r>
      <w:r w:rsidRPr="00A46899">
        <w:rPr>
          <w:rFonts w:ascii="Arial" w:hAnsi="Arial" w:cs="Arial"/>
          <w:i w:val="0"/>
          <w:sz w:val="24"/>
          <w:szCs w:val="24"/>
          <w:lang w:eastAsia="es-ES"/>
        </w:rPr>
        <w:t xml:space="preserve"> las actividades de control generalmente se apoyan en dos elementos: las </w:t>
      </w:r>
      <w:r w:rsidRPr="00A46899">
        <w:rPr>
          <w:rFonts w:ascii="Arial" w:hAnsi="Arial" w:cs="Arial"/>
          <w:b/>
          <w:i w:val="0"/>
          <w:sz w:val="24"/>
          <w:szCs w:val="24"/>
          <w:lang w:eastAsia="es-ES"/>
        </w:rPr>
        <w:t xml:space="preserve">políticas </w:t>
      </w:r>
      <w:r w:rsidRPr="00A46899">
        <w:rPr>
          <w:rFonts w:ascii="Arial" w:hAnsi="Arial" w:cs="Arial"/>
          <w:i w:val="0"/>
          <w:sz w:val="24"/>
          <w:szCs w:val="24"/>
          <w:lang w:eastAsia="es-ES"/>
        </w:rPr>
        <w:t xml:space="preserve">que determinan lo que debería hacerse (constituyen la base del segundo elemento) y los </w:t>
      </w:r>
      <w:r w:rsidRPr="00A46899">
        <w:rPr>
          <w:rFonts w:ascii="Arial" w:hAnsi="Arial" w:cs="Arial"/>
          <w:b/>
          <w:i w:val="0"/>
          <w:sz w:val="24"/>
          <w:szCs w:val="24"/>
          <w:lang w:eastAsia="es-ES"/>
        </w:rPr>
        <w:t xml:space="preserve">procedimientos </w:t>
      </w:r>
      <w:r w:rsidRPr="00A46899">
        <w:rPr>
          <w:rFonts w:ascii="Arial" w:hAnsi="Arial" w:cs="Arial"/>
          <w:i w:val="0"/>
          <w:sz w:val="24"/>
          <w:szCs w:val="24"/>
          <w:lang w:eastAsia="es-ES"/>
        </w:rPr>
        <w:t>necesarios para llevar a cabo las políticas. Con independencia de que una política se establezca o no por escrito, hay que implantarla de forma seria, concienzuda y coherente. Un procedimiento no será útil si se lleva a cabo de forma mecánica, sin concentrarse en el objetivo por el que se ha establecido la política. Asimismo es importante que las condiciones identificadas como resultado de la aplicación de los procedimientos  se investiguen y que se lleven a cabo las acciones correctivas apropiadas. Las acciones de seguimiento pueden variar según el tamaño y la estructura organizativa de la empresa. Van desde un proceso de informes formales en grandes empresas hasta el caso de un empresario que se acerca al director de la fábrica para discutir con él qué es lo que ha salido mal y qué es lo que hay que hacer.</w:t>
      </w:r>
    </w:p>
    <w:p w14:paraId="52688B72" w14:textId="77777777" w:rsidR="002459DB" w:rsidRPr="00A46899" w:rsidRDefault="002459DB" w:rsidP="00A46899">
      <w:pPr>
        <w:pStyle w:val="Ttulo3"/>
        <w:spacing w:line="480" w:lineRule="auto"/>
        <w:rPr>
          <w:sz w:val="24"/>
          <w:szCs w:val="24"/>
        </w:rPr>
      </w:pPr>
      <w:bookmarkStart w:id="20" w:name="_Toc423698545"/>
      <w:r w:rsidRPr="00A46899">
        <w:rPr>
          <w:sz w:val="24"/>
          <w:szCs w:val="24"/>
        </w:rPr>
        <w:lastRenderedPageBreak/>
        <w:t>1.6.2 NORMAS DE ACTIVIDADES DE CONTROL.</w:t>
      </w:r>
      <w:bookmarkEnd w:id="20"/>
    </w:p>
    <w:p w14:paraId="0FBA7C58" w14:textId="77777777" w:rsidR="002459DB" w:rsidRPr="00A46899" w:rsidRDefault="002459DB" w:rsidP="00A46899">
      <w:pPr>
        <w:spacing w:line="480" w:lineRule="auto"/>
        <w:jc w:val="both"/>
        <w:rPr>
          <w:rFonts w:ascii="Arial" w:hAnsi="Arial" w:cs="Arial"/>
          <w:b/>
          <w:i w:val="0"/>
          <w:sz w:val="24"/>
          <w:szCs w:val="24"/>
        </w:rPr>
      </w:pPr>
      <w:r w:rsidRPr="00A46899">
        <w:rPr>
          <w:rFonts w:ascii="Arial" w:hAnsi="Arial" w:cs="Arial"/>
          <w:b/>
          <w:i w:val="0"/>
          <w:sz w:val="24"/>
          <w:szCs w:val="24"/>
        </w:rPr>
        <w:t>Resolución No. 60/11 “NORMAS DEL SISTEMA DE CONTROL INTERNO” CAPÍTULO II “DE LOS COMPONENTES Y NORMAS DE CARÁCTER GENERAL” -  SECCIÓN TERCERA.</w:t>
      </w:r>
    </w:p>
    <w:p w14:paraId="0040ECFA" w14:textId="77777777" w:rsidR="002459DB" w:rsidRPr="00A46899" w:rsidRDefault="002459DB" w:rsidP="00704B2B">
      <w:pPr>
        <w:numPr>
          <w:ilvl w:val="0"/>
          <w:numId w:val="35"/>
        </w:num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bCs/>
          <w:i w:val="0"/>
          <w:sz w:val="24"/>
          <w:szCs w:val="24"/>
          <w:lang w:eastAsia="es-ES"/>
        </w:rPr>
        <w:t>COORDINACIÓN ENTRE ÁREAS, SEPARACIÓN DE TAREAS, RESPONSABILIDADES Y NIVELES DE AUTORIZACIÓN.</w:t>
      </w:r>
    </w:p>
    <w:p w14:paraId="55CFDE5A" w14:textId="77777777" w:rsidR="002459DB" w:rsidRPr="00A46899" w:rsidRDefault="002459DB"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El Sistema de Control Interno para que sea efectivo requiere de una adecuada interrelación y coordinación de trabajo entre las áreas que ejecutan los procesos, actividades y operaciones; cada operación necesita de la autorización de la autoridad facultada y debe quedar específicamente definida, documentada, asignada y comunicada al responsable de su ejecución. Se establece un balance entre la separación de tareas y responsabilidades y el costo de dividir las funciones o tareas asignadas, lo cual debe quedar documentado en caso de no poderse cumplir e implementar controles  alternativos que aseguren razonablemente el adecuado desempeño de los responsables.</w:t>
      </w:r>
    </w:p>
    <w:p w14:paraId="229210FE" w14:textId="77777777" w:rsidR="002459DB" w:rsidRPr="00A46899" w:rsidRDefault="002459DB" w:rsidP="00A46899">
      <w:pPr>
        <w:autoSpaceDE w:val="0"/>
        <w:autoSpaceDN w:val="0"/>
        <w:adjustRightInd w:val="0"/>
        <w:spacing w:line="480" w:lineRule="auto"/>
        <w:jc w:val="both"/>
        <w:rPr>
          <w:rFonts w:ascii="Arial" w:hAnsi="Arial" w:cs="Arial"/>
          <w:b/>
          <w:i w:val="0"/>
          <w:sz w:val="24"/>
          <w:szCs w:val="24"/>
          <w:lang w:eastAsia="es-ES"/>
        </w:rPr>
      </w:pPr>
    </w:p>
    <w:p w14:paraId="58A2B085" w14:textId="77777777" w:rsidR="002459DB" w:rsidRPr="00A46899" w:rsidRDefault="00552561" w:rsidP="00704B2B">
      <w:pPr>
        <w:numPr>
          <w:ilvl w:val="0"/>
          <w:numId w:val="35"/>
        </w:num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D</w:t>
      </w:r>
      <w:r w:rsidRPr="00A46899">
        <w:rPr>
          <w:rFonts w:ascii="Arial" w:hAnsi="Arial" w:cs="Arial"/>
          <w:b/>
          <w:bCs/>
          <w:i w:val="0"/>
          <w:sz w:val="24"/>
          <w:szCs w:val="24"/>
          <w:lang w:eastAsia="es-ES"/>
        </w:rPr>
        <w:t>OCUMENTACIÓN, REGISTRO OPORTUNO Y ADECUADO DE LAS TRANSACCIONES Y HECHOS.</w:t>
      </w:r>
    </w:p>
    <w:p w14:paraId="745ACCC2" w14:textId="77777777" w:rsidR="002459DB" w:rsidRPr="00A46899" w:rsidRDefault="002459DB"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 xml:space="preserve">Todas las transacciones, operaciones y hechos económicos que se realicen, deben tener soporte documental, ser fiables y garantizar la trazabilidad; también debe garantizarse la salvaguarda de las actas de los órganos colegiados de dirección y de las asambleas con  os trabajadores para el </w:t>
      </w:r>
      <w:r w:rsidRPr="00A46899">
        <w:rPr>
          <w:rFonts w:ascii="Arial" w:hAnsi="Arial" w:cs="Arial"/>
          <w:i w:val="0"/>
          <w:sz w:val="24"/>
          <w:szCs w:val="24"/>
          <w:lang w:eastAsia="es-ES"/>
        </w:rPr>
        <w:lastRenderedPageBreak/>
        <w:t>análisis de la eficiencia. Los documentos podrán estar en formato impreso o digital, según se determine por la entidad, salvo lo que expresamente se regule por los órganos y organismos rectores. Las transacciones o hechos deben ejecutarse de acuerdo con la autorización general o específica de la administración y registrarse conforme a su clasificación, en el momento de su ejecución, para garantizar su relevancia, oportunidad y utilidad.</w:t>
      </w:r>
    </w:p>
    <w:p w14:paraId="5A6E24A3" w14:textId="77777777" w:rsidR="007B5E66" w:rsidRPr="007B5E66" w:rsidRDefault="007B5E66" w:rsidP="007B5E66">
      <w:pPr>
        <w:autoSpaceDE w:val="0"/>
        <w:autoSpaceDN w:val="0"/>
        <w:adjustRightInd w:val="0"/>
        <w:spacing w:line="480" w:lineRule="auto"/>
        <w:ind w:left="340"/>
        <w:jc w:val="both"/>
        <w:rPr>
          <w:rFonts w:ascii="Arial" w:hAnsi="Arial" w:cs="Arial"/>
          <w:b/>
          <w:bCs/>
          <w:i w:val="0"/>
          <w:sz w:val="24"/>
          <w:szCs w:val="24"/>
          <w:lang w:eastAsia="es-ES"/>
        </w:rPr>
      </w:pPr>
    </w:p>
    <w:p w14:paraId="4E806C49" w14:textId="77777777" w:rsidR="002459DB" w:rsidRPr="00A46899" w:rsidRDefault="002459DB" w:rsidP="00704B2B">
      <w:pPr>
        <w:numPr>
          <w:ilvl w:val="0"/>
          <w:numId w:val="35"/>
        </w:num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i w:val="0"/>
          <w:sz w:val="24"/>
          <w:szCs w:val="24"/>
          <w:lang w:eastAsia="es-ES"/>
        </w:rPr>
        <w:t>A</w:t>
      </w:r>
      <w:r w:rsidRPr="00A46899">
        <w:rPr>
          <w:rFonts w:ascii="Arial" w:hAnsi="Arial" w:cs="Arial"/>
          <w:b/>
          <w:bCs/>
          <w:i w:val="0"/>
          <w:sz w:val="24"/>
          <w:szCs w:val="24"/>
          <w:lang w:eastAsia="es-ES"/>
        </w:rPr>
        <w:t>CCESO RESTRINGIDO A LOS RECURSOS, ACTIVOS Y REGISTROS.</w:t>
      </w:r>
    </w:p>
    <w:p w14:paraId="2FC71C04" w14:textId="77777777" w:rsidR="002459DB" w:rsidRPr="00A46899" w:rsidRDefault="002459DB"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El acceso a los recursos, activos, registros y comprobantes, debe ser protegido, otorgándosele permisos solo a las personas autorizadas, quienes están obligadas a firmar actas con las cuales se responsabilizan de su utilización y custodia. Los activos están debidamente registrados y se cotejan las existencias físicas con los registros contables para verificar su coincidencia y prevenir riesgos de sustracción, despilfarro, uso indebido u otras irregularidades.</w:t>
      </w:r>
    </w:p>
    <w:p w14:paraId="048A83B9" w14:textId="77777777" w:rsidR="002459DB" w:rsidRPr="00A46899" w:rsidRDefault="002459DB" w:rsidP="00A46899">
      <w:pPr>
        <w:autoSpaceDE w:val="0"/>
        <w:autoSpaceDN w:val="0"/>
        <w:adjustRightInd w:val="0"/>
        <w:spacing w:line="480" w:lineRule="auto"/>
        <w:ind w:left="360"/>
        <w:jc w:val="both"/>
        <w:rPr>
          <w:rFonts w:ascii="Arial" w:hAnsi="Arial" w:cs="Arial"/>
          <w:b/>
          <w:bCs/>
          <w:i w:val="0"/>
          <w:sz w:val="24"/>
          <w:szCs w:val="24"/>
          <w:lang w:eastAsia="es-ES"/>
        </w:rPr>
      </w:pPr>
    </w:p>
    <w:p w14:paraId="50EC0182" w14:textId="77777777" w:rsidR="002459DB" w:rsidRPr="00A46899" w:rsidRDefault="002459DB" w:rsidP="00704B2B">
      <w:pPr>
        <w:numPr>
          <w:ilvl w:val="0"/>
          <w:numId w:val="35"/>
        </w:num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bCs/>
          <w:i w:val="0"/>
          <w:sz w:val="24"/>
          <w:szCs w:val="24"/>
          <w:lang w:eastAsia="es-ES"/>
        </w:rPr>
        <w:t>ROTACIÓN DEL PERSONAL EN LAS TAREAS CLAVES.</w:t>
      </w:r>
    </w:p>
    <w:p w14:paraId="0902C600" w14:textId="77777777" w:rsidR="002459DB" w:rsidRPr="00FE20E4" w:rsidRDefault="002459DB" w:rsidP="00FE20E4">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 xml:space="preserve">La rotación del personal, siempre que sea posible y acordado por el órgano colegiado de dirección, puede ayudar a evitar la comisión de irregularidades, permitir mayor eficiencia  y eficacia de las operaciones e impedir que un trabajador sea responsable de aspectos claves inherentes a sus funciones por un excesivo período de tiempo en la función o cargo. Los trabajadores a cargo de dichas tareas se emplean periódicamente en otras funciones. En el </w:t>
      </w:r>
      <w:r w:rsidRPr="00A46899">
        <w:rPr>
          <w:rFonts w:ascii="Arial" w:hAnsi="Arial" w:cs="Arial"/>
          <w:i w:val="0"/>
          <w:sz w:val="24"/>
          <w:szCs w:val="24"/>
          <w:lang w:eastAsia="es-ES"/>
        </w:rPr>
        <w:lastRenderedPageBreak/>
        <w:t>caso de aquellas unidades organizativas que por contar con pocos trabajadores, se dificulte el cumplimiento de esta norma, es necesario aumentar la periodicidad de las acciones de supervisión y control.</w:t>
      </w:r>
    </w:p>
    <w:p w14:paraId="4A72A572" w14:textId="77777777" w:rsidR="002459DB" w:rsidRPr="00A46899" w:rsidRDefault="002459DB" w:rsidP="00704B2B">
      <w:pPr>
        <w:numPr>
          <w:ilvl w:val="0"/>
          <w:numId w:val="35"/>
        </w:num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i w:val="0"/>
          <w:sz w:val="24"/>
          <w:szCs w:val="24"/>
          <w:lang w:eastAsia="es-ES"/>
        </w:rPr>
        <w:t>C</w:t>
      </w:r>
      <w:r w:rsidRPr="00A46899">
        <w:rPr>
          <w:rFonts w:ascii="Arial" w:hAnsi="Arial" w:cs="Arial"/>
          <w:b/>
          <w:bCs/>
          <w:i w:val="0"/>
          <w:sz w:val="24"/>
          <w:szCs w:val="24"/>
          <w:lang w:eastAsia="es-ES"/>
        </w:rPr>
        <w:t>ONTROL DE LAS TECNOLOGÍAS DE LA INFORMACIÓN Y LAS COMUNICACIONES.</w:t>
      </w:r>
    </w:p>
    <w:p w14:paraId="2B41F024" w14:textId="77777777" w:rsidR="002459DB" w:rsidRPr="00A46899" w:rsidRDefault="002459DB"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Los órganos, organismos, organizaciones y demás entidades que cuenten con tecnologías de la información y las comunicaciones, integran y concilian el Plan de  Seguridad Informática con su Sistema de Control Interno, en el que se definen las actividades de control apropiadas a partir de la importancia de los bienes e información a proteger, en correspondencia con la legislación vigente, considerando los riesgos a que están sometidos; los permisos de acceso a los diferentes niveles de información automatizada, que deben quedar registrados mediante el documento que corresponda, debidamente firmado.</w:t>
      </w:r>
    </w:p>
    <w:p w14:paraId="1BA653DF" w14:textId="77777777" w:rsidR="002459DB" w:rsidRPr="00A46899" w:rsidRDefault="002459DB"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INFORME COSO I página 72</w:t>
      </w:r>
    </w:p>
    <w:p w14:paraId="56EC4DBA" w14:textId="77777777" w:rsidR="002459DB" w:rsidRPr="00A46899" w:rsidRDefault="002459DB" w:rsidP="00A46899">
      <w:pPr>
        <w:autoSpaceDE w:val="0"/>
        <w:autoSpaceDN w:val="0"/>
        <w:adjustRightInd w:val="0"/>
        <w:spacing w:line="480" w:lineRule="auto"/>
        <w:ind w:left="86"/>
        <w:jc w:val="both"/>
        <w:rPr>
          <w:rFonts w:ascii="Arial" w:hAnsi="Arial" w:cs="Arial"/>
          <w:bCs/>
          <w:i w:val="0"/>
          <w:sz w:val="24"/>
          <w:szCs w:val="24"/>
          <w:lang w:eastAsia="es-ES"/>
        </w:rPr>
      </w:pPr>
      <w:r w:rsidRPr="00A46899">
        <w:rPr>
          <w:rFonts w:ascii="Arial" w:hAnsi="Arial" w:cs="Arial"/>
          <w:bCs/>
          <w:i w:val="0"/>
          <w:sz w:val="24"/>
          <w:szCs w:val="24"/>
          <w:lang w:eastAsia="es-ES"/>
        </w:rPr>
        <w:t xml:space="preserve">Las </w:t>
      </w:r>
      <w:r w:rsidRPr="00A46899">
        <w:rPr>
          <w:rFonts w:ascii="Arial" w:hAnsi="Arial" w:cs="Arial"/>
          <w:b/>
          <w:bCs/>
          <w:i w:val="0"/>
          <w:sz w:val="24"/>
          <w:szCs w:val="24"/>
          <w:lang w:eastAsia="es-ES"/>
        </w:rPr>
        <w:t>actividades de control en los sistemas de información</w:t>
      </w:r>
      <w:r w:rsidRPr="00A46899">
        <w:rPr>
          <w:rFonts w:ascii="Arial" w:hAnsi="Arial" w:cs="Arial"/>
          <w:bCs/>
          <w:i w:val="0"/>
          <w:sz w:val="24"/>
          <w:szCs w:val="24"/>
          <w:lang w:eastAsia="es-ES"/>
        </w:rPr>
        <w:t xml:space="preserve"> pueden agruparse en dos categorías:</w:t>
      </w:r>
    </w:p>
    <w:p w14:paraId="426ECFDB" w14:textId="77777777" w:rsidR="002459DB" w:rsidRPr="00A46899" w:rsidRDefault="002459DB" w:rsidP="00704B2B">
      <w:pPr>
        <w:numPr>
          <w:ilvl w:val="1"/>
          <w:numId w:val="35"/>
        </w:numPr>
        <w:tabs>
          <w:tab w:val="clear" w:pos="1420"/>
        </w:tabs>
        <w:autoSpaceDE w:val="0"/>
        <w:autoSpaceDN w:val="0"/>
        <w:adjustRightInd w:val="0"/>
        <w:spacing w:line="480" w:lineRule="auto"/>
        <w:ind w:left="426"/>
        <w:jc w:val="both"/>
        <w:rPr>
          <w:rFonts w:ascii="Arial" w:hAnsi="Arial" w:cs="Arial"/>
          <w:bCs/>
          <w:i w:val="0"/>
          <w:sz w:val="24"/>
          <w:szCs w:val="24"/>
          <w:lang w:eastAsia="es-ES"/>
        </w:rPr>
      </w:pPr>
      <w:r w:rsidRPr="00A46899">
        <w:rPr>
          <w:rFonts w:ascii="Arial" w:hAnsi="Arial" w:cs="Arial"/>
          <w:b/>
          <w:bCs/>
          <w:sz w:val="24"/>
          <w:szCs w:val="24"/>
          <w:lang w:eastAsia="es-ES"/>
        </w:rPr>
        <w:t>Controles generales</w:t>
      </w:r>
      <w:r w:rsidRPr="00A46899">
        <w:rPr>
          <w:rFonts w:ascii="Arial" w:hAnsi="Arial" w:cs="Arial"/>
          <w:bCs/>
          <w:i w:val="0"/>
          <w:sz w:val="24"/>
          <w:szCs w:val="24"/>
          <w:lang w:eastAsia="es-ES"/>
        </w:rPr>
        <w:t>: habitualmente incluyen:</w:t>
      </w:r>
    </w:p>
    <w:p w14:paraId="3028E4FE" w14:textId="77777777" w:rsidR="002459DB" w:rsidRPr="00A46899" w:rsidRDefault="002459DB" w:rsidP="00704B2B">
      <w:pPr>
        <w:numPr>
          <w:ilvl w:val="2"/>
          <w:numId w:val="35"/>
        </w:numPr>
        <w:tabs>
          <w:tab w:val="clear" w:pos="2160"/>
        </w:tabs>
        <w:autoSpaceDE w:val="0"/>
        <w:autoSpaceDN w:val="0"/>
        <w:adjustRightInd w:val="0"/>
        <w:spacing w:line="480" w:lineRule="auto"/>
        <w:ind w:left="709"/>
        <w:jc w:val="both"/>
        <w:rPr>
          <w:rFonts w:ascii="Arial" w:hAnsi="Arial" w:cs="Arial"/>
          <w:bCs/>
          <w:i w:val="0"/>
          <w:sz w:val="24"/>
          <w:szCs w:val="24"/>
          <w:lang w:eastAsia="es-ES"/>
        </w:rPr>
      </w:pPr>
      <w:r w:rsidRPr="00A46899">
        <w:rPr>
          <w:rFonts w:ascii="Arial" w:hAnsi="Arial" w:cs="Arial"/>
          <w:b/>
          <w:bCs/>
          <w:sz w:val="24"/>
          <w:szCs w:val="24"/>
          <w:lang w:eastAsia="es-ES"/>
        </w:rPr>
        <w:t>Controles sobre las operaciones del centro de proceso de datos</w:t>
      </w:r>
      <w:r w:rsidRPr="00A46899">
        <w:rPr>
          <w:rFonts w:ascii="Arial" w:hAnsi="Arial" w:cs="Arial"/>
          <w:bCs/>
          <w:i w:val="0"/>
          <w:sz w:val="24"/>
          <w:szCs w:val="24"/>
          <w:lang w:eastAsia="es-ES"/>
        </w:rPr>
        <w:t>: éstos incluyen la organización y la planificación de trabajos, las intervenciones del operador, los procesos de salvaguarda y de recuperación de datos, así como los planes de emergencia.</w:t>
      </w:r>
    </w:p>
    <w:p w14:paraId="2BE5B559" w14:textId="77777777" w:rsidR="002459DB" w:rsidRPr="00A46899" w:rsidRDefault="002459DB" w:rsidP="00704B2B">
      <w:pPr>
        <w:numPr>
          <w:ilvl w:val="2"/>
          <w:numId w:val="35"/>
        </w:numPr>
        <w:tabs>
          <w:tab w:val="clear" w:pos="2160"/>
        </w:tabs>
        <w:autoSpaceDE w:val="0"/>
        <w:autoSpaceDN w:val="0"/>
        <w:adjustRightInd w:val="0"/>
        <w:spacing w:line="480" w:lineRule="auto"/>
        <w:ind w:left="709"/>
        <w:jc w:val="both"/>
        <w:rPr>
          <w:rFonts w:ascii="Arial" w:hAnsi="Arial" w:cs="Arial"/>
          <w:bCs/>
          <w:i w:val="0"/>
          <w:sz w:val="24"/>
          <w:szCs w:val="24"/>
          <w:lang w:eastAsia="es-ES"/>
        </w:rPr>
      </w:pPr>
      <w:r w:rsidRPr="00A46899">
        <w:rPr>
          <w:rFonts w:ascii="Arial" w:hAnsi="Arial" w:cs="Arial"/>
          <w:b/>
          <w:bCs/>
          <w:sz w:val="24"/>
          <w:szCs w:val="24"/>
          <w:lang w:eastAsia="es-ES"/>
        </w:rPr>
        <w:lastRenderedPageBreak/>
        <w:t>Controles sobre software:</w:t>
      </w:r>
      <w:r w:rsidRPr="00A46899">
        <w:rPr>
          <w:rFonts w:ascii="Arial" w:hAnsi="Arial" w:cs="Arial"/>
          <w:bCs/>
          <w:i w:val="0"/>
          <w:sz w:val="24"/>
          <w:szCs w:val="24"/>
          <w:lang w:eastAsia="es-ES"/>
        </w:rPr>
        <w:t xml:space="preserve"> éstos incluyen los controles sobre la adquisición, la implantación y el mantenimiento del software necesario para el funcionamiento del conjunto del sistema y la ejecución de las aplicaciones: sistemas de explotación, sistemas de gestión de bases de datos, software de telecomunicaciones, de seguridad y utilidades. Como centro neurálgico del sistema del software de sistemas también comprende funciones de acceso y de utilización de recursos.</w:t>
      </w:r>
    </w:p>
    <w:p w14:paraId="266ADF57" w14:textId="77777777" w:rsidR="002459DB" w:rsidRPr="00A46899" w:rsidRDefault="002459DB" w:rsidP="00704B2B">
      <w:pPr>
        <w:numPr>
          <w:ilvl w:val="2"/>
          <w:numId w:val="35"/>
        </w:numPr>
        <w:tabs>
          <w:tab w:val="clear" w:pos="2160"/>
        </w:tabs>
        <w:autoSpaceDE w:val="0"/>
        <w:autoSpaceDN w:val="0"/>
        <w:adjustRightInd w:val="0"/>
        <w:spacing w:line="480" w:lineRule="auto"/>
        <w:ind w:left="709"/>
        <w:jc w:val="both"/>
        <w:rPr>
          <w:rFonts w:ascii="Arial" w:hAnsi="Arial" w:cs="Arial"/>
          <w:bCs/>
          <w:i w:val="0"/>
          <w:sz w:val="24"/>
          <w:szCs w:val="24"/>
          <w:lang w:eastAsia="es-ES"/>
        </w:rPr>
      </w:pPr>
      <w:r w:rsidRPr="00A46899">
        <w:rPr>
          <w:rFonts w:ascii="Arial" w:hAnsi="Arial" w:cs="Arial"/>
          <w:b/>
          <w:bCs/>
          <w:sz w:val="24"/>
          <w:szCs w:val="24"/>
          <w:lang w:eastAsia="es-ES"/>
        </w:rPr>
        <w:t>Controles sobre la seguridad de acceso:</w:t>
      </w:r>
      <w:r w:rsidRPr="00A46899">
        <w:rPr>
          <w:rFonts w:ascii="Arial" w:hAnsi="Arial" w:cs="Arial"/>
          <w:bCs/>
          <w:i w:val="0"/>
          <w:sz w:val="24"/>
          <w:szCs w:val="24"/>
          <w:lang w:eastAsia="es-ES"/>
        </w:rPr>
        <w:t xml:space="preserve"> la importancia de estos controles es cada vez mayor debido al crecimiento de las redes de telecomunicaciones. Si son eficaces, los controles sobre la seguridad de acceso permiten proteger el sistema contra el acceso y el uso no autorizados. Si están bien diseñados, estos controles pueden prevenir la piratería informática. La prevención del acceso no autorizado se puede conseguir a través de actividades de control adecuada, como por ejemplo el cambio frecuente de los códigos de acceso. Los controles de acceso limitan el acceso de los usuarios autorizados a las aplicaciones o funciones que necesitan para su trabajo, contribuyendo a la segregación de funciones.</w:t>
      </w:r>
    </w:p>
    <w:p w14:paraId="6D06D56F" w14:textId="77777777" w:rsidR="002459DB" w:rsidRPr="00A46899" w:rsidRDefault="002459DB" w:rsidP="00704B2B">
      <w:pPr>
        <w:numPr>
          <w:ilvl w:val="2"/>
          <w:numId w:val="35"/>
        </w:numPr>
        <w:tabs>
          <w:tab w:val="clear" w:pos="2160"/>
        </w:tabs>
        <w:autoSpaceDE w:val="0"/>
        <w:autoSpaceDN w:val="0"/>
        <w:adjustRightInd w:val="0"/>
        <w:spacing w:line="480" w:lineRule="auto"/>
        <w:ind w:left="709"/>
        <w:jc w:val="both"/>
        <w:rPr>
          <w:rFonts w:ascii="Arial" w:hAnsi="Arial" w:cs="Arial"/>
          <w:bCs/>
          <w:i w:val="0"/>
          <w:sz w:val="24"/>
          <w:szCs w:val="24"/>
          <w:lang w:eastAsia="es-ES"/>
        </w:rPr>
      </w:pPr>
      <w:r w:rsidRPr="00A46899">
        <w:rPr>
          <w:rFonts w:ascii="Arial" w:hAnsi="Arial" w:cs="Arial"/>
          <w:b/>
          <w:bCs/>
          <w:sz w:val="24"/>
          <w:szCs w:val="24"/>
          <w:lang w:eastAsia="es-ES"/>
        </w:rPr>
        <w:t>Controles sobre el desarrollo y mantenimiento de las aplicaciones</w:t>
      </w:r>
      <w:r w:rsidRPr="00A46899">
        <w:rPr>
          <w:rFonts w:ascii="Arial" w:hAnsi="Arial" w:cs="Arial"/>
          <w:bCs/>
          <w:i w:val="0"/>
          <w:sz w:val="24"/>
          <w:szCs w:val="24"/>
          <w:lang w:eastAsia="es-ES"/>
        </w:rPr>
        <w:t xml:space="preserve">: los costos incurridos en recursos  para los sistemas de información gerencial, el tiempo necesario, la formación del personal que realiza estas tareas y el hardware y software necesarios  representan inversiones considerables. Con el fin de ejercer un control sobre estos costos, muchas </w:t>
      </w:r>
      <w:r w:rsidRPr="00A46899">
        <w:rPr>
          <w:rFonts w:ascii="Arial" w:hAnsi="Arial" w:cs="Arial"/>
          <w:bCs/>
          <w:i w:val="0"/>
          <w:sz w:val="24"/>
          <w:szCs w:val="24"/>
          <w:lang w:eastAsia="es-ES"/>
        </w:rPr>
        <w:lastRenderedPageBreak/>
        <w:t>entidades han puesto en marcha algún  tipo de metodología para el desarrollo de aplicaciones que permite ejercer un control de los proyectos de desarrollo o de mantenimiento proporcionando una estructura para el diseño y la implementación de sistemas de información, poniendo especial énfasis en las fases específicas, las necesidades de documentación, las aprobaciones y las comprobaciones necesarias sobre el estado de avance de los distintos proyectos.</w:t>
      </w:r>
    </w:p>
    <w:p w14:paraId="3A36F272" w14:textId="77777777" w:rsidR="002459DB" w:rsidRPr="00A46899" w:rsidRDefault="002459DB" w:rsidP="00704B2B">
      <w:pPr>
        <w:numPr>
          <w:ilvl w:val="1"/>
          <w:numId w:val="35"/>
        </w:numPr>
        <w:tabs>
          <w:tab w:val="clear" w:pos="1420"/>
        </w:tabs>
        <w:autoSpaceDE w:val="0"/>
        <w:autoSpaceDN w:val="0"/>
        <w:adjustRightInd w:val="0"/>
        <w:spacing w:line="480" w:lineRule="auto"/>
        <w:ind w:left="426"/>
        <w:jc w:val="both"/>
        <w:rPr>
          <w:rFonts w:ascii="Arial" w:hAnsi="Arial" w:cs="Arial"/>
          <w:b/>
          <w:bCs/>
          <w:sz w:val="24"/>
          <w:szCs w:val="24"/>
          <w:lang w:eastAsia="es-ES"/>
        </w:rPr>
      </w:pPr>
      <w:r w:rsidRPr="00A46899">
        <w:rPr>
          <w:rFonts w:ascii="Arial" w:hAnsi="Arial" w:cs="Arial"/>
          <w:b/>
          <w:bCs/>
          <w:sz w:val="24"/>
          <w:szCs w:val="24"/>
          <w:lang w:eastAsia="es-ES"/>
        </w:rPr>
        <w:t xml:space="preserve">Controles de aplicación: </w:t>
      </w:r>
      <w:r w:rsidRPr="00A46899">
        <w:rPr>
          <w:rFonts w:ascii="Arial" w:hAnsi="Arial" w:cs="Arial"/>
          <w:bCs/>
          <w:i w:val="0"/>
          <w:sz w:val="24"/>
          <w:szCs w:val="24"/>
          <w:lang w:eastAsia="es-ES"/>
        </w:rPr>
        <w:t>están diseñados para controlar el funcionamiento de las aplicaciones. Permiten asegurar la totalidad y exactitud en el proceso de transacciones, su autorización y su validez. Hay que prestar especial atención a las interfaces de las aplicaciones, ya que, a menudo, están conectadas con otros sistemas que, a su vez, requieren controles para asegurar que se procesan todos los datos y que todas las salidas de datos se distribuyen adecuadamente. Muchos  controles de aplicación dependen de comprobaciones de edición informatizadas, que consisten en comprobaciones de formato, existencia, razonabilidad de datos y otras comprobaciones que se incorporan en cada aplicación durante su desarrollo. Si estas comprobaciones están diseñadas correctamente, puede ayudar a controlar los datos que se introduzcan en el sistema.</w:t>
      </w:r>
    </w:p>
    <w:p w14:paraId="68FFC146" w14:textId="77777777" w:rsidR="002459DB" w:rsidRPr="00A46899" w:rsidRDefault="002459DB" w:rsidP="00704B2B">
      <w:pPr>
        <w:numPr>
          <w:ilvl w:val="0"/>
          <w:numId w:val="35"/>
        </w:num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INDICADORES DE RENDIMIENTO Y DE DESEMPEÑO</w:t>
      </w:r>
    </w:p>
    <w:p w14:paraId="36A68DAC" w14:textId="77777777" w:rsidR="002459DB" w:rsidRPr="00A46899" w:rsidRDefault="002459DB"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 xml:space="preserve">Los órganos, organismos, organizaciones y demás entidades establecen sus indicadores de rendimiento y de desempeño de tipo cualitativos y cuantitativos de acuerdo con sus características, tamaño, proceso productivo </w:t>
      </w:r>
      <w:r w:rsidRPr="00A46899">
        <w:rPr>
          <w:rFonts w:ascii="Arial" w:hAnsi="Arial" w:cs="Arial"/>
          <w:i w:val="0"/>
          <w:sz w:val="24"/>
          <w:szCs w:val="24"/>
          <w:lang w:eastAsia="es-ES"/>
        </w:rPr>
        <w:lastRenderedPageBreak/>
        <w:t>de bienes y servicios, recursos, nivel de competencia y demás elementos que lo distingan, con el fin de evaluar el cumplimiento de los objetivos fijados. Con la información obtenida se adoptan las acciones que correspondan para mejorar el rendimiento y el desempeño.</w:t>
      </w:r>
    </w:p>
    <w:p w14:paraId="2E95C0E6" w14:textId="77777777" w:rsidR="00D6495F" w:rsidRPr="00A46899" w:rsidRDefault="00D6495F" w:rsidP="00A46899">
      <w:pPr>
        <w:pStyle w:val="Ttulo2"/>
        <w:spacing w:line="480" w:lineRule="auto"/>
        <w:rPr>
          <w:i w:val="0"/>
          <w:sz w:val="24"/>
          <w:szCs w:val="24"/>
        </w:rPr>
      </w:pPr>
      <w:bookmarkStart w:id="21" w:name="_Toc423698546"/>
      <w:r w:rsidRPr="00A46899">
        <w:rPr>
          <w:i w:val="0"/>
          <w:sz w:val="24"/>
          <w:szCs w:val="24"/>
        </w:rPr>
        <w:t>1.7 INFORMACION Y COMUNICACIÓN</w:t>
      </w:r>
      <w:bookmarkEnd w:id="21"/>
    </w:p>
    <w:p w14:paraId="421600FC" w14:textId="77777777" w:rsidR="00D6495F" w:rsidRPr="00A46899" w:rsidRDefault="00D6495F" w:rsidP="00A46899">
      <w:pPr>
        <w:spacing w:line="480" w:lineRule="auto"/>
        <w:jc w:val="both"/>
        <w:rPr>
          <w:rFonts w:ascii="Arial" w:hAnsi="Arial" w:cs="Arial"/>
          <w:b/>
          <w:i w:val="0"/>
          <w:sz w:val="24"/>
          <w:szCs w:val="24"/>
        </w:rPr>
      </w:pPr>
      <w:r w:rsidRPr="00A46899">
        <w:rPr>
          <w:rFonts w:ascii="Arial" w:hAnsi="Arial" w:cs="Arial"/>
          <w:b/>
          <w:i w:val="0"/>
          <w:sz w:val="24"/>
          <w:szCs w:val="24"/>
        </w:rPr>
        <w:t>Resolución No. 60/11 “NORMAS DEL SISTEMA DE CONTROL INTERNO” CAPÍTULO II “DE LOS COMPONENTES Y NORMAS DE CARÁCTER GENERAL” -  SECCION CUARTA.</w:t>
      </w:r>
    </w:p>
    <w:p w14:paraId="61309DAF" w14:textId="77777777" w:rsidR="00D6495F" w:rsidRPr="00A46899" w:rsidRDefault="00D6495F" w:rsidP="00A46899">
      <w:pPr>
        <w:autoSpaceDE w:val="0"/>
        <w:autoSpaceDN w:val="0"/>
        <w:adjustRightInd w:val="0"/>
        <w:spacing w:line="480" w:lineRule="auto"/>
        <w:jc w:val="both"/>
        <w:rPr>
          <w:rFonts w:ascii="Arial" w:hAnsi="Arial" w:cs="Arial"/>
          <w:i w:val="0"/>
          <w:sz w:val="24"/>
          <w:szCs w:val="24"/>
        </w:rPr>
      </w:pPr>
      <w:r w:rsidRPr="00A46899">
        <w:rPr>
          <w:rFonts w:ascii="Arial" w:hAnsi="Arial" w:cs="Arial"/>
          <w:i w:val="0"/>
          <w:sz w:val="24"/>
          <w:szCs w:val="24"/>
          <w:lang w:eastAsia="es-ES"/>
        </w:rPr>
        <w:t xml:space="preserve">El componente </w:t>
      </w:r>
      <w:r w:rsidRPr="00A46899">
        <w:rPr>
          <w:rFonts w:ascii="Arial" w:hAnsi="Arial" w:cs="Arial"/>
          <w:b/>
          <w:i w:val="0"/>
          <w:sz w:val="24"/>
          <w:szCs w:val="24"/>
          <w:lang w:eastAsia="es-ES"/>
        </w:rPr>
        <w:t>INFORMACIÓN Y COMUNICACIÓN</w:t>
      </w:r>
      <w:r w:rsidRPr="00A46899">
        <w:rPr>
          <w:rFonts w:ascii="Arial" w:hAnsi="Arial" w:cs="Arial"/>
          <w:i w:val="0"/>
          <w:sz w:val="24"/>
          <w:szCs w:val="24"/>
          <w:lang w:eastAsia="es-ES"/>
        </w:rPr>
        <w:t xml:space="preserve"> precisa que los órganos, organismos, organizaciones y demás entidades deben disponer de información oportuna, fiable y definir su sistema de información adecuado a sus características; que genera datos, documentos y reportes que sustentan los resultados de las actividades operativas, financieras y relacionadas con el cumplimiento de los objetivos, metas y estrategias, con mecanismos de retroalimentación y la rendición transparente de cuentas. La información debe protegerse y conservarse según las disposiciones legales vigentes. </w:t>
      </w:r>
    </w:p>
    <w:p w14:paraId="211E301F" w14:textId="77777777" w:rsidR="00D6495F" w:rsidRPr="00A46899" w:rsidRDefault="00D6495F" w:rsidP="00A46899">
      <w:pPr>
        <w:pStyle w:val="Ttulo3"/>
        <w:spacing w:line="480" w:lineRule="auto"/>
        <w:rPr>
          <w:sz w:val="24"/>
          <w:szCs w:val="24"/>
        </w:rPr>
      </w:pPr>
      <w:bookmarkStart w:id="22" w:name="_Toc423698547"/>
      <w:r w:rsidRPr="00A46899">
        <w:rPr>
          <w:sz w:val="24"/>
          <w:szCs w:val="24"/>
        </w:rPr>
        <w:t>1.7.1 INFORMACIÓN</w:t>
      </w:r>
      <w:bookmarkEnd w:id="22"/>
    </w:p>
    <w:p w14:paraId="1E28DE2B" w14:textId="77777777" w:rsidR="00D6495F" w:rsidRPr="00A46899" w:rsidRDefault="00D6495F" w:rsidP="00A46899">
      <w:pPr>
        <w:spacing w:line="480" w:lineRule="auto"/>
        <w:ind w:left="1620" w:hanging="1620"/>
        <w:jc w:val="both"/>
        <w:rPr>
          <w:rFonts w:ascii="Arial" w:hAnsi="Arial" w:cs="Arial"/>
          <w:b/>
          <w:i w:val="0"/>
          <w:sz w:val="24"/>
          <w:szCs w:val="24"/>
        </w:rPr>
      </w:pPr>
      <w:r w:rsidRPr="00A46899">
        <w:rPr>
          <w:rFonts w:ascii="Arial" w:hAnsi="Arial" w:cs="Arial"/>
          <w:b/>
          <w:i w:val="0"/>
          <w:sz w:val="24"/>
          <w:szCs w:val="24"/>
        </w:rPr>
        <w:t xml:space="preserve">INFORME COSO </w:t>
      </w:r>
      <w:r w:rsidR="00A80002" w:rsidRPr="00A46899">
        <w:rPr>
          <w:rFonts w:ascii="Arial" w:hAnsi="Arial" w:cs="Arial"/>
          <w:b/>
          <w:i w:val="0"/>
          <w:sz w:val="24"/>
          <w:szCs w:val="24"/>
        </w:rPr>
        <w:t xml:space="preserve">I </w:t>
      </w:r>
      <w:r w:rsidRPr="00A46899">
        <w:rPr>
          <w:rFonts w:ascii="Arial" w:hAnsi="Arial" w:cs="Arial"/>
          <w:b/>
          <w:i w:val="0"/>
          <w:sz w:val="24"/>
          <w:szCs w:val="24"/>
        </w:rPr>
        <w:t>página 82</w:t>
      </w:r>
    </w:p>
    <w:p w14:paraId="20DFE759" w14:textId="77777777" w:rsidR="00D6495F" w:rsidRPr="00A46899" w:rsidRDefault="00D6495F" w:rsidP="00A46899">
      <w:pPr>
        <w:spacing w:line="480" w:lineRule="auto"/>
        <w:jc w:val="both"/>
        <w:rPr>
          <w:rFonts w:ascii="Arial" w:hAnsi="Arial" w:cs="Arial"/>
          <w:i w:val="0"/>
          <w:sz w:val="24"/>
          <w:szCs w:val="24"/>
        </w:rPr>
      </w:pPr>
      <w:r w:rsidRPr="00A46899">
        <w:rPr>
          <w:rFonts w:ascii="Arial" w:hAnsi="Arial" w:cs="Arial"/>
          <w:i w:val="0"/>
          <w:sz w:val="24"/>
          <w:szCs w:val="24"/>
        </w:rPr>
        <w:t xml:space="preserve">La gestión de la empresa y el progreso hacia los objetivos que se ha fijado (sean relativos a las operaciones, a la información financiera o de cumplimiento de las leyes y normas) implican que la información es necesaria en todos los niveles de la empresa. En este sentido, la información financiera no utiliza únicamente para </w:t>
      </w:r>
      <w:r w:rsidRPr="00A46899">
        <w:rPr>
          <w:rFonts w:ascii="Arial" w:hAnsi="Arial" w:cs="Arial"/>
          <w:i w:val="0"/>
          <w:sz w:val="24"/>
          <w:szCs w:val="24"/>
        </w:rPr>
        <w:lastRenderedPageBreak/>
        <w:t>formular los estados financieros para su difusión general, sino también en la toma de decisiones relativas a la explotación, incluyendo, a modo de ejemplo, las correspondientes al control del rendimiento y la asignación de los recursos. La información presentada a la dirección relativa a determinadas medidas monetarias y otras análogas facilita, a modo de ejemplo, el seguimiento de la rentabilidad de una gama de productos, la evolución de deudores por tipos de clientes, la cuota de mercado, las tendencias en reclamaciones o las estadísticas de accidentes. Por otra parte, es imprescindible que la dirección disponga de datos fiables, a la hora de efectuar la planificación, preparar presupuestos, fijar precios, y evaluar la actuación de los vendedores y de las agrupaciones y asociaciones con terceros.</w:t>
      </w:r>
    </w:p>
    <w:p w14:paraId="48BAFEFF" w14:textId="77777777" w:rsidR="00D6495F" w:rsidRPr="00A46899" w:rsidRDefault="00D6495F" w:rsidP="00A46899">
      <w:pPr>
        <w:spacing w:line="480" w:lineRule="auto"/>
        <w:jc w:val="both"/>
        <w:rPr>
          <w:rFonts w:ascii="Arial" w:hAnsi="Arial" w:cs="Arial"/>
          <w:i w:val="0"/>
          <w:sz w:val="24"/>
          <w:szCs w:val="24"/>
        </w:rPr>
      </w:pPr>
      <w:r w:rsidRPr="00A46899">
        <w:rPr>
          <w:rFonts w:ascii="Arial" w:hAnsi="Arial" w:cs="Arial"/>
          <w:i w:val="0"/>
          <w:sz w:val="24"/>
          <w:szCs w:val="24"/>
        </w:rPr>
        <w:t>Resulta especialmente importante mantener la información acorde con las necesidades de la empresa, al actuar ésta en un entorno de cambios constantes, con competidores muy innovadores y ágiles, y donde la demanda evoluciona rápidamente. Los sistemas de información deben adaptarse para dar soporte a los nuevos objetivos de la entidad. Par ser eficaces, los sistemas de información no deben únicamente identificar y recoger la información necesaria (financiera y no financiera), sino que también han de procesar dicha información y comunicarla en un plazo y de una forma que resulte útil para el control de las actividades de la entidad.</w:t>
      </w:r>
    </w:p>
    <w:p w14:paraId="48D56948" w14:textId="77777777" w:rsidR="00D6495F" w:rsidRPr="00A46899" w:rsidRDefault="00D6495F" w:rsidP="00A46899">
      <w:pPr>
        <w:spacing w:line="480" w:lineRule="auto"/>
        <w:jc w:val="both"/>
        <w:rPr>
          <w:rFonts w:ascii="Arial" w:hAnsi="Arial" w:cs="Arial"/>
          <w:i w:val="0"/>
          <w:sz w:val="24"/>
          <w:szCs w:val="24"/>
        </w:rPr>
      </w:pPr>
      <w:r w:rsidRPr="00A46899">
        <w:rPr>
          <w:rFonts w:ascii="Arial" w:hAnsi="Arial" w:cs="Arial"/>
          <w:i w:val="0"/>
          <w:sz w:val="24"/>
          <w:szCs w:val="24"/>
        </w:rPr>
        <w:t>Resulta imprescindible que los informes ofrezcan suficientes datos relevantes para posibilitar un control eficaz. La calidad de la información se refiere a los siguientes aspectos:</w:t>
      </w:r>
    </w:p>
    <w:p w14:paraId="3E34D788" w14:textId="77777777" w:rsidR="00D6495F" w:rsidRPr="00A46899" w:rsidRDefault="00D6495F" w:rsidP="00704B2B">
      <w:pPr>
        <w:numPr>
          <w:ilvl w:val="1"/>
          <w:numId w:val="30"/>
        </w:numPr>
        <w:tabs>
          <w:tab w:val="clear" w:pos="1440"/>
          <w:tab w:val="num" w:pos="340"/>
        </w:tabs>
        <w:spacing w:line="480" w:lineRule="auto"/>
        <w:ind w:left="340" w:hanging="340"/>
        <w:jc w:val="both"/>
        <w:rPr>
          <w:rFonts w:ascii="Arial" w:hAnsi="Arial" w:cs="Arial"/>
          <w:i w:val="0"/>
          <w:sz w:val="24"/>
          <w:szCs w:val="24"/>
        </w:rPr>
      </w:pPr>
      <w:r w:rsidRPr="00A46899">
        <w:rPr>
          <w:rFonts w:ascii="Arial" w:hAnsi="Arial" w:cs="Arial"/>
          <w:i w:val="0"/>
          <w:sz w:val="24"/>
          <w:szCs w:val="24"/>
        </w:rPr>
        <w:lastRenderedPageBreak/>
        <w:t>Contenido: ¿contiene toda la información necesaria?</w:t>
      </w:r>
    </w:p>
    <w:p w14:paraId="0C3D5739" w14:textId="77777777" w:rsidR="00D6495F" w:rsidRPr="00A46899" w:rsidRDefault="00D6495F" w:rsidP="00704B2B">
      <w:pPr>
        <w:numPr>
          <w:ilvl w:val="1"/>
          <w:numId w:val="30"/>
        </w:numPr>
        <w:tabs>
          <w:tab w:val="clear" w:pos="1440"/>
          <w:tab w:val="num" w:pos="340"/>
        </w:tabs>
        <w:spacing w:line="480" w:lineRule="auto"/>
        <w:ind w:left="340" w:hanging="340"/>
        <w:jc w:val="both"/>
        <w:rPr>
          <w:rFonts w:ascii="Arial" w:hAnsi="Arial" w:cs="Arial"/>
          <w:i w:val="0"/>
          <w:sz w:val="24"/>
          <w:szCs w:val="24"/>
        </w:rPr>
      </w:pPr>
      <w:r w:rsidRPr="00A46899">
        <w:rPr>
          <w:rFonts w:ascii="Arial" w:hAnsi="Arial" w:cs="Arial"/>
          <w:i w:val="0"/>
          <w:sz w:val="24"/>
          <w:szCs w:val="24"/>
        </w:rPr>
        <w:t>Oportunidad: ¿se facilita en el tiempo adecuado?</w:t>
      </w:r>
    </w:p>
    <w:p w14:paraId="2847DEE1" w14:textId="77777777" w:rsidR="00D6495F" w:rsidRPr="00A46899" w:rsidRDefault="00D6495F" w:rsidP="00704B2B">
      <w:pPr>
        <w:numPr>
          <w:ilvl w:val="1"/>
          <w:numId w:val="30"/>
        </w:numPr>
        <w:tabs>
          <w:tab w:val="clear" w:pos="1440"/>
          <w:tab w:val="num" w:pos="340"/>
        </w:tabs>
        <w:spacing w:line="480" w:lineRule="auto"/>
        <w:ind w:left="340" w:hanging="340"/>
        <w:jc w:val="both"/>
        <w:rPr>
          <w:rFonts w:ascii="Arial" w:hAnsi="Arial" w:cs="Arial"/>
          <w:i w:val="0"/>
          <w:sz w:val="24"/>
          <w:szCs w:val="24"/>
        </w:rPr>
      </w:pPr>
      <w:r w:rsidRPr="00A46899">
        <w:rPr>
          <w:rFonts w:ascii="Arial" w:hAnsi="Arial" w:cs="Arial"/>
          <w:i w:val="0"/>
          <w:sz w:val="24"/>
          <w:szCs w:val="24"/>
        </w:rPr>
        <w:t>Actualidad: ¿es la más reciente posible?</w:t>
      </w:r>
    </w:p>
    <w:p w14:paraId="683E27EA" w14:textId="77777777" w:rsidR="00D6495F" w:rsidRPr="00A46899" w:rsidRDefault="00D6495F" w:rsidP="00704B2B">
      <w:pPr>
        <w:numPr>
          <w:ilvl w:val="1"/>
          <w:numId w:val="30"/>
        </w:numPr>
        <w:tabs>
          <w:tab w:val="clear" w:pos="1440"/>
          <w:tab w:val="num" w:pos="340"/>
        </w:tabs>
        <w:spacing w:line="480" w:lineRule="auto"/>
        <w:ind w:left="340" w:hanging="340"/>
        <w:jc w:val="both"/>
        <w:rPr>
          <w:rFonts w:ascii="Arial" w:hAnsi="Arial" w:cs="Arial"/>
          <w:i w:val="0"/>
          <w:sz w:val="24"/>
          <w:szCs w:val="24"/>
        </w:rPr>
      </w:pPr>
      <w:r w:rsidRPr="00A46899">
        <w:rPr>
          <w:rFonts w:ascii="Arial" w:hAnsi="Arial" w:cs="Arial"/>
          <w:i w:val="0"/>
          <w:sz w:val="24"/>
          <w:szCs w:val="24"/>
        </w:rPr>
        <w:t>Exactitud: ¿los datos son correctos?</w:t>
      </w:r>
    </w:p>
    <w:p w14:paraId="338E3578" w14:textId="77777777" w:rsidR="00D6495F" w:rsidRPr="00A46899" w:rsidRDefault="00D6495F" w:rsidP="00704B2B">
      <w:pPr>
        <w:numPr>
          <w:ilvl w:val="1"/>
          <w:numId w:val="30"/>
        </w:numPr>
        <w:tabs>
          <w:tab w:val="clear" w:pos="1440"/>
          <w:tab w:val="num" w:pos="340"/>
        </w:tabs>
        <w:spacing w:line="480" w:lineRule="auto"/>
        <w:ind w:left="340" w:hanging="340"/>
        <w:jc w:val="both"/>
        <w:rPr>
          <w:rFonts w:ascii="Arial" w:hAnsi="Arial" w:cs="Arial"/>
          <w:i w:val="0"/>
          <w:sz w:val="24"/>
          <w:szCs w:val="24"/>
        </w:rPr>
      </w:pPr>
      <w:r w:rsidRPr="00A46899">
        <w:rPr>
          <w:rFonts w:ascii="Arial" w:hAnsi="Arial" w:cs="Arial"/>
          <w:i w:val="0"/>
          <w:sz w:val="24"/>
          <w:szCs w:val="24"/>
        </w:rPr>
        <w:t>Accesibilidad: ¿puede ser obtenida fácilmente por las personas adecuadas?.</w:t>
      </w:r>
    </w:p>
    <w:p w14:paraId="71A600ED" w14:textId="77777777" w:rsidR="00D6495F" w:rsidRPr="00A46899" w:rsidRDefault="00D6495F" w:rsidP="00A46899">
      <w:pPr>
        <w:spacing w:line="480" w:lineRule="auto"/>
        <w:jc w:val="both"/>
        <w:rPr>
          <w:rFonts w:ascii="Arial" w:hAnsi="Arial" w:cs="Arial"/>
          <w:i w:val="0"/>
          <w:sz w:val="24"/>
          <w:szCs w:val="24"/>
        </w:rPr>
      </w:pPr>
    </w:p>
    <w:p w14:paraId="087E771E" w14:textId="77777777" w:rsidR="00D6495F" w:rsidRPr="00A46899" w:rsidRDefault="00D6495F" w:rsidP="00A46899">
      <w:pPr>
        <w:spacing w:line="480" w:lineRule="auto"/>
        <w:jc w:val="both"/>
        <w:rPr>
          <w:rFonts w:ascii="Arial" w:hAnsi="Arial" w:cs="Arial"/>
          <w:i w:val="0"/>
          <w:sz w:val="24"/>
          <w:szCs w:val="24"/>
        </w:rPr>
      </w:pPr>
      <w:r w:rsidRPr="00A46899">
        <w:rPr>
          <w:rFonts w:ascii="Arial" w:hAnsi="Arial" w:cs="Arial"/>
          <w:i w:val="0"/>
          <w:sz w:val="24"/>
          <w:szCs w:val="24"/>
        </w:rPr>
        <w:t>El diseño del sistema debe responder a todas estas preguntas. En caso contrario, el sistema seguramente no facilitará la información necesaria a la dirección y otros empleados.</w:t>
      </w:r>
    </w:p>
    <w:p w14:paraId="76AC667A" w14:textId="77777777" w:rsidR="00D6495F" w:rsidRPr="00A46899" w:rsidRDefault="00D6495F" w:rsidP="00A46899">
      <w:pPr>
        <w:pStyle w:val="Ttulo3"/>
        <w:spacing w:line="480" w:lineRule="auto"/>
        <w:rPr>
          <w:sz w:val="24"/>
          <w:szCs w:val="24"/>
        </w:rPr>
      </w:pPr>
      <w:bookmarkStart w:id="23" w:name="_Toc423698548"/>
      <w:r w:rsidRPr="00A46899">
        <w:rPr>
          <w:sz w:val="24"/>
          <w:szCs w:val="24"/>
        </w:rPr>
        <w:t>1.7.2 COMUNICACIÓN.</w:t>
      </w:r>
      <w:bookmarkEnd w:id="23"/>
    </w:p>
    <w:p w14:paraId="4EE45972" w14:textId="77777777" w:rsidR="00D6495F" w:rsidRPr="00A46899" w:rsidRDefault="00D6495F" w:rsidP="00A46899">
      <w:pPr>
        <w:spacing w:line="480" w:lineRule="auto"/>
        <w:jc w:val="both"/>
        <w:rPr>
          <w:rFonts w:ascii="Arial" w:hAnsi="Arial" w:cs="Arial"/>
          <w:b/>
          <w:i w:val="0"/>
          <w:sz w:val="24"/>
          <w:szCs w:val="24"/>
        </w:rPr>
      </w:pPr>
      <w:r w:rsidRPr="00A46899">
        <w:rPr>
          <w:rFonts w:ascii="Arial" w:hAnsi="Arial" w:cs="Arial"/>
          <w:b/>
          <w:i w:val="0"/>
          <w:sz w:val="24"/>
          <w:szCs w:val="24"/>
        </w:rPr>
        <w:t xml:space="preserve">INFORME COSO </w:t>
      </w:r>
      <w:r w:rsidR="008F1148" w:rsidRPr="00A46899">
        <w:rPr>
          <w:rFonts w:ascii="Arial" w:hAnsi="Arial" w:cs="Arial"/>
          <w:b/>
          <w:i w:val="0"/>
          <w:sz w:val="24"/>
          <w:szCs w:val="24"/>
        </w:rPr>
        <w:t xml:space="preserve">I </w:t>
      </w:r>
      <w:r w:rsidRPr="00A46899">
        <w:rPr>
          <w:rFonts w:ascii="Arial" w:hAnsi="Arial" w:cs="Arial"/>
          <w:b/>
          <w:i w:val="0"/>
          <w:sz w:val="24"/>
          <w:szCs w:val="24"/>
        </w:rPr>
        <w:t>página 86</w:t>
      </w:r>
    </w:p>
    <w:p w14:paraId="29483F76" w14:textId="77777777" w:rsidR="00D6495F" w:rsidRPr="00A46899" w:rsidRDefault="00D6495F" w:rsidP="00A46899">
      <w:pPr>
        <w:spacing w:line="480" w:lineRule="auto"/>
        <w:jc w:val="both"/>
        <w:rPr>
          <w:rFonts w:ascii="Arial" w:hAnsi="Arial" w:cs="Arial"/>
          <w:i w:val="0"/>
          <w:sz w:val="24"/>
          <w:szCs w:val="24"/>
        </w:rPr>
      </w:pPr>
      <w:r w:rsidRPr="00A46899">
        <w:rPr>
          <w:rFonts w:ascii="Arial" w:hAnsi="Arial" w:cs="Arial"/>
          <w:i w:val="0"/>
          <w:sz w:val="24"/>
          <w:szCs w:val="24"/>
        </w:rPr>
        <w:t>La información es inherente a los sistemas de información.</w:t>
      </w:r>
    </w:p>
    <w:p w14:paraId="53B74B90" w14:textId="77777777" w:rsidR="00D6495F" w:rsidRPr="00A46899" w:rsidRDefault="00D6495F" w:rsidP="00A46899">
      <w:pPr>
        <w:spacing w:line="480" w:lineRule="auto"/>
        <w:jc w:val="both"/>
        <w:rPr>
          <w:rFonts w:ascii="Arial" w:hAnsi="Arial" w:cs="Arial"/>
          <w:i w:val="0"/>
          <w:sz w:val="24"/>
          <w:szCs w:val="24"/>
        </w:rPr>
      </w:pPr>
      <w:r w:rsidRPr="00A46899">
        <w:rPr>
          <w:rFonts w:ascii="Arial" w:hAnsi="Arial" w:cs="Arial"/>
          <w:i w:val="0"/>
          <w:sz w:val="24"/>
          <w:szCs w:val="24"/>
        </w:rPr>
        <w:t>Comunicación interna:</w:t>
      </w:r>
    </w:p>
    <w:p w14:paraId="39DAA7E8" w14:textId="77777777" w:rsidR="00D6495F" w:rsidRPr="00A46899" w:rsidRDefault="00D6495F" w:rsidP="00704B2B">
      <w:pPr>
        <w:numPr>
          <w:ilvl w:val="0"/>
          <w:numId w:val="36"/>
        </w:numPr>
        <w:spacing w:line="480" w:lineRule="auto"/>
        <w:jc w:val="both"/>
        <w:rPr>
          <w:rFonts w:ascii="Arial" w:hAnsi="Arial" w:cs="Arial"/>
          <w:i w:val="0"/>
          <w:sz w:val="24"/>
          <w:szCs w:val="24"/>
        </w:rPr>
      </w:pPr>
      <w:r w:rsidRPr="00A46899">
        <w:rPr>
          <w:rFonts w:ascii="Arial" w:hAnsi="Arial" w:cs="Arial"/>
          <w:i w:val="0"/>
          <w:sz w:val="24"/>
          <w:szCs w:val="24"/>
        </w:rPr>
        <w:t>Además de recibir la información necesaria para llevar a cabo sus actividades, todo el personal, especialmente los empleados con responsabilidades importantes en la gestión de la explotación y de las finanzas, debe recibir el mensaje claro desde la alta dirección en el sentido de que debe tomar en serio sus funciones afectas al control interno. Tanto la claridad del mensaje como la eficacia de la comunicación son importantes.</w:t>
      </w:r>
    </w:p>
    <w:p w14:paraId="14684BE5" w14:textId="77777777" w:rsidR="00D6495F" w:rsidRPr="00A46899" w:rsidRDefault="00D6495F" w:rsidP="00704B2B">
      <w:pPr>
        <w:numPr>
          <w:ilvl w:val="0"/>
          <w:numId w:val="36"/>
        </w:numPr>
        <w:spacing w:line="480" w:lineRule="auto"/>
        <w:jc w:val="both"/>
        <w:rPr>
          <w:rFonts w:ascii="Arial" w:hAnsi="Arial" w:cs="Arial"/>
          <w:i w:val="0"/>
          <w:sz w:val="24"/>
          <w:szCs w:val="24"/>
        </w:rPr>
      </w:pPr>
      <w:r w:rsidRPr="00A46899">
        <w:rPr>
          <w:rFonts w:ascii="Arial" w:hAnsi="Arial" w:cs="Arial"/>
          <w:i w:val="0"/>
          <w:sz w:val="24"/>
          <w:szCs w:val="24"/>
        </w:rPr>
        <w:t>Cada función debe especificarse con claridad. Cada persona tiene que entender los aspectos relevantes del sistema de control interno, cómo funcionan los mismos y saber cuál es su papel y responsabilidad en el sistema.</w:t>
      </w:r>
    </w:p>
    <w:p w14:paraId="00345727" w14:textId="77777777" w:rsidR="00D6495F" w:rsidRPr="00A46899" w:rsidRDefault="00D6495F" w:rsidP="00704B2B">
      <w:pPr>
        <w:numPr>
          <w:ilvl w:val="0"/>
          <w:numId w:val="36"/>
        </w:numPr>
        <w:spacing w:line="480" w:lineRule="auto"/>
        <w:jc w:val="both"/>
        <w:rPr>
          <w:rFonts w:ascii="Arial" w:hAnsi="Arial" w:cs="Arial"/>
          <w:i w:val="0"/>
          <w:sz w:val="24"/>
          <w:szCs w:val="24"/>
        </w:rPr>
      </w:pPr>
      <w:r w:rsidRPr="00A46899">
        <w:rPr>
          <w:rFonts w:ascii="Arial" w:hAnsi="Arial" w:cs="Arial"/>
          <w:i w:val="0"/>
          <w:sz w:val="24"/>
          <w:szCs w:val="24"/>
        </w:rPr>
        <w:lastRenderedPageBreak/>
        <w:t>A la hora de llevar a cabo sus funciones, el personal de la empresa debe saber que cuando se produzca una incidencia conviene prestar atención no sólo al propio acontecimiento, sino también a su causa. De esta forma, se podrá identificar la deficiencia potencial en el sistema, tomando las medidas necesarias para evitar que se repita.</w:t>
      </w:r>
    </w:p>
    <w:p w14:paraId="7300272A" w14:textId="77777777" w:rsidR="00D6495F" w:rsidRPr="00A46899" w:rsidRDefault="00D6495F" w:rsidP="00704B2B">
      <w:pPr>
        <w:numPr>
          <w:ilvl w:val="0"/>
          <w:numId w:val="36"/>
        </w:numPr>
        <w:spacing w:line="480" w:lineRule="auto"/>
        <w:jc w:val="both"/>
        <w:rPr>
          <w:rFonts w:ascii="Arial" w:hAnsi="Arial" w:cs="Arial"/>
          <w:i w:val="0"/>
          <w:sz w:val="24"/>
          <w:szCs w:val="24"/>
        </w:rPr>
      </w:pPr>
      <w:r w:rsidRPr="00A46899">
        <w:rPr>
          <w:rFonts w:ascii="Arial" w:hAnsi="Arial" w:cs="Arial"/>
          <w:i w:val="0"/>
          <w:sz w:val="24"/>
          <w:szCs w:val="24"/>
        </w:rPr>
        <w:t>El personal tiene que saber cómo sus actividades están relacionadas con el trabajo de los demás. Este conocimiento es necesario para reconocer los problemas y determinar sus causas y la medida correctiva adecuada.</w:t>
      </w:r>
    </w:p>
    <w:p w14:paraId="67EB78B5" w14:textId="77777777" w:rsidR="00D6495F" w:rsidRPr="00A46899" w:rsidRDefault="00D6495F" w:rsidP="00704B2B">
      <w:pPr>
        <w:numPr>
          <w:ilvl w:val="0"/>
          <w:numId w:val="36"/>
        </w:numPr>
        <w:spacing w:line="480" w:lineRule="auto"/>
        <w:jc w:val="both"/>
        <w:rPr>
          <w:rFonts w:ascii="Arial" w:hAnsi="Arial" w:cs="Arial"/>
          <w:i w:val="0"/>
          <w:sz w:val="24"/>
          <w:szCs w:val="24"/>
        </w:rPr>
      </w:pPr>
      <w:r w:rsidRPr="00A46899">
        <w:rPr>
          <w:rFonts w:ascii="Arial" w:hAnsi="Arial" w:cs="Arial"/>
          <w:i w:val="0"/>
          <w:sz w:val="24"/>
          <w:szCs w:val="24"/>
        </w:rPr>
        <w:t>Los empleados también necesitan disponer de un mecanismo para comunicar información relevante a los niveles superiores de la organización.</w:t>
      </w:r>
    </w:p>
    <w:p w14:paraId="4F82A91F" w14:textId="77777777" w:rsidR="00D6495F" w:rsidRPr="00A46899" w:rsidRDefault="00D6495F"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Comunicación externa:</w:t>
      </w:r>
    </w:p>
    <w:p w14:paraId="629EDD48" w14:textId="77777777" w:rsidR="00D6495F" w:rsidRPr="00A46899" w:rsidRDefault="00D6495F" w:rsidP="00704B2B">
      <w:pPr>
        <w:numPr>
          <w:ilvl w:val="0"/>
          <w:numId w:val="37"/>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Al disponer de líneas abiertas de comunicación, los clientes y proveedores podrán aportar información de gran valor sobre el diseño y la calidad de los productos y servicios de la empresa, permitiendo que la entidad responda a los cambios en las exigencias y preferencias de los clientes. Por otra parte, toda persona que entre en contacto con la entidad debe entender que no se tolerarán actos indebidos, tales como sobornos y otros pagos ilegítimos.</w:t>
      </w:r>
    </w:p>
    <w:p w14:paraId="039BF6E4" w14:textId="77777777" w:rsidR="00D6495F" w:rsidRPr="00A46899" w:rsidRDefault="00D6495F" w:rsidP="00704B2B">
      <w:pPr>
        <w:numPr>
          <w:ilvl w:val="0"/>
          <w:numId w:val="37"/>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Las comunicaciones recibidas de terceros a veces proporciona información importante sobre el funcionamiento del sistema de control interno. El conocimiento que tienen los auditores externos de las operaciones de la entidad y otros aspectos relacionados es una importante fuente de información sobre el sistema de control para la dirección.</w:t>
      </w:r>
    </w:p>
    <w:p w14:paraId="115B333E" w14:textId="77777777" w:rsidR="00D6495F" w:rsidRPr="00A46899" w:rsidRDefault="00D6495F" w:rsidP="00704B2B">
      <w:pPr>
        <w:numPr>
          <w:ilvl w:val="0"/>
          <w:numId w:val="37"/>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Las comunicaciones con los accionistas, organismos de control, analistas financieros y otros terceros deberían contener información acorde a sus necesidades respectivas, de modo que puedan entender el entorno y los riesgos de la entidad.</w:t>
      </w:r>
    </w:p>
    <w:p w14:paraId="72C97DA7" w14:textId="77777777" w:rsidR="00D6495F" w:rsidRPr="00A46899" w:rsidRDefault="00D6495F" w:rsidP="00A46899">
      <w:pPr>
        <w:pStyle w:val="Ttulo3"/>
        <w:spacing w:line="480" w:lineRule="auto"/>
        <w:rPr>
          <w:sz w:val="24"/>
          <w:szCs w:val="24"/>
        </w:rPr>
      </w:pPr>
      <w:bookmarkStart w:id="24" w:name="_Toc423698549"/>
      <w:r w:rsidRPr="00A46899">
        <w:rPr>
          <w:sz w:val="24"/>
          <w:szCs w:val="24"/>
        </w:rPr>
        <w:t>1.7.3 NORMAS DE INFORMACIÓN Y COMUNICACIÓN</w:t>
      </w:r>
      <w:bookmarkEnd w:id="24"/>
    </w:p>
    <w:p w14:paraId="36E66F59" w14:textId="77777777" w:rsidR="00D6495F" w:rsidRPr="00A46899" w:rsidRDefault="00D6495F" w:rsidP="00A46899">
      <w:pPr>
        <w:spacing w:line="480" w:lineRule="auto"/>
        <w:jc w:val="both"/>
        <w:rPr>
          <w:rFonts w:ascii="Arial" w:hAnsi="Arial" w:cs="Arial"/>
          <w:b/>
          <w:i w:val="0"/>
          <w:sz w:val="24"/>
          <w:szCs w:val="24"/>
        </w:rPr>
      </w:pPr>
      <w:r w:rsidRPr="00A46899">
        <w:rPr>
          <w:rFonts w:ascii="Arial" w:hAnsi="Arial" w:cs="Arial"/>
          <w:b/>
          <w:i w:val="0"/>
          <w:sz w:val="24"/>
          <w:szCs w:val="24"/>
        </w:rPr>
        <w:t>Resolución No. 60/11 “NORMAS DEL SISTEMA DE CONTROL INTERNO” CAPÍTULO II “DE LOS COMPONENTES Y NORMAS DE CARÁCTER GENERAL” -  SECCION CUARTA.</w:t>
      </w:r>
    </w:p>
    <w:p w14:paraId="414A7097" w14:textId="77777777" w:rsidR="00D6495F" w:rsidRPr="00A46899" w:rsidRDefault="00D6495F" w:rsidP="00704B2B">
      <w:pPr>
        <w:numPr>
          <w:ilvl w:val="0"/>
          <w:numId w:val="38"/>
        </w:num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SISTEMA DE INFORMACIÓN, FLUJO Y CANALES DE COMUNICACIÓN</w:t>
      </w:r>
    </w:p>
    <w:p w14:paraId="5FCE20BA" w14:textId="77777777" w:rsidR="00D6495F" w:rsidRPr="00A46899" w:rsidRDefault="00D6495F"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 xml:space="preserve">El sistema de información se diseña en concordancia con las características, necesidades y naturalezas de los órganos, organismos, organizaciones y demás entidades, así como de acuerdo con los requerimientos establecidos para la información oficial contable y estadística que corresponda; es flexible al cambio, puede estar total o parcialmente automatizado, provee información para la toma de decisiones, cuenta con mecanismos de retroalimentación y de seguridad para la entrada, procesamiento, almacenamiento y salida de la información, facilitando y garantizando su transparencia. El flujo informativo circula en todos los sentidos y niveles de la organización: ascendente, descendente,  transversal y horizontal, su diseño debe contribuir a ofrecer información oportuna, clara y veraz para la toma de decisiones. Se establecen y funcionan adecuados canales y medios de comunicación, que permitan trasladar la información de manera transparente, ágil, segura, correcta y oportuna, a los destinatarios (externos e internos). Con el objetivo </w:t>
      </w:r>
      <w:r w:rsidRPr="00A46899">
        <w:rPr>
          <w:rFonts w:ascii="Arial" w:hAnsi="Arial" w:cs="Arial"/>
          <w:i w:val="0"/>
          <w:sz w:val="24"/>
          <w:szCs w:val="24"/>
          <w:lang w:eastAsia="es-ES"/>
        </w:rPr>
        <w:lastRenderedPageBreak/>
        <w:t>de generalizar las medidas que por su importancia o significación lo requieran, a partir de la investigación, estudio y análisis realizado acerca de los principales problemas, la máxima dirección decide las acciones de divulgación a desarrollar.</w:t>
      </w:r>
    </w:p>
    <w:p w14:paraId="01CA718A" w14:textId="77777777" w:rsidR="00D6495F" w:rsidRPr="00A46899" w:rsidRDefault="00D6495F" w:rsidP="00A46899">
      <w:pPr>
        <w:autoSpaceDE w:val="0"/>
        <w:autoSpaceDN w:val="0"/>
        <w:adjustRightInd w:val="0"/>
        <w:spacing w:line="480" w:lineRule="auto"/>
        <w:jc w:val="both"/>
        <w:rPr>
          <w:rFonts w:ascii="Arial" w:hAnsi="Arial" w:cs="Arial"/>
          <w:b/>
          <w:bCs/>
          <w:i w:val="0"/>
          <w:sz w:val="24"/>
          <w:szCs w:val="24"/>
          <w:lang w:eastAsia="es-ES"/>
        </w:rPr>
      </w:pPr>
    </w:p>
    <w:p w14:paraId="4E72792C" w14:textId="77777777" w:rsidR="00D6495F" w:rsidRPr="00A46899" w:rsidRDefault="00D6495F" w:rsidP="00704B2B">
      <w:pPr>
        <w:numPr>
          <w:ilvl w:val="0"/>
          <w:numId w:val="38"/>
        </w:num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CONTENIDO, CALIDAD Y RESPONSABILIDAD.</w:t>
      </w:r>
    </w:p>
    <w:p w14:paraId="189F761D" w14:textId="77777777" w:rsidR="00D6495F" w:rsidRPr="00A46899" w:rsidRDefault="00D6495F"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La información contribuye al cumplimiento de las responsabilidades individuales  y a la coordinación del conjunto de actividades que desarrollan los órganos, organismos, organizaciones y demás entidades para el logro de sus objetivos, debe transmitir la situación existente en un determinado momento, de forma confiable, oportuna, suficiente, pertinente y con la calidad requerida. El sistema de información debe incluir un procedimiento que indique el emisor y receptor de cada dato significativo, así como la responsabilidad por su actuación y comunicación a quien lo utilice.</w:t>
      </w:r>
    </w:p>
    <w:p w14:paraId="3882FAF2" w14:textId="77777777" w:rsidR="00103727" w:rsidRDefault="00103727" w:rsidP="00103727">
      <w:pPr>
        <w:autoSpaceDE w:val="0"/>
        <w:autoSpaceDN w:val="0"/>
        <w:adjustRightInd w:val="0"/>
        <w:spacing w:line="480" w:lineRule="auto"/>
        <w:ind w:left="340"/>
        <w:jc w:val="both"/>
        <w:rPr>
          <w:rFonts w:ascii="Arial" w:hAnsi="Arial" w:cs="Arial"/>
          <w:b/>
          <w:bCs/>
          <w:i w:val="0"/>
          <w:sz w:val="24"/>
          <w:szCs w:val="24"/>
          <w:lang w:eastAsia="es-ES"/>
        </w:rPr>
      </w:pPr>
    </w:p>
    <w:p w14:paraId="13E1E989" w14:textId="77777777" w:rsidR="00D6495F" w:rsidRPr="00A46899" w:rsidRDefault="00D6495F" w:rsidP="00704B2B">
      <w:pPr>
        <w:numPr>
          <w:ilvl w:val="0"/>
          <w:numId w:val="38"/>
        </w:num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RENDICIÓN DE CUENTAS</w:t>
      </w:r>
    </w:p>
    <w:p w14:paraId="5CC8FB85" w14:textId="77777777" w:rsidR="00D6495F" w:rsidRPr="00A46899" w:rsidRDefault="00D6495F"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 xml:space="preserve">Los directivos superiores, directivos, ejecutivos y funcionarios, tienen el deber legal y ético de responder e informar acerca de su gestión, administración, manejo y rendimiento de fondos, bienes o recursos públicos asignados y los resultados en el cumplimiento del mandato que le ha sido conferido, así como otros aspectos de interés  que resulten necesarios, ante sus órganos superiores, consejo de dirección y colectivo de trabajadores. El sistema de rendición de cuentas diseñado por los órganos, organismos, organizaciones y </w:t>
      </w:r>
      <w:r w:rsidRPr="00A46899">
        <w:rPr>
          <w:rFonts w:ascii="Arial" w:hAnsi="Arial" w:cs="Arial"/>
          <w:i w:val="0"/>
          <w:sz w:val="24"/>
          <w:szCs w:val="24"/>
          <w:lang w:eastAsia="es-ES"/>
        </w:rPr>
        <w:lastRenderedPageBreak/>
        <w:t>demás entidades debe incluir todos los elementos que permitan conocer el destino de los recursos y les garanticen el mejor uso posible de estos para satisfacer las necesidades públicas. Con la rendición de cuentas debe lograrse que toda persona asuma con plena responsabilidad sus actos, informando no solo de los objetivos a que se destinaron los recursos que le fueron confiados, sino también de la forma y resultado de su aplicación, sin olvidar la importancia del componente ético en su actuación y conducta.</w:t>
      </w:r>
    </w:p>
    <w:p w14:paraId="2565F37C" w14:textId="77777777" w:rsidR="003F5D0A" w:rsidRDefault="003F5D0A" w:rsidP="00A46899">
      <w:pPr>
        <w:suppressAutoHyphens/>
        <w:spacing w:line="480" w:lineRule="auto"/>
        <w:jc w:val="both"/>
        <w:rPr>
          <w:rFonts w:ascii="Arial" w:hAnsi="Arial" w:cs="Arial"/>
          <w:b/>
          <w:i w:val="0"/>
          <w:spacing w:val="-3"/>
          <w:sz w:val="24"/>
          <w:szCs w:val="24"/>
        </w:rPr>
      </w:pPr>
    </w:p>
    <w:p w14:paraId="533AB18A" w14:textId="77777777" w:rsidR="00D6495F" w:rsidRPr="00A46899" w:rsidRDefault="00D6495F"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PRINCIPIOS DE LA RENDICIÓN DE CUENTAS Organización Latinoamericana y del Caribe de Entidades Fiscalizadoras Superiores (OLACEFS) página 1</w:t>
      </w:r>
    </w:p>
    <w:p w14:paraId="0DB9DEA4" w14:textId="77777777" w:rsidR="00D6495F" w:rsidRPr="00A46899" w:rsidRDefault="00D6495F" w:rsidP="00A46899">
      <w:pPr>
        <w:autoSpaceDE w:val="0"/>
        <w:autoSpaceDN w:val="0"/>
        <w:adjustRightInd w:val="0"/>
        <w:spacing w:line="480" w:lineRule="auto"/>
        <w:jc w:val="both"/>
        <w:rPr>
          <w:rFonts w:ascii="Arial" w:hAnsi="Arial" w:cs="Arial"/>
          <w:i w:val="0"/>
          <w:iCs/>
          <w:sz w:val="24"/>
          <w:szCs w:val="24"/>
          <w:lang w:eastAsia="es-ES"/>
        </w:rPr>
      </w:pPr>
      <w:r w:rsidRPr="00A46899">
        <w:rPr>
          <w:rFonts w:ascii="Arial" w:hAnsi="Arial" w:cs="Arial"/>
          <w:i w:val="0"/>
          <w:iCs/>
          <w:sz w:val="24"/>
          <w:szCs w:val="24"/>
          <w:lang w:eastAsia="es-ES"/>
        </w:rPr>
        <w:t xml:space="preserve">La presencia de mecanismos de rendición de cuentas sólidos y efectivos es crucial para generalizar confianza social y es uno de los más importantes desafíos de los estados modernos. Los mecanismos de rendición de cuentas políticos y legales actúan como una red de señalamientos que permiten corregir y mejorar políticas públicas y prácticas institucionales, ya sea desplazando o sancionando a funcionarios que incurren en comportamientos reñidos con la legalidad o estableciendo canales de comunicación que permiten a los centros de toma de decisión tener una más adecuada comprensión de las demandas y necesidades de la población. La existencia de canales de rendición de cuentas aceitados actúan como mecanismos inmediatos de señalamiento que permiten a un gobierno corregir comportamientos o políticas sin tener que esperar a un veredicto electoral. Así, la rendición de cuentas es un proceso retrospectivo, pero también prospectivo, y se realiza sobre la base de criterios profesionales, </w:t>
      </w:r>
      <w:r w:rsidRPr="00A46899">
        <w:rPr>
          <w:rFonts w:ascii="Arial" w:hAnsi="Arial" w:cs="Arial"/>
          <w:i w:val="0"/>
          <w:iCs/>
          <w:sz w:val="24"/>
          <w:szCs w:val="24"/>
          <w:lang w:eastAsia="es-ES"/>
        </w:rPr>
        <w:lastRenderedPageBreak/>
        <w:t>financieros, de transparencia, austeridad y eficiencia, así como en torno a razones constitucionales, legales y morales.</w:t>
      </w:r>
    </w:p>
    <w:p w14:paraId="2E9EF572" w14:textId="77777777" w:rsidR="00D6495F" w:rsidRPr="00A46899" w:rsidRDefault="00D6495F"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iCs/>
          <w:sz w:val="24"/>
          <w:szCs w:val="24"/>
          <w:lang w:eastAsia="es-ES"/>
        </w:rPr>
        <w:t xml:space="preserve">Es importante acotar que la función de la rendición de cuentas no debe reducirse a una mera fiscalización formal sino que debe verse como una manera de institucionalizar procesos de toma de decisiones más transparentes y reflexivos que invariablemente se traducen en políticas y decisiones públicas de mayor calidad. </w:t>
      </w:r>
    </w:p>
    <w:p w14:paraId="233AF546" w14:textId="77777777" w:rsidR="00D6495F" w:rsidRPr="00A46899" w:rsidRDefault="00D6495F" w:rsidP="00A46899">
      <w:pPr>
        <w:autoSpaceDE w:val="0"/>
        <w:autoSpaceDN w:val="0"/>
        <w:adjustRightInd w:val="0"/>
        <w:spacing w:line="480" w:lineRule="auto"/>
        <w:jc w:val="both"/>
        <w:rPr>
          <w:rFonts w:ascii="Arial" w:hAnsi="Arial" w:cs="Arial"/>
          <w:i w:val="0"/>
          <w:iCs/>
          <w:sz w:val="24"/>
          <w:szCs w:val="24"/>
          <w:lang w:eastAsia="es-ES"/>
        </w:rPr>
      </w:pPr>
      <w:r w:rsidRPr="00A46899">
        <w:rPr>
          <w:rFonts w:ascii="Arial" w:hAnsi="Arial" w:cs="Arial"/>
          <w:i w:val="0"/>
          <w:iCs/>
          <w:sz w:val="24"/>
          <w:szCs w:val="24"/>
          <w:lang w:eastAsia="es-ES"/>
        </w:rPr>
        <w:t xml:space="preserve">Para que el proceso de rendir cuentas funcione de manera óptima, se debe contar con ciertas condiciones necesarias, tales como: </w:t>
      </w:r>
    </w:p>
    <w:p w14:paraId="27E0569F" w14:textId="77777777" w:rsidR="00D6495F" w:rsidRPr="00A46899" w:rsidRDefault="00D6495F" w:rsidP="00704B2B">
      <w:pPr>
        <w:numPr>
          <w:ilvl w:val="0"/>
          <w:numId w:val="39"/>
        </w:numPr>
        <w:autoSpaceDE w:val="0"/>
        <w:autoSpaceDN w:val="0"/>
        <w:adjustRightInd w:val="0"/>
        <w:spacing w:line="480" w:lineRule="auto"/>
        <w:jc w:val="both"/>
        <w:rPr>
          <w:rFonts w:ascii="Arial" w:hAnsi="Arial" w:cs="Arial"/>
          <w:i w:val="0"/>
          <w:iCs/>
          <w:sz w:val="24"/>
          <w:szCs w:val="24"/>
          <w:lang w:eastAsia="es-ES"/>
        </w:rPr>
      </w:pPr>
      <w:r w:rsidRPr="00A46899">
        <w:rPr>
          <w:rFonts w:ascii="Arial" w:hAnsi="Arial" w:cs="Arial"/>
          <w:b/>
          <w:bCs/>
          <w:i w:val="0"/>
          <w:iCs/>
          <w:sz w:val="24"/>
          <w:szCs w:val="24"/>
          <w:lang w:eastAsia="es-ES"/>
        </w:rPr>
        <w:t xml:space="preserve">Un sistema integrado de rendición de cuentas. </w:t>
      </w:r>
      <w:r w:rsidRPr="00A46899">
        <w:rPr>
          <w:rFonts w:ascii="Arial" w:hAnsi="Arial" w:cs="Arial"/>
          <w:i w:val="0"/>
          <w:iCs/>
          <w:sz w:val="24"/>
          <w:szCs w:val="24"/>
          <w:lang w:eastAsia="es-ES"/>
        </w:rPr>
        <w:t>Las Entidades Fiscalizadoras Superiores (EFS) forman parte del engranaje del sistema de rendición de cuentas, y tienen que interactuar con diferentes instancias a nivel horizontal (agencias estatales que tienen como misión la función de supervisar otros órganos del Estado) y vertical (actores como la sociedad civil, la prensa o el electorado que ejercen un control sobre el Estado). En la perspectiva vertical, las EFS deben informar a los ciudadanos y diferentes organizaciones sobre la gestión de los gobernantes y en el plano horizontal al Congreso, así como a otras agencias o instituciones como la prensa y el poder judicial. Estas redes de agencias y agentes de control que participan en los niveles horizontal, vertical y oblicuamente, lo hacen en los planos formal e informal.</w:t>
      </w:r>
    </w:p>
    <w:p w14:paraId="6467E395" w14:textId="77777777" w:rsidR="00D6495F" w:rsidRPr="00A46899" w:rsidRDefault="00D6495F" w:rsidP="00704B2B">
      <w:pPr>
        <w:numPr>
          <w:ilvl w:val="0"/>
          <w:numId w:val="39"/>
        </w:numPr>
        <w:autoSpaceDE w:val="0"/>
        <w:autoSpaceDN w:val="0"/>
        <w:adjustRightInd w:val="0"/>
        <w:spacing w:line="480" w:lineRule="auto"/>
        <w:jc w:val="both"/>
        <w:rPr>
          <w:rFonts w:ascii="Arial" w:hAnsi="Arial" w:cs="Arial"/>
          <w:i w:val="0"/>
          <w:iCs/>
          <w:sz w:val="24"/>
          <w:szCs w:val="24"/>
          <w:lang w:eastAsia="es-ES"/>
        </w:rPr>
      </w:pPr>
      <w:r w:rsidRPr="00A46899">
        <w:rPr>
          <w:rFonts w:ascii="Arial" w:hAnsi="Arial" w:cs="Arial"/>
          <w:b/>
          <w:bCs/>
          <w:i w:val="0"/>
          <w:iCs/>
          <w:sz w:val="24"/>
          <w:szCs w:val="24"/>
          <w:lang w:eastAsia="es-ES"/>
        </w:rPr>
        <w:t xml:space="preserve">El desarrollo de instrumentos y sistemas de información. </w:t>
      </w:r>
      <w:r w:rsidRPr="00A46899">
        <w:rPr>
          <w:rFonts w:ascii="Arial" w:hAnsi="Arial" w:cs="Arial"/>
          <w:i w:val="0"/>
          <w:iCs/>
          <w:sz w:val="24"/>
          <w:szCs w:val="24"/>
          <w:lang w:eastAsia="es-ES"/>
        </w:rPr>
        <w:t xml:space="preserve">El acceso a la información pública se ha instalado como uno de los más fuertes reclamos </w:t>
      </w:r>
      <w:r w:rsidRPr="00A46899">
        <w:rPr>
          <w:rFonts w:ascii="Arial" w:hAnsi="Arial" w:cs="Arial"/>
          <w:i w:val="0"/>
          <w:iCs/>
          <w:sz w:val="24"/>
          <w:szCs w:val="24"/>
          <w:lang w:eastAsia="es-ES"/>
        </w:rPr>
        <w:lastRenderedPageBreak/>
        <w:t xml:space="preserve">por parte de la sociedad civil dado las dificultades que la ciudadanía generalmente confronta para acceder a información pública de manera fácil y accesible. Las dificultades que enfrentan el periodismo, la sociedad civil y la población en general para acceder a la información generada por el Estado representan uno de los principales obstáculos para una efectiva política de rendición de cuentas. La transparencia aparece como una importante precondición para el ejercicio de la rendición de cuentas (la transparencia está relacionada con la disponibilidad de información clara y confiable y el rendimiento de cuentas sobre lo que hagan los gobiernos en lo relacionado con el diseño, la ejecución y los resultados de las políticas públicas). </w:t>
      </w:r>
    </w:p>
    <w:p w14:paraId="0092B276" w14:textId="77777777" w:rsidR="00D6495F" w:rsidRPr="00A46899" w:rsidRDefault="00D6495F" w:rsidP="00704B2B">
      <w:pPr>
        <w:numPr>
          <w:ilvl w:val="0"/>
          <w:numId w:val="39"/>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bCs/>
          <w:i w:val="0"/>
          <w:iCs/>
          <w:sz w:val="24"/>
          <w:szCs w:val="24"/>
          <w:lang w:eastAsia="es-ES"/>
        </w:rPr>
        <w:t xml:space="preserve">Un marco legal </w:t>
      </w:r>
      <w:r w:rsidRPr="00A46899">
        <w:rPr>
          <w:rFonts w:ascii="Arial" w:hAnsi="Arial" w:cs="Arial"/>
          <w:i w:val="0"/>
          <w:iCs/>
          <w:sz w:val="24"/>
          <w:szCs w:val="24"/>
          <w:lang w:eastAsia="es-ES"/>
        </w:rPr>
        <w:t>que permita informar sobre los resultados de la gestión o actuación de un jerarca, funcionario o institución, verificar el cumplimiento y sancionar los incumplimientos, teniendo en cuenta que la justificación y explicación de tales resultados o actuaciones de una manera veraz, completa y oportuna se convierten en la materia prima sin la cual no es posible la rendición de cuentas.</w:t>
      </w:r>
    </w:p>
    <w:p w14:paraId="16D4F87D" w14:textId="77777777" w:rsidR="00625BDE" w:rsidRPr="00A46899" w:rsidRDefault="00625BDE" w:rsidP="00A46899">
      <w:pPr>
        <w:pStyle w:val="Ttulo2"/>
        <w:spacing w:line="480" w:lineRule="auto"/>
        <w:rPr>
          <w:i w:val="0"/>
          <w:sz w:val="24"/>
          <w:szCs w:val="24"/>
        </w:rPr>
      </w:pPr>
      <w:bookmarkStart w:id="25" w:name="_Toc423698550"/>
      <w:r w:rsidRPr="00A46899">
        <w:rPr>
          <w:i w:val="0"/>
          <w:sz w:val="24"/>
          <w:szCs w:val="24"/>
        </w:rPr>
        <w:t>1.8 SUPERVISIÓN Y MONITOREO</w:t>
      </w:r>
      <w:bookmarkEnd w:id="25"/>
    </w:p>
    <w:p w14:paraId="034D9FEB" w14:textId="77777777" w:rsidR="00625BDE" w:rsidRPr="00A46899" w:rsidRDefault="00625BDE" w:rsidP="00A46899">
      <w:pPr>
        <w:spacing w:line="480" w:lineRule="auto"/>
        <w:jc w:val="both"/>
        <w:rPr>
          <w:rFonts w:ascii="Arial" w:hAnsi="Arial" w:cs="Arial"/>
          <w:b/>
          <w:i w:val="0"/>
          <w:sz w:val="24"/>
          <w:szCs w:val="24"/>
        </w:rPr>
      </w:pPr>
      <w:r w:rsidRPr="00A46899">
        <w:rPr>
          <w:rFonts w:ascii="Arial" w:hAnsi="Arial" w:cs="Arial"/>
          <w:b/>
          <w:i w:val="0"/>
          <w:sz w:val="24"/>
          <w:szCs w:val="24"/>
        </w:rPr>
        <w:t>Resolución No. 60/11 “NORMAS DEL SISTEMA DE CONTROL INTERNO” CAPÍTULO II “DE LOS COMPONENTES Y NORMAS DE CARÁCTER GENERAL” -  SECCION QUINTA.</w:t>
      </w:r>
    </w:p>
    <w:p w14:paraId="53FCA471" w14:textId="77777777" w:rsidR="00625BDE" w:rsidRPr="00A46899" w:rsidRDefault="00625BDE"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El componente </w:t>
      </w:r>
      <w:r w:rsidRPr="00A46899">
        <w:rPr>
          <w:rFonts w:ascii="Arial" w:hAnsi="Arial" w:cs="Arial"/>
          <w:b/>
          <w:i w:val="0"/>
          <w:sz w:val="24"/>
          <w:szCs w:val="24"/>
          <w:lang w:eastAsia="es-ES"/>
        </w:rPr>
        <w:t xml:space="preserve">SUPERVISIÓN Y MONITOREO </w:t>
      </w:r>
      <w:r w:rsidRPr="00A46899">
        <w:rPr>
          <w:rFonts w:ascii="Arial" w:hAnsi="Arial" w:cs="Arial"/>
          <w:i w:val="0"/>
          <w:sz w:val="24"/>
          <w:szCs w:val="24"/>
          <w:lang w:eastAsia="es-ES"/>
        </w:rPr>
        <w:t xml:space="preserve">está dirigido a la detección de errores e irregularidades que no fueron detectados con las actividades de control, permitiendo realizar las correcciones y modificaciones necesarias. Esta </w:t>
      </w:r>
      <w:r w:rsidRPr="00A46899">
        <w:rPr>
          <w:rFonts w:ascii="Arial" w:hAnsi="Arial" w:cs="Arial"/>
          <w:i w:val="0"/>
          <w:sz w:val="24"/>
          <w:szCs w:val="24"/>
          <w:lang w:eastAsia="es-ES"/>
        </w:rPr>
        <w:lastRenderedPageBreak/>
        <w:t>se realiza mediante dos modalidades de supervisión: actividades continuas que son aquellas que incorporadas a las actividades normales generan respuestas dinámicas, entre ellas el seguimiento sistemático realizado por las diferentes estructuras de dirección y evaluaciones puntuales que son ejecutadas por los responsables de las áreas, por auditorías internas y externas.</w:t>
      </w:r>
    </w:p>
    <w:p w14:paraId="1E3D6FBD" w14:textId="77777777" w:rsidR="00D6495F" w:rsidRPr="00A46899" w:rsidRDefault="00D6495F" w:rsidP="00A46899">
      <w:pPr>
        <w:pStyle w:val="Ttulo3"/>
        <w:spacing w:line="480" w:lineRule="auto"/>
        <w:rPr>
          <w:sz w:val="24"/>
          <w:szCs w:val="24"/>
        </w:rPr>
      </w:pPr>
      <w:bookmarkStart w:id="26" w:name="_Toc423698551"/>
      <w:r w:rsidRPr="00A46899">
        <w:rPr>
          <w:sz w:val="24"/>
          <w:szCs w:val="24"/>
        </w:rPr>
        <w:t>1.8.1 ACTIVIDADES DE SUPERVISION CONTINUADAS</w:t>
      </w:r>
      <w:bookmarkEnd w:id="26"/>
    </w:p>
    <w:p w14:paraId="35F46EF1" w14:textId="77777777" w:rsidR="00D6495F" w:rsidRPr="00A46899" w:rsidRDefault="00D6495F" w:rsidP="00A46899">
      <w:p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INFORME COSO I página 92</w:t>
      </w:r>
    </w:p>
    <w:p w14:paraId="7D50DFC0" w14:textId="77777777" w:rsidR="00D6495F" w:rsidRPr="00A46899" w:rsidRDefault="00D6495F"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Existe una gran variedad de actividades que permiten efectuar un seguimiento de la eficacia del control interno en el desarrollo normal del negocio. Comprenden actividades corrientes de gestión y supervisión, comparaciones, conciliaciones y otras tareas rutinarias:</w:t>
      </w:r>
    </w:p>
    <w:p w14:paraId="22A4BE8A" w14:textId="77777777" w:rsidR="00D6495F" w:rsidRPr="00A46899" w:rsidRDefault="00D6495F" w:rsidP="00704B2B">
      <w:pPr>
        <w:numPr>
          <w:ilvl w:val="0"/>
          <w:numId w:val="4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Los diferentes directores de explotación comprueban que el sistema de control interno continúa funcionando a través del cumplimiento de sus funciones de gestión.</w:t>
      </w:r>
    </w:p>
    <w:p w14:paraId="252E7C4A" w14:textId="77777777" w:rsidR="00D6495F" w:rsidRPr="00A46899" w:rsidRDefault="00D6495F" w:rsidP="00704B2B">
      <w:pPr>
        <w:numPr>
          <w:ilvl w:val="0"/>
          <w:numId w:val="4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Las comunicaciones recibidas de terceros confirman la información generada internamente o señalan la existencia de problemas.</w:t>
      </w:r>
    </w:p>
    <w:p w14:paraId="0362F9A7" w14:textId="77777777" w:rsidR="00D6495F" w:rsidRPr="00A46899" w:rsidRDefault="00D6495F" w:rsidP="00704B2B">
      <w:pPr>
        <w:numPr>
          <w:ilvl w:val="0"/>
          <w:numId w:val="4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Una estructura adecuada y unas actividades de supervisión apropiadas permiten comprobar las funciones de control e identificar las deficiencias existentes.</w:t>
      </w:r>
    </w:p>
    <w:p w14:paraId="07103C2F" w14:textId="77777777" w:rsidR="00D6495F" w:rsidRPr="00A46899" w:rsidRDefault="00D6495F" w:rsidP="00704B2B">
      <w:pPr>
        <w:numPr>
          <w:ilvl w:val="0"/>
          <w:numId w:val="4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Los datos registrados por los sistemas de información se comparan con los activos físicos.</w:t>
      </w:r>
    </w:p>
    <w:p w14:paraId="14E1999D" w14:textId="77777777" w:rsidR="00D6495F" w:rsidRPr="00A46899" w:rsidRDefault="00D6495F" w:rsidP="00704B2B">
      <w:pPr>
        <w:numPr>
          <w:ilvl w:val="0"/>
          <w:numId w:val="4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Los auditores internos y externos periódicamente proponen recomendaciones encaminadas a mejorar los controles internos.</w:t>
      </w:r>
    </w:p>
    <w:p w14:paraId="2DCEDAE7" w14:textId="77777777" w:rsidR="00D6495F" w:rsidRPr="00A46899" w:rsidRDefault="00D6495F" w:rsidP="00704B2B">
      <w:pPr>
        <w:numPr>
          <w:ilvl w:val="0"/>
          <w:numId w:val="4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Los seminarios de formación, las sesiones de planificación y otras reuniones permiten a la dirección obtener información importante respecto de la eficacia de los controles.</w:t>
      </w:r>
    </w:p>
    <w:p w14:paraId="73B0929A" w14:textId="77777777" w:rsidR="00D6495F" w:rsidRPr="00A46899" w:rsidRDefault="00D6495F" w:rsidP="00704B2B">
      <w:pPr>
        <w:numPr>
          <w:ilvl w:val="0"/>
          <w:numId w:val="4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Con determinada frecuencia, se puede solicitar una manifestación explícita por parte del personal, en el sentido de si comprenden y cumplen con el código de conducta de la entidad.</w:t>
      </w:r>
    </w:p>
    <w:p w14:paraId="57F5111C" w14:textId="77777777" w:rsidR="00D6495F" w:rsidRPr="00A46899" w:rsidRDefault="00D6495F" w:rsidP="00A46899">
      <w:pPr>
        <w:pStyle w:val="Ttulo3"/>
        <w:spacing w:line="480" w:lineRule="auto"/>
        <w:rPr>
          <w:sz w:val="24"/>
          <w:szCs w:val="24"/>
        </w:rPr>
      </w:pPr>
      <w:bookmarkStart w:id="27" w:name="_Toc423698552"/>
      <w:r w:rsidRPr="00A46899">
        <w:rPr>
          <w:sz w:val="24"/>
          <w:szCs w:val="24"/>
        </w:rPr>
        <w:t>1.8.2 EVALUACIONES PUNTUALES</w:t>
      </w:r>
      <w:bookmarkEnd w:id="27"/>
    </w:p>
    <w:p w14:paraId="6F9E400D" w14:textId="77777777" w:rsidR="00D6495F" w:rsidRPr="00A46899" w:rsidRDefault="00D6495F"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Aunque los procedimientos de supervisión continuada suelen proporcionar información importante sobre la eficacia de otros componentes del control, de vez en cuando un replanteamiento del sistema resultará útil: se puede examinar la continuidad de la eficacia de los procedimientos de supervisión continuada.</w:t>
      </w:r>
    </w:p>
    <w:p w14:paraId="250C2D9B" w14:textId="77777777" w:rsidR="00D6495F" w:rsidRPr="00A46899" w:rsidRDefault="00D6495F"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Alcance y frecuencia:</w:t>
      </w:r>
    </w:p>
    <w:p w14:paraId="5F3E68F3" w14:textId="77777777" w:rsidR="00D6495F" w:rsidRPr="00A46899" w:rsidRDefault="00D6495F" w:rsidP="00704B2B">
      <w:pPr>
        <w:numPr>
          <w:ilvl w:val="0"/>
          <w:numId w:val="4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Varían según la magnitud de los riesgos objeto de control y la importancia de los controles para la reducción de aquellos.</w:t>
      </w:r>
    </w:p>
    <w:p w14:paraId="784D23B7" w14:textId="77777777" w:rsidR="00D6495F" w:rsidRPr="00A46899" w:rsidRDefault="00D6495F" w:rsidP="00704B2B">
      <w:pPr>
        <w:numPr>
          <w:ilvl w:val="0"/>
          <w:numId w:val="4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La evaluación de todo el sistema de control interno (que normalmente no resultará necesaria con la frecuencia de las evaluaciones de controles específicos) puede estar motivada por diferentes razones: cambios importantes en la estrategia o la dirección, importantes adquisiciones o enajenaciones, o modificaciones de envergadura efectuadas en la explotación o en los métodos utilizados en el proceso de información financiera.</w:t>
      </w:r>
    </w:p>
    <w:p w14:paraId="426023D5" w14:textId="77777777" w:rsidR="00D6495F" w:rsidRPr="00A46899" w:rsidRDefault="00D6495F" w:rsidP="00704B2B">
      <w:pPr>
        <w:numPr>
          <w:ilvl w:val="0"/>
          <w:numId w:val="4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El alcance de la evaluación dependerá también de a cuál de las tres categorías de objetivos va enfocada: operacionales, de información financiera o de cumplimiento.</w:t>
      </w:r>
    </w:p>
    <w:p w14:paraId="7D4B820F" w14:textId="77777777" w:rsidR="00D6495F" w:rsidRPr="00A46899" w:rsidRDefault="00D6495F"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¿Quién efectúa la evaluación?</w:t>
      </w:r>
    </w:p>
    <w:p w14:paraId="54C977ED" w14:textId="77777777" w:rsidR="00D6495F" w:rsidRPr="00A46899" w:rsidRDefault="00D6495F" w:rsidP="00704B2B">
      <w:pPr>
        <w:numPr>
          <w:ilvl w:val="0"/>
          <w:numId w:val="4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Se efectúa en forma de autoevaluación, llevada a cabo por las personas de una unidad o función específica que determinarán la eficacia de los controles aplicados a sus actividades.</w:t>
      </w:r>
    </w:p>
    <w:p w14:paraId="500AB050" w14:textId="77777777" w:rsidR="00D6495F" w:rsidRPr="00A46899" w:rsidRDefault="00D6495F" w:rsidP="00704B2B">
      <w:pPr>
        <w:numPr>
          <w:ilvl w:val="0"/>
          <w:numId w:val="4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Forma parte de las funciones normales de auditoría interna y también resulta de peticiones especiales por parte del consejo de administración, la dirección general y los directores de las filiales o de divisiones.</w:t>
      </w:r>
    </w:p>
    <w:p w14:paraId="451AD882" w14:textId="77777777" w:rsidR="00D6495F" w:rsidRPr="00A46899" w:rsidRDefault="00D6495F" w:rsidP="00704B2B">
      <w:pPr>
        <w:numPr>
          <w:ilvl w:val="0"/>
          <w:numId w:val="4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El trabajo realizado por los auditores externos constituye un elemento de análisis a la hora de determinar la eficacia del control interno.</w:t>
      </w:r>
    </w:p>
    <w:p w14:paraId="31F0DF33" w14:textId="77777777" w:rsidR="00D6495F" w:rsidRPr="00A46899" w:rsidRDefault="00D6495F" w:rsidP="00704B2B">
      <w:pPr>
        <w:numPr>
          <w:ilvl w:val="0"/>
          <w:numId w:val="4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La tarea del evaluador es averiguar el funcionamiento real del sistema, analizará el diseño del sistema de control interno y los resultados de las pruebas realizadas. Este análisis se efectuará bajo la óptica de los criterios establecidos, con el objetivo último de determinar si el sistema ofrece una seguridad razonable con respecto a los objetivos establecidos.</w:t>
      </w:r>
    </w:p>
    <w:p w14:paraId="00AF778E" w14:textId="77777777" w:rsidR="00D6495F" w:rsidRPr="00A46899" w:rsidRDefault="00D6495F" w:rsidP="00A46899">
      <w:pPr>
        <w:pStyle w:val="Ttulo3"/>
        <w:spacing w:line="480" w:lineRule="auto"/>
        <w:rPr>
          <w:sz w:val="24"/>
          <w:szCs w:val="24"/>
        </w:rPr>
      </w:pPr>
      <w:bookmarkStart w:id="28" w:name="_Toc423698553"/>
      <w:r w:rsidRPr="00A46899">
        <w:rPr>
          <w:sz w:val="24"/>
          <w:szCs w:val="24"/>
        </w:rPr>
        <w:t>1.8.3 NORMAS DE SUPERVISIÓN Y MONITOREO</w:t>
      </w:r>
      <w:bookmarkEnd w:id="28"/>
    </w:p>
    <w:p w14:paraId="668A35C3" w14:textId="77777777" w:rsidR="00D6495F" w:rsidRPr="00A46899" w:rsidRDefault="00D6495F" w:rsidP="00A46899">
      <w:pPr>
        <w:spacing w:line="480" w:lineRule="auto"/>
        <w:jc w:val="both"/>
        <w:rPr>
          <w:rFonts w:ascii="Arial" w:hAnsi="Arial" w:cs="Arial"/>
          <w:b/>
          <w:i w:val="0"/>
          <w:sz w:val="24"/>
          <w:szCs w:val="24"/>
        </w:rPr>
      </w:pPr>
      <w:r w:rsidRPr="00A46899">
        <w:rPr>
          <w:rFonts w:ascii="Arial" w:hAnsi="Arial" w:cs="Arial"/>
          <w:b/>
          <w:i w:val="0"/>
          <w:sz w:val="24"/>
          <w:szCs w:val="24"/>
        </w:rPr>
        <w:t>Resolución No. 60/11 “NORMAS DEL SISTEMA DE CONTROL INTERNO” CAPÍTULO II “DE LOS COMPONENTES Y NORMAS DE CARÁCTER GENERAL” -  SECCION QUINTA.</w:t>
      </w:r>
    </w:p>
    <w:p w14:paraId="5F3D5600" w14:textId="77777777" w:rsidR="00D6495F" w:rsidRPr="00A46899" w:rsidRDefault="00D6495F" w:rsidP="00704B2B">
      <w:pPr>
        <w:numPr>
          <w:ilvl w:val="0"/>
          <w:numId w:val="43"/>
        </w:num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EVALUACIÓN Y DETERMINACIÓN DE LA EFICACIA DEL SISTEMA DE CONTROL INTERNO.</w:t>
      </w:r>
    </w:p>
    <w:p w14:paraId="4F193356" w14:textId="77777777" w:rsidR="00D6495F" w:rsidRPr="00A46899" w:rsidRDefault="00D6495F"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 xml:space="preserve">El Sistema de Control Interno es objeto de evaluación para conocer la eficacia de su funcionamiento y permitir su retroalimentación y mejora continua; la evaluación comprende un conjunto de actividades de control </w:t>
      </w:r>
      <w:r w:rsidRPr="00A46899">
        <w:rPr>
          <w:rFonts w:ascii="Arial" w:hAnsi="Arial" w:cs="Arial"/>
          <w:i w:val="0"/>
          <w:sz w:val="24"/>
          <w:szCs w:val="24"/>
          <w:lang w:eastAsia="es-ES"/>
        </w:rPr>
        <w:lastRenderedPageBreak/>
        <w:t>incorporadas a los procesos, actividades y operaciones que se llevan a cabo mediante el seguimiento de sus resultados. Cuando se detecte alguna deficiencia en el funcionamiento del Sistema de Control Interno, los jefes de los órganos, organismos, organizaciones y demás entidades emprenden oportunamente las acciones preventivas y correctivas pertinentes para su fortalecimiento, de conformidad con los objetivos y recursos disponibles. También verifican de manera sistemática, los avances y logros en la implementación de las acciones adoptadas. Los órganos, organismos, organizaciones y demás entidades mediante la aplicación del autocontrol sistemático garantizan su función de control, adecuan, actualizan y gradúan la aplicación de la Guía de Autocontrol emitida por la Contraloría General de la República en correspondencia con su actividad y sus características. A partir de los resultados obtenidos se elabora un plan de medidas, el que debe ser evaluado por el órgano colegiado de dirección.</w:t>
      </w:r>
    </w:p>
    <w:p w14:paraId="14D35551" w14:textId="77777777" w:rsidR="00D6495F" w:rsidRPr="00A46899" w:rsidRDefault="00D6495F" w:rsidP="00704B2B">
      <w:pPr>
        <w:numPr>
          <w:ilvl w:val="0"/>
          <w:numId w:val="43"/>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bCs/>
          <w:i w:val="0"/>
          <w:sz w:val="24"/>
          <w:szCs w:val="24"/>
          <w:lang w:eastAsia="es-ES"/>
        </w:rPr>
        <w:t>COMITÉ DE PREVENCIÓN Y CONTROL</w:t>
      </w:r>
    </w:p>
    <w:p w14:paraId="0A7CCD8F" w14:textId="77777777" w:rsidR="00D6495F" w:rsidRPr="00A46899" w:rsidRDefault="00D6495F"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 xml:space="preserve">Los órganos, organismos, organizaciones y demás entidades, constituyen mediante disposición legal su Comité de Prevención y Control, que preside la máxima autoridad, la que designa para su integración a otros directivos, ejecutivos, asesores jurídicos y el auditor interno según la estructura que corresponda; así como a otros funcionarios que tienen a su cargo las funciones o actividades de cuadros, atención a la población, inspección, seguridad y protección, entre otros que se determinen; además de </w:t>
      </w:r>
      <w:r w:rsidRPr="00A46899">
        <w:rPr>
          <w:rFonts w:ascii="Arial" w:hAnsi="Arial" w:cs="Arial"/>
          <w:i w:val="0"/>
          <w:sz w:val="24"/>
          <w:szCs w:val="24"/>
          <w:lang w:eastAsia="es-ES"/>
        </w:rPr>
        <w:lastRenderedPageBreak/>
        <w:t>trabajadores que gocen de respeto en el colectivo por sus conocimientos y experiencia.</w:t>
      </w:r>
    </w:p>
    <w:p w14:paraId="70E6A536" w14:textId="77777777" w:rsidR="00D6495F" w:rsidRPr="00A46899" w:rsidRDefault="00D6495F"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 xml:space="preserve">El Comité de Prevención y Control es un órgano asesor que está vinculado directamente al órgano colegiado de dirección, con el objetivo de velar por el adecuado funcionamiento del Sistema de Control Interno y su mejoramiento continuo. Su composición, la permanencia en este y la periodicidad de las reuniones, son definidas por la máxima autoridad que corresponda, en estas es necesario contar con la presencia de dirigentes sindicales, según proceda. Debe quedar evidencia documental del cronograma de reuniones, así como de los temas tratados, acuerdos adoptados y su seguimiento en las sesiones de trabajo. </w:t>
      </w:r>
    </w:p>
    <w:p w14:paraId="5B5D06A5" w14:textId="77777777" w:rsidR="00D6495F" w:rsidRPr="00A46899" w:rsidRDefault="00D6495F"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 xml:space="preserve">Entre sus funciones fundamentales se encuentran: </w:t>
      </w:r>
    </w:p>
    <w:p w14:paraId="1AD4D5DD" w14:textId="77777777" w:rsidR="00D6495F" w:rsidRPr="00A46899" w:rsidRDefault="00D6495F" w:rsidP="00704B2B">
      <w:pPr>
        <w:numPr>
          <w:ilvl w:val="0"/>
          <w:numId w:val="4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conocer las disposiciones legales relativas al Sistema de Control Interno, con el propósito de formular propuestas, auxiliar a la dirección en el diagnóstico de los objetivos de control; en la organización, conducción y revisión del proceso de elaboración del Plan de Prevención de Riesgos y su posterior seguimiento, a partir del análisis integral de los resultados de acciones de control y la evaluación de las causas y condiciones que generan las deficiencias detectadas y propone las acciones y recomendaciones que considere necesarias para el mejor funcionamiento y eficacia del Sistema de Control Interno; </w:t>
      </w:r>
    </w:p>
    <w:p w14:paraId="721D44AB" w14:textId="77777777" w:rsidR="00D6495F" w:rsidRPr="00A46899" w:rsidRDefault="00D6495F" w:rsidP="00704B2B">
      <w:pPr>
        <w:numPr>
          <w:ilvl w:val="0"/>
          <w:numId w:val="4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coordinar y orientar la divulgación de información y capacitación a los trabajadores acerca de políticas, disposiciones legales y procedimientos </w:t>
      </w:r>
      <w:r w:rsidRPr="00A46899">
        <w:rPr>
          <w:rFonts w:ascii="Arial" w:hAnsi="Arial" w:cs="Arial"/>
          <w:i w:val="0"/>
          <w:sz w:val="24"/>
          <w:szCs w:val="24"/>
          <w:lang w:eastAsia="es-ES"/>
        </w:rPr>
        <w:lastRenderedPageBreak/>
        <w:t xml:space="preserve">emitidos por la entidad o de carácter vinculante, apoyando a la dirección; así como otras funciones que se consideren necesarias por los órganos, organismos, organizaciones y demás entidades para la gestión de riesgos y el cumplimiento de su misión y objetivos. </w:t>
      </w:r>
    </w:p>
    <w:p w14:paraId="67E0359A" w14:textId="77777777" w:rsidR="00B1600C" w:rsidRDefault="00B1600C" w:rsidP="00A46899">
      <w:pPr>
        <w:pStyle w:val="Ttulo1"/>
        <w:spacing w:line="480" w:lineRule="auto"/>
        <w:rPr>
          <w:rFonts w:ascii="Arial" w:hAnsi="Arial" w:cs="Arial"/>
          <w:b/>
          <w:sz w:val="24"/>
        </w:rPr>
      </w:pPr>
      <w:bookmarkStart w:id="29" w:name="_Toc409914771"/>
      <w:bookmarkStart w:id="30" w:name="_Toc423698554"/>
    </w:p>
    <w:p w14:paraId="1F753AED" w14:textId="77777777" w:rsidR="00750E04" w:rsidRPr="00A46899" w:rsidRDefault="00750E04" w:rsidP="00A46899">
      <w:pPr>
        <w:pStyle w:val="Ttulo1"/>
        <w:spacing w:line="480" w:lineRule="auto"/>
        <w:rPr>
          <w:rFonts w:ascii="Arial" w:hAnsi="Arial" w:cs="Arial"/>
          <w:b/>
          <w:sz w:val="24"/>
        </w:rPr>
      </w:pPr>
      <w:r w:rsidRPr="00A46899">
        <w:rPr>
          <w:rFonts w:ascii="Arial" w:hAnsi="Arial" w:cs="Arial"/>
          <w:b/>
          <w:sz w:val="24"/>
        </w:rPr>
        <w:t>TEMA II DISEÑO DE SISTEMAS DE CONTROL INTERNO.</w:t>
      </w:r>
      <w:bookmarkEnd w:id="29"/>
      <w:bookmarkEnd w:id="30"/>
    </w:p>
    <w:p w14:paraId="6F6251BD" w14:textId="77777777" w:rsidR="00750E04" w:rsidRPr="00B1600C" w:rsidRDefault="00750E04" w:rsidP="00B1600C">
      <w:pPr>
        <w:pStyle w:val="Ttulo2"/>
        <w:spacing w:line="480" w:lineRule="auto"/>
        <w:ind w:left="426" w:hanging="426"/>
        <w:jc w:val="both"/>
        <w:rPr>
          <w:i w:val="0"/>
          <w:sz w:val="24"/>
          <w:szCs w:val="24"/>
        </w:rPr>
      </w:pPr>
      <w:bookmarkStart w:id="31" w:name="_Toc409914772"/>
      <w:bookmarkStart w:id="32" w:name="_Toc423698555"/>
      <w:r w:rsidRPr="00B1600C">
        <w:rPr>
          <w:i w:val="0"/>
          <w:sz w:val="24"/>
          <w:szCs w:val="24"/>
        </w:rPr>
        <w:t>2.1 FUNCIONES Y RESPONSABILIDADES DE LOS USUARIOS INTERNOS Y EXTERNOS DEL SISTEMA DE CONTROL INTERNO.</w:t>
      </w:r>
      <w:bookmarkEnd w:id="31"/>
      <w:bookmarkEnd w:id="32"/>
    </w:p>
    <w:p w14:paraId="29E6AFFB" w14:textId="77777777" w:rsidR="00750E04" w:rsidRPr="00A46899" w:rsidRDefault="00750E04" w:rsidP="00A46899">
      <w:p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 xml:space="preserve">INFORME COSO </w:t>
      </w:r>
      <w:r w:rsidR="00965E24" w:rsidRPr="00A46899">
        <w:rPr>
          <w:rFonts w:ascii="Arial" w:hAnsi="Arial" w:cs="Arial"/>
          <w:b/>
          <w:i w:val="0"/>
          <w:sz w:val="24"/>
          <w:szCs w:val="24"/>
          <w:lang w:eastAsia="es-ES"/>
        </w:rPr>
        <w:t>I</w:t>
      </w:r>
      <w:r w:rsidRPr="00A46899">
        <w:rPr>
          <w:rFonts w:ascii="Arial" w:hAnsi="Arial" w:cs="Arial"/>
          <w:b/>
          <w:i w:val="0"/>
          <w:sz w:val="24"/>
          <w:szCs w:val="24"/>
          <w:lang w:eastAsia="es-ES"/>
        </w:rPr>
        <w:t xml:space="preserve"> página 113</w:t>
      </w:r>
    </w:p>
    <w:p w14:paraId="11F9EE7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El Sistema de Control Interno se realiza por diferentes personas, cada una con responsabilidades importantes. Debe distinguirse entre aquellas personas que son parte del Sistema de Control Interno y las que, sin serlo, pueden por sus actuaciones, afectar al sistema o ayudar a alcanzar los objetivos de la organización.</w:t>
      </w:r>
    </w:p>
    <w:p w14:paraId="3C3D897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Las personas pertenecientes a una organización forman parte del sistema. Contribuyen, cada una a su manera, a un control interno efectivo, es decir, a proporcionar un grado razonable de seguridad de que se alcancen los objetivos específicos de la entidad.</w:t>
      </w:r>
    </w:p>
    <w:p w14:paraId="1FCEA1D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Los terceros también pueden ayudar a que la entidad consiga sus objetivos realizando acciones que proporcionen información útil para el control interno, o contribuyan de forma independiente al cumplimiento de sus objetivos. No obstante, el mero hecho de contribuir, directa o indirectamente, a alcanzar los objetivos de la entidad no implica la pertenencia a su Sistema de Control Interno</w:t>
      </w:r>
    </w:p>
    <w:p w14:paraId="5522D319"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lastRenderedPageBreak/>
        <w:t>RESPONSABLES</w:t>
      </w:r>
    </w:p>
    <w:p w14:paraId="34094FCF"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Todos los empleados de una entidad desempeñan alguna función en la operativa del control interno. Las funciones varían según el tipo de responsabilidad y el grado de implicación. Las funciones y responsabilidades de la alta dirección, el consejo de administración, los auditores internos y demás miembros del personal se explican a continuación.</w:t>
      </w:r>
    </w:p>
    <w:p w14:paraId="644776FD" w14:textId="77777777" w:rsidR="00750E04" w:rsidRPr="00A46899" w:rsidRDefault="00750E04" w:rsidP="00A46899">
      <w:pPr>
        <w:spacing w:line="480" w:lineRule="auto"/>
        <w:jc w:val="both"/>
        <w:rPr>
          <w:rFonts w:ascii="Arial" w:hAnsi="Arial" w:cs="Arial"/>
          <w:i w:val="0"/>
          <w:sz w:val="24"/>
          <w:szCs w:val="24"/>
        </w:rPr>
      </w:pPr>
    </w:p>
    <w:p w14:paraId="24ACA9FE"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La Dirección</w:t>
      </w:r>
    </w:p>
    <w:p w14:paraId="0F024633"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La Dirección es directamente responsable de todas las actividades de una entidad, entre ellas su Sistema de Control Interno. Naturalmente, las responsabilidades de los diferentes niveles directivos de una entidad en relación al control interno varían, en función de su jerarquía y diferirán a menudo considerablemente, según las características de la entidad.</w:t>
      </w:r>
    </w:p>
    <w:p w14:paraId="654BCC98"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w:t>
      </w:r>
    </w:p>
    <w:p w14:paraId="27F4DAA8"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 xml:space="preserve">Los directivos de cada unidad tienen responsabilidad sobre el control interno relacionado con los objetivos de su unidad. Ellos guían el desarrollo y la implantación de políticas y procedimientos de control interno que permitan la consecución de los objetivos de su unidad y aseguran que éstos sean coherentes con los objetivos de la entidad. Los directivos en este nivel elaboran, por ejemplo, instrucciones tanto sobre la estructura de la organización y las prácticas de contratación del personal y su formación, como sobre la preparación de presupuestos y otros sistemas de información que contribuyan al control sobre las actividades de la unidad. Así, en una estructura con responsabilidades </w:t>
      </w:r>
      <w:r w:rsidRPr="00A46899">
        <w:rPr>
          <w:rFonts w:ascii="Arial" w:hAnsi="Arial" w:cs="Arial"/>
          <w:i w:val="0"/>
          <w:sz w:val="24"/>
          <w:szCs w:val="24"/>
        </w:rPr>
        <w:lastRenderedPageBreak/>
        <w:t>descentralizadas, cada ejecutivo es, en cierta manera, el presidente de su área de responsabilidad.</w:t>
      </w:r>
    </w:p>
    <w:p w14:paraId="77752709"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En general, los directivos asignan la responsabilidad de establecer procedimientos de control interno más específicos al personal responsable de las funciones de cada unidad, que normalmente tendrá una participación directa en la determinación de los procedimientos de control interno específicos para su unidad. A menudo, son responsables directos de establecer procedimientos de control interno que permitan la consecución de los objetivos de la unidad, como el desarrollo de procedimientos de autorización para comprar materias primas, aceptar nuevos clientes o la revisión de informes para supervisar los niveles de producción. También  harán recomendaciones sobre los controles, realizarán seguimiento de su aplicación e informarán a sus superiores sobre su funcionamiento.</w:t>
      </w:r>
    </w:p>
    <w:p w14:paraId="64677376"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w:t>
      </w:r>
    </w:p>
    <w:p w14:paraId="6FC564FC"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Cada responsable debe tener la autoridad necesaria para ejercer sus funciones, pero también la responsabilidad en lo referente al Sistema de Control Interno de su área, y el presidente tiene la responsabilidad última ante el consejo de administración.</w:t>
      </w:r>
    </w:p>
    <w:p w14:paraId="02BFFFB4"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Responsable de las funciones financieras</w:t>
      </w:r>
    </w:p>
    <w:p w14:paraId="1AC13C17"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 xml:space="preserve">Los directores financieros y sus equipos tienen una importancia vital porque sus actividades están estrechamente vinculadas con el resto de las unidades operativas y funcionales de una entidad. Normalmente están involucrados en el desarrollo de presupuestos y en la planificación financiera. Controlan, siguen y </w:t>
      </w:r>
      <w:r w:rsidRPr="00A46899">
        <w:rPr>
          <w:rFonts w:ascii="Arial" w:hAnsi="Arial" w:cs="Arial"/>
          <w:i w:val="0"/>
          <w:sz w:val="24"/>
          <w:szCs w:val="24"/>
        </w:rPr>
        <w:lastRenderedPageBreak/>
        <w:t xml:space="preserve">analizan el rendimiento, no sólo desde una perspectiva financiera sino también, en muchas ocasiones, en relación al resto de las operaciones de la entidad y al cumplimiento de requisitos legales. Normalmente estas actividades forman parte de la organización central o corporativa de la entidad, pero a menudo, también tienen responsabilidades claves en el seguimiento de las actividades a nivel de división, filial u otras unidades. El director financiero, el jefe de contabilidad, el </w:t>
      </w:r>
      <w:proofErr w:type="spellStart"/>
      <w:r w:rsidRPr="00A46899">
        <w:rPr>
          <w:rFonts w:ascii="Arial" w:hAnsi="Arial" w:cs="Arial"/>
          <w:i w:val="0"/>
          <w:sz w:val="24"/>
          <w:szCs w:val="24"/>
        </w:rPr>
        <w:t>controller</w:t>
      </w:r>
      <w:proofErr w:type="spellEnd"/>
      <w:r w:rsidRPr="00A46899">
        <w:rPr>
          <w:rFonts w:ascii="Arial" w:hAnsi="Arial" w:cs="Arial"/>
          <w:i w:val="0"/>
          <w:sz w:val="24"/>
          <w:szCs w:val="24"/>
        </w:rPr>
        <w:t xml:space="preserve"> y otros responsables de las funciones financieras de una entidad son claves para determinar la forma en que la dirección ejerce el control.</w:t>
      </w:r>
    </w:p>
    <w:p w14:paraId="022AEB78"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Cuando se examinan los componentes del control interno, está claro que el director financiero (o el jefe de contabilidad) y su equipo tienen funciones básicas. Deberían tener un papel importante a la hora de establecer los objetivos y decidir sobre la estrategia de la organización, analizar los riesgos y tomar decisiones sobre cómo implantar cambios que afecten a la entidad. Su  aportación a dichos procesos es valiosa y su posición es estratégica para  asegurar la supervisión y el seguimiento de las actuaciones decididas.</w:t>
      </w:r>
    </w:p>
    <w:p w14:paraId="43980C0C"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Por consiguiente, las intervenciones del director financiero (o el jefe de contabilidad) deberían tener la misma relevancia que las de los demás responsables operativos y funcionales de la entidad. Cualquier intento de la dirección de limitar su área de influencia podría delimitar seriamente la capacidad de éxito de cualquier entidad.</w:t>
      </w:r>
    </w:p>
    <w:p w14:paraId="3B12FDB5"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Consejo de la Administración</w:t>
      </w:r>
    </w:p>
    <w:p w14:paraId="629BCEF6"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 xml:space="preserve">La dirección es responsable ante el consejo de administración, cuya función es gobernar, orientar y controlar las actividades de la entidad. Al seleccionar a la </w:t>
      </w:r>
      <w:r w:rsidRPr="00A46899">
        <w:rPr>
          <w:rFonts w:ascii="Arial" w:hAnsi="Arial" w:cs="Arial"/>
          <w:i w:val="0"/>
          <w:sz w:val="24"/>
          <w:szCs w:val="24"/>
        </w:rPr>
        <w:lastRenderedPageBreak/>
        <w:t>dirección, el consejo define sus expectativas en cuanto a integridad y valores éticos, debiendo confirmarlas mediante sus actividades de supervisión. Además, al reservarse la autoridad para tomar decisiones de cierta relevancia, el consejo puede desempeñar un papel importante en el establecimiento de objetivos y en la planificación estratégica, a través de su supervisión, el consejo se involucra en todos los aspectos referentes al control interno.</w:t>
      </w:r>
    </w:p>
    <w:p w14:paraId="0E5F94C7"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El consejero eficaz es objetivo, competente y curioso. Conoce las actividades y el entorno de la entidad y dedica el tiempo necesario al desempeño de sus responsabilidades en el consejo. Debería disponer de los medios necesarios para investigar cualquier asunto que considere importante, y debería poderse comunicar abiertamente y sin restricciones con el personal, incluyendo los auditores externos y los asesores legales.</w:t>
      </w:r>
    </w:p>
    <w:p w14:paraId="03DB4EDE"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Comité de Auditoría</w:t>
      </w:r>
    </w:p>
    <w:p w14:paraId="0F6D5373"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w:t>
      </w:r>
      <w:r w:rsidR="005871EE" w:rsidRPr="00A46899">
        <w:rPr>
          <w:rFonts w:ascii="Arial" w:hAnsi="Arial" w:cs="Arial"/>
          <w:i w:val="0"/>
          <w:sz w:val="24"/>
          <w:szCs w:val="24"/>
        </w:rPr>
        <w:t xml:space="preserve"> </w:t>
      </w:r>
      <w:r w:rsidRPr="00A46899">
        <w:rPr>
          <w:rFonts w:ascii="Arial" w:hAnsi="Arial" w:cs="Arial"/>
          <w:i w:val="0"/>
          <w:sz w:val="24"/>
          <w:szCs w:val="24"/>
        </w:rPr>
        <w:t xml:space="preserve">Si bien son necesarias y apropiadas algunas diferencias en cuanto a responsabilidades y funciones, existen ciertas características que, en general, son comunes a todo comité de Auditoría eficaz. Aunque la dirección es responsable de la fiabilidad de los estados financieros, un comité de auditoría eficaz también desempeña un papel importante. El comité de auditoría está en una posición privilegiada. Tiene la autoridad para interrogar a los directivos sobre la forma en que están asumiendo sus responsabilidades, en cuanto a la información financiera y para asegurar que se  tomen medidas correctivas. El comité de auditoría, junto con, o además de, una función de auditoría interna fuerte, está muchas veces en la mejor posición  dentro de una entidad para </w:t>
      </w:r>
      <w:r w:rsidRPr="00A46899">
        <w:rPr>
          <w:rFonts w:ascii="Arial" w:hAnsi="Arial" w:cs="Arial"/>
          <w:i w:val="0"/>
          <w:sz w:val="24"/>
          <w:szCs w:val="24"/>
        </w:rPr>
        <w:lastRenderedPageBreak/>
        <w:t>identificar situaciones en que los altos directivos intentan eludir los controles internos o tergiversar los resultados financieros y actuar en consecuencia. Por ello, existen situaciones en las que el comité de auditoría debe afrontar directamente asuntos o circunstancias grave. (…) Si bien no hay una obligación general de constituir estos comités de auditoría, está claro que su presencia refuerza el control interno. Tener un comité de auditoría compuesto por consejeros independientes tiene sentido incluso para las empresas pequeñas, si es factible.</w:t>
      </w:r>
    </w:p>
    <w:p w14:paraId="70270A1D"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Comité de Finanzas</w:t>
      </w:r>
    </w:p>
    <w:p w14:paraId="24BBE23D"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Este comité es útil para controlar grandes compromisos financieros y para asegurar que los presupuestos de inversiones estén en línea con los planes operativos.</w:t>
      </w:r>
    </w:p>
    <w:p w14:paraId="56E3009F"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Comité de Nombramientos</w:t>
      </w:r>
    </w:p>
    <w:p w14:paraId="5D9BB205"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Este comité controla la selección de candidatos para ocupar los cargos directivos y, en ocasiones, para altos cargos.</w:t>
      </w:r>
    </w:p>
    <w:p w14:paraId="390956FD"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Auditores internos</w:t>
      </w:r>
    </w:p>
    <w:p w14:paraId="365AF457"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Los auditores internos examinan directamente los controles internos y recomiendan mejoras a los mismos. Las normas emitidas por el Instituto de Auditores Internos especifican que el alcance de una auditoría interna debería abarcar el examen y la evaluación de la suficiencia y la efectividad del sistema de control interno de la entidad, así como una evaluación cualitativa de las actuaciones individuales para cumplir con las responsabilidades asignadas.</w:t>
      </w:r>
    </w:p>
    <w:p w14:paraId="5A5C6B92"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w:t>
      </w:r>
    </w:p>
    <w:p w14:paraId="2697A232"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lastRenderedPageBreak/>
        <w:t>Todas las actividades dentro de una organización caen, potencialmente, dentro del ámbito de responsabilidad de los auditores internos.</w:t>
      </w:r>
    </w:p>
    <w:p w14:paraId="2236300F"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Su posición y autoridad en el seno de una organización depende de que exista una vía de comunicación con una persona que tenga la autoridad suficiente para asegurar, por un lado, la cobertura de todas las actividades de la entidad por parte de la auditoría y, por otro, la profesionalidad con que se afronten los problemas y la validez de las soluciones aportadas. Sus prerrogativas también dependen de que el consejo de administración o el comité de auditoría aprueben el nombramiento y destitución del responsable de la auditoría interna, las vías de comunicación que existan entre el auditor interno y el  consejo o comité de auditoría y la autoridad que tenga para efectuar un seguimiento de las conclusiones y recomendaciones a las que haya llegado a través  de su trabajo.</w:t>
      </w:r>
    </w:p>
    <w:p w14:paraId="13DE6567"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Debe recordarse que la función de auditoría interna no tiene como responsabilidad principal el establecimiento o mantenimiento del sistema de control interno. (…) los auditores internos tienen un papel importante en la evaluación de la eficacia de los sistemas de control, contribuyendo así a su eficacia continuada. Gracias a su posición y autoridad en el seno de una entidad y a la objetividad en el desarrollo de sus actividades, la auditoría interna desempeña, a menudo, un papel importante en el control interno eficaz.</w:t>
      </w:r>
    </w:p>
    <w:p w14:paraId="55E4CB80"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TERCEROS AJENOS A LA ENTIDAD</w:t>
      </w:r>
    </w:p>
    <w:p w14:paraId="455FD859"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 xml:space="preserve">Otras personas ajenas a la entidad pueden contribuir a la realización de sus objetivos, a veces a través de actividades paralelas a las que tienen lugar dentro </w:t>
      </w:r>
      <w:r w:rsidRPr="00A46899">
        <w:rPr>
          <w:rFonts w:ascii="Arial" w:hAnsi="Arial" w:cs="Arial"/>
          <w:i w:val="0"/>
          <w:sz w:val="24"/>
          <w:szCs w:val="24"/>
        </w:rPr>
        <w:lastRenderedPageBreak/>
        <w:t>de la misma. En otros casos, pueden proporcionar información útil para las actividades de control interno de la entidad.</w:t>
      </w:r>
    </w:p>
    <w:p w14:paraId="08FBA8ED"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Auditores externos</w:t>
      </w:r>
    </w:p>
    <w:p w14:paraId="398C305D"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Quizás ningún otro tercero ajeno a la entidad tenga un papel tan importante en la consecución de sus objetivos de información financiera como los auditores externos. Ellos aportan a la dirección y al consejo de administración un punto de vista objetivo e independiente, y contribuyen a la consecución de los objetivos de la información financiera operativos y de cumplimiento de los requisitos legales de la entidad.</w:t>
      </w:r>
    </w:p>
    <w:p w14:paraId="52283654"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En relación con la auditoría de estados financieros, el auditor expresa una opinión sobre la imagen fiel presentada por los estados financieros conforme a los principios contables generalmente aceptados y así contribuye a alcanzar  los objetivos de información financiera de la entidad. El grado de seguridad que el sistema de control interno de una entidad puede proporcionar, con respecto a la presentación fiel de los estados financieros, queda reforzado por los auditores externos. Además, el auditor suele proporcionar información útil a la dirección para cumplir con sus responsabilidades en materia de control.</w:t>
      </w:r>
    </w:p>
    <w:p w14:paraId="6BB9067C"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w:t>
      </w:r>
    </w:p>
    <w:p w14:paraId="343AB850" w14:textId="77777777" w:rsidR="00750E04" w:rsidRPr="00A46899" w:rsidRDefault="00390319" w:rsidP="00A46899">
      <w:pPr>
        <w:spacing w:line="480" w:lineRule="auto"/>
        <w:jc w:val="both"/>
        <w:rPr>
          <w:rFonts w:ascii="Arial" w:hAnsi="Arial" w:cs="Arial"/>
          <w:b/>
          <w:i w:val="0"/>
          <w:sz w:val="24"/>
          <w:szCs w:val="24"/>
        </w:rPr>
      </w:pPr>
      <w:r w:rsidRPr="00A46899">
        <w:rPr>
          <w:rFonts w:ascii="Arial" w:hAnsi="Arial" w:cs="Arial"/>
          <w:b/>
          <w:i w:val="0"/>
          <w:sz w:val="24"/>
          <w:szCs w:val="24"/>
        </w:rPr>
        <w:t>Legisladores</w:t>
      </w:r>
      <w:r w:rsidR="00750E04" w:rsidRPr="00A46899">
        <w:rPr>
          <w:rFonts w:ascii="Arial" w:hAnsi="Arial" w:cs="Arial"/>
          <w:b/>
          <w:i w:val="0"/>
          <w:sz w:val="24"/>
          <w:szCs w:val="24"/>
        </w:rPr>
        <w:t xml:space="preserve"> y organismos de control</w:t>
      </w:r>
    </w:p>
    <w:p w14:paraId="4BBD92E1"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 xml:space="preserve">Los legisladores y los organismos de control tienen incidencia sobre el control interno de muchas entidades, bien controlándolas directamente, bien obligándolas a establecer controles internos. Muchas leyes y normativas relevantes se centran exclusivamente en los controles internos sobre la </w:t>
      </w:r>
      <w:r w:rsidRPr="00A46899">
        <w:rPr>
          <w:rFonts w:ascii="Arial" w:hAnsi="Arial" w:cs="Arial"/>
          <w:i w:val="0"/>
          <w:sz w:val="24"/>
          <w:szCs w:val="24"/>
        </w:rPr>
        <w:lastRenderedPageBreak/>
        <w:t>información financiera, aunque algunas, especialmente las que se aplican a entidades  gubernamentales, también pueden abarcar los objetivos operacionales y de cumplimiento.</w:t>
      </w:r>
    </w:p>
    <w:p w14:paraId="42B895F5"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w:t>
      </w:r>
    </w:p>
    <w:p w14:paraId="3E5DB823"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De esta manera, los legisladores y organismos de control inciden de dos maneras en los sistemas de control interno de las entidades. Establecen normativas que motivan a la dirección para que asegure que los sistemas de  control interno satisfagan los mínimos establecidos por los requisitos legales y  reglamentarios. Asimismo, y tras la inspección de una entidad en particular,  proporcionan información utilizada por el sistema de control interno de la misma, y emiten recomendaciones y algunas veces directrices a la dirección sobre mejoras necesarias en el sistema de control interno.</w:t>
      </w:r>
    </w:p>
    <w:p w14:paraId="2C6DF247" w14:textId="77777777" w:rsidR="00750E04" w:rsidRPr="00A46899" w:rsidRDefault="00750E04" w:rsidP="00A46899">
      <w:pPr>
        <w:spacing w:line="480" w:lineRule="auto"/>
        <w:jc w:val="both"/>
        <w:rPr>
          <w:rFonts w:ascii="Arial" w:hAnsi="Arial" w:cs="Arial"/>
          <w:b/>
          <w:i w:val="0"/>
          <w:sz w:val="24"/>
          <w:szCs w:val="24"/>
        </w:rPr>
      </w:pPr>
    </w:p>
    <w:p w14:paraId="10F46649"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Terceros relacionados con la entidad</w:t>
      </w:r>
    </w:p>
    <w:p w14:paraId="0B04C5DB"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Los clientes, los proveedores y otros terceros que tienen relación con la entidad son una fuente importante de información que se utiliza en las actividades de control:</w:t>
      </w:r>
      <w:r w:rsidRPr="00A46899">
        <w:rPr>
          <w:rFonts w:ascii="Arial" w:hAnsi="Arial" w:cs="Arial"/>
          <w:i w:val="0"/>
          <w:sz w:val="24"/>
          <w:szCs w:val="24"/>
        </w:rPr>
        <w:br/>
      </w:r>
    </w:p>
    <w:p w14:paraId="51271309" w14:textId="77777777" w:rsidR="00750E04" w:rsidRPr="00A46899" w:rsidRDefault="00750E04" w:rsidP="00704B2B">
      <w:pPr>
        <w:numPr>
          <w:ilvl w:val="0"/>
          <w:numId w:val="46"/>
        </w:numPr>
        <w:spacing w:line="480" w:lineRule="auto"/>
        <w:jc w:val="both"/>
        <w:rPr>
          <w:rFonts w:ascii="Arial" w:hAnsi="Arial" w:cs="Arial"/>
          <w:i w:val="0"/>
          <w:sz w:val="24"/>
          <w:szCs w:val="24"/>
        </w:rPr>
      </w:pPr>
      <w:r w:rsidRPr="00A46899">
        <w:rPr>
          <w:rFonts w:ascii="Arial" w:hAnsi="Arial" w:cs="Arial"/>
          <w:i w:val="0"/>
          <w:sz w:val="24"/>
          <w:szCs w:val="24"/>
        </w:rPr>
        <w:t>Un cliente, por ejemplo, puede informar a la entidad sobre las demoras en la entrega de pedidos, el empeoramiento de la calidad de los productos o cualquier otro aspecto en el que no se satisfagan sus necesidades.</w:t>
      </w:r>
    </w:p>
    <w:p w14:paraId="63122E1D" w14:textId="77777777" w:rsidR="00750E04" w:rsidRPr="00A46899" w:rsidRDefault="00750E04" w:rsidP="00704B2B">
      <w:pPr>
        <w:numPr>
          <w:ilvl w:val="0"/>
          <w:numId w:val="46"/>
        </w:numPr>
        <w:spacing w:line="480" w:lineRule="auto"/>
        <w:jc w:val="both"/>
        <w:rPr>
          <w:rFonts w:ascii="Arial" w:hAnsi="Arial" w:cs="Arial"/>
          <w:i w:val="0"/>
          <w:sz w:val="24"/>
          <w:szCs w:val="24"/>
        </w:rPr>
      </w:pPr>
      <w:r w:rsidRPr="00A46899">
        <w:rPr>
          <w:rFonts w:ascii="Arial" w:hAnsi="Arial" w:cs="Arial"/>
          <w:i w:val="0"/>
          <w:sz w:val="24"/>
          <w:szCs w:val="24"/>
        </w:rPr>
        <w:lastRenderedPageBreak/>
        <w:t>Un proveedor proporciona información sobre los pedidos, total o parcialmente entregados, y las facturas emitidas, permitiendo así identificar y corregir diferencias y conciliar saldos.</w:t>
      </w:r>
    </w:p>
    <w:p w14:paraId="4B7FF350" w14:textId="77777777" w:rsidR="00750E04" w:rsidRPr="00A46899" w:rsidRDefault="00750E04" w:rsidP="00704B2B">
      <w:pPr>
        <w:numPr>
          <w:ilvl w:val="0"/>
          <w:numId w:val="46"/>
        </w:numPr>
        <w:spacing w:line="480" w:lineRule="auto"/>
        <w:jc w:val="both"/>
        <w:rPr>
          <w:rFonts w:ascii="Arial" w:hAnsi="Arial" w:cs="Arial"/>
          <w:i w:val="0"/>
          <w:sz w:val="24"/>
          <w:szCs w:val="24"/>
        </w:rPr>
      </w:pPr>
      <w:r w:rsidRPr="00A46899">
        <w:rPr>
          <w:rFonts w:ascii="Arial" w:hAnsi="Arial" w:cs="Arial"/>
          <w:i w:val="0"/>
          <w:sz w:val="24"/>
          <w:szCs w:val="24"/>
        </w:rPr>
        <w:t>Un proveedor potencial puede informar a la dirección acerca del intento de corrupción por parte de un empleado de la entidad.</w:t>
      </w:r>
    </w:p>
    <w:p w14:paraId="06A629AB"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Estos terceros proporcionan información que, en algunos casos, puede ser sumamente importante para que la entidad cumpla con sus objetivos relativos a operaciones, información financiera y cumplimiento de la normativa. La entidad debe implementar los mecanismos necesarios para recibir dicha información y tomar las medidas apropiadas. Estas medidas no deben estar dirigidas a afrontar y resolver únicamente una situación en concreto, sino también a investigar y resolver la causa de fon del problema.</w:t>
      </w:r>
    </w:p>
    <w:p w14:paraId="2F994449"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Además de los clientes y los proveedores, otros terceros, tales como los acreedores, pueden proporcionar alguna visión sobre la consecución de los objetivos de la entidad. Un banco, por ejemplo, puede pedir informes sobre el cumplimiento de acuerdos sobre endeudamiento y recomendar indicadores de rendimiento o controles necesarios.</w:t>
      </w:r>
    </w:p>
    <w:p w14:paraId="25DD8315" w14:textId="77777777" w:rsidR="00750E04" w:rsidRPr="00A46899" w:rsidRDefault="00750E04" w:rsidP="00A46899">
      <w:pPr>
        <w:pStyle w:val="Ttulo2"/>
        <w:spacing w:line="480" w:lineRule="auto"/>
        <w:rPr>
          <w:i w:val="0"/>
          <w:sz w:val="24"/>
          <w:szCs w:val="24"/>
        </w:rPr>
      </w:pPr>
      <w:bookmarkStart w:id="33" w:name="_Toc409914773"/>
      <w:bookmarkStart w:id="34" w:name="_Toc423698556"/>
      <w:r w:rsidRPr="00A46899">
        <w:rPr>
          <w:i w:val="0"/>
          <w:sz w:val="24"/>
          <w:szCs w:val="24"/>
        </w:rPr>
        <w:t>2.2 DOCUMENTACIÓN DEL SISTEMA DE CONTROL INTERNO</w:t>
      </w:r>
      <w:bookmarkEnd w:id="33"/>
      <w:bookmarkEnd w:id="34"/>
    </w:p>
    <w:p w14:paraId="3DFA78F2"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RESOLUCIÓN N</w:t>
      </w:r>
      <w:r w:rsidR="005B15C3" w:rsidRPr="00A46899">
        <w:rPr>
          <w:rFonts w:ascii="Arial" w:hAnsi="Arial" w:cs="Arial"/>
          <w:b/>
          <w:i w:val="0"/>
          <w:sz w:val="24"/>
          <w:szCs w:val="24"/>
        </w:rPr>
        <w:t>o</w:t>
      </w:r>
      <w:r w:rsidRPr="00A46899">
        <w:rPr>
          <w:rFonts w:ascii="Arial" w:hAnsi="Arial" w:cs="Arial"/>
          <w:b/>
          <w:i w:val="0"/>
          <w:sz w:val="24"/>
          <w:szCs w:val="24"/>
        </w:rPr>
        <w:t>. 297/</w:t>
      </w:r>
      <w:r w:rsidR="00921A80" w:rsidRPr="00A46899">
        <w:rPr>
          <w:rFonts w:ascii="Arial" w:hAnsi="Arial" w:cs="Arial"/>
          <w:b/>
          <w:i w:val="0"/>
          <w:sz w:val="24"/>
          <w:szCs w:val="24"/>
        </w:rPr>
        <w:t>20</w:t>
      </w:r>
      <w:r w:rsidRPr="00A46899">
        <w:rPr>
          <w:rFonts w:ascii="Arial" w:hAnsi="Arial" w:cs="Arial"/>
          <w:b/>
          <w:i w:val="0"/>
          <w:sz w:val="24"/>
          <w:szCs w:val="24"/>
        </w:rPr>
        <w:t>03 “DEFINICIONES DEL CONTROL INTERNO”.</w:t>
      </w:r>
      <w:r w:rsidR="00921A80" w:rsidRPr="00A46899">
        <w:rPr>
          <w:rFonts w:ascii="Arial" w:hAnsi="Arial" w:cs="Arial"/>
          <w:b/>
          <w:i w:val="0"/>
          <w:sz w:val="24"/>
          <w:szCs w:val="24"/>
        </w:rPr>
        <w:t xml:space="preserve"> MINISTERIO DE FINANZAS Y PRECIOS.</w:t>
      </w:r>
    </w:p>
    <w:p w14:paraId="4CFEBE38"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 xml:space="preserve">La estructura de control interno y todas las transacciones y hechos significativos, deben estar claramente documentados, y la documentación debe estar disponible para su verificación. Toda entidad debe contar con la documentación </w:t>
      </w:r>
      <w:r w:rsidRPr="00A46899">
        <w:rPr>
          <w:rFonts w:ascii="Arial" w:hAnsi="Arial" w:cs="Arial"/>
          <w:i w:val="0"/>
          <w:sz w:val="24"/>
          <w:szCs w:val="24"/>
        </w:rPr>
        <w:lastRenderedPageBreak/>
        <w:t>referente a su Sistema de Control Interno y a los aspectos pertinentes de las transacciones y hechos  significativos. La información sobre el Sistema de Control Interno puede figurar en su formulación de políticas, y básicamente en el respectivo manual. Incluirá datos sobre objetivos, estructura y procedimientos de control.</w:t>
      </w:r>
    </w:p>
    <w:p w14:paraId="63D4502B"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SISTEMAS Y PROCEDIMIENTOS CONTABLES página 70</w:t>
      </w:r>
    </w:p>
    <w:p w14:paraId="63147C0D"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 xml:space="preserve"> A medida que crecen las empresas, éstas van estableciendo normas y pautas acerca de cómo se debe llevar a cabo el trabajo de los empleados. Existen básicamente dos tipos de decisiones que llevan a cabo los empleados en una empresa: decisiones no rutinarias y decisiones rutinarias. Para  llevar a cabo la primera, se requiere de un mayor conocimiento tanto del funcionamiento operativo como de criterios sólidamente adquiridos en el desempeño del cargo. Generalmente las decisiones no rutinarias, no son  susceptibles de estandarización. El segundo tipo de decisiones, las rutinarias, son totalmente factibles  de que sean estandarizadas, con el objeto de que la compañía no vea improvisada su acción ante hechos de la misma naturaleza.</w:t>
      </w:r>
    </w:p>
    <w:p w14:paraId="23E7F749"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Una empresa establece procedimientos a seguir, para regular la actuación de todos los empleados. Los procedimientos son aplicables por lo general a las decisiones de tipo rutinario. Los procedimientos se estandarizan básicamente por las siguientes razones:</w:t>
      </w:r>
    </w:p>
    <w:p w14:paraId="150668F7" w14:textId="77777777" w:rsidR="00750E04" w:rsidRPr="00A46899" w:rsidRDefault="00750E04" w:rsidP="00704B2B">
      <w:pPr>
        <w:numPr>
          <w:ilvl w:val="0"/>
          <w:numId w:val="47"/>
        </w:numPr>
        <w:spacing w:line="480" w:lineRule="auto"/>
        <w:jc w:val="both"/>
        <w:rPr>
          <w:rFonts w:ascii="Arial" w:hAnsi="Arial" w:cs="Arial"/>
          <w:i w:val="0"/>
          <w:sz w:val="24"/>
          <w:szCs w:val="24"/>
        </w:rPr>
      </w:pPr>
      <w:r w:rsidRPr="00A46899">
        <w:rPr>
          <w:rFonts w:ascii="Arial" w:hAnsi="Arial" w:cs="Arial"/>
          <w:i w:val="0"/>
          <w:sz w:val="24"/>
          <w:szCs w:val="24"/>
        </w:rPr>
        <w:t>Consistencia en la actuación ante situaciones similares.</w:t>
      </w:r>
    </w:p>
    <w:p w14:paraId="31F57D1C" w14:textId="77777777" w:rsidR="00750E04" w:rsidRPr="00A46899" w:rsidRDefault="00750E04" w:rsidP="00704B2B">
      <w:pPr>
        <w:numPr>
          <w:ilvl w:val="0"/>
          <w:numId w:val="47"/>
        </w:numPr>
        <w:spacing w:line="480" w:lineRule="auto"/>
        <w:jc w:val="both"/>
        <w:rPr>
          <w:rFonts w:ascii="Arial" w:hAnsi="Arial" w:cs="Arial"/>
          <w:i w:val="0"/>
          <w:sz w:val="24"/>
          <w:szCs w:val="24"/>
        </w:rPr>
      </w:pPr>
      <w:r w:rsidRPr="00A46899">
        <w:rPr>
          <w:rFonts w:ascii="Arial" w:hAnsi="Arial" w:cs="Arial"/>
          <w:i w:val="0"/>
          <w:sz w:val="24"/>
          <w:szCs w:val="24"/>
        </w:rPr>
        <w:t>Reglamentación de la actuación de los empleados.</w:t>
      </w:r>
    </w:p>
    <w:p w14:paraId="31CD698C" w14:textId="77777777" w:rsidR="00750E04" w:rsidRPr="00A46899" w:rsidRDefault="00750E04" w:rsidP="00704B2B">
      <w:pPr>
        <w:numPr>
          <w:ilvl w:val="0"/>
          <w:numId w:val="47"/>
        </w:numPr>
        <w:spacing w:line="480" w:lineRule="auto"/>
        <w:jc w:val="both"/>
        <w:rPr>
          <w:rFonts w:ascii="Arial" w:hAnsi="Arial" w:cs="Arial"/>
          <w:i w:val="0"/>
          <w:sz w:val="24"/>
          <w:szCs w:val="24"/>
        </w:rPr>
      </w:pPr>
      <w:r w:rsidRPr="00A46899">
        <w:rPr>
          <w:rFonts w:ascii="Arial" w:hAnsi="Arial" w:cs="Arial"/>
          <w:i w:val="0"/>
          <w:sz w:val="24"/>
          <w:szCs w:val="24"/>
        </w:rPr>
        <w:t>Seguridad de la eficiencia de todos los procesos.</w:t>
      </w:r>
    </w:p>
    <w:p w14:paraId="3056F98D"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lastRenderedPageBreak/>
        <w:t>El objetivo final siempre será funcionar con el mayor nivel de eficiencia y al menor costo posible.</w:t>
      </w:r>
    </w:p>
    <w:p w14:paraId="13B059F6" w14:textId="77777777" w:rsidR="00750E04" w:rsidRPr="00A46899" w:rsidRDefault="00750E04" w:rsidP="00A46899">
      <w:pPr>
        <w:spacing w:line="480" w:lineRule="auto"/>
        <w:ind w:left="720" w:hanging="720"/>
        <w:jc w:val="both"/>
        <w:rPr>
          <w:rFonts w:ascii="Arial" w:hAnsi="Arial" w:cs="Arial"/>
          <w:b/>
          <w:i w:val="0"/>
          <w:sz w:val="24"/>
          <w:szCs w:val="24"/>
        </w:rPr>
      </w:pPr>
      <w:r w:rsidRPr="00A46899">
        <w:rPr>
          <w:rFonts w:ascii="Arial" w:hAnsi="Arial" w:cs="Arial"/>
          <w:b/>
          <w:i w:val="0"/>
          <w:sz w:val="24"/>
          <w:szCs w:val="24"/>
        </w:rPr>
        <w:t>Página 95</w:t>
      </w:r>
    </w:p>
    <w:p w14:paraId="6F77EDA2"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La necesidad de documentación surge como una respuesta para reflejar el trabajo realizado por los empleados en algún tipo de instrumento organizacional. Mediante el proceso de documentación, todas las actividades son plasmadas de tal forma que cualquier empleado debidamente autorizado puede tener acceso y conocer dicha información. La documentación de los sistemas se realiza por las siguientes razones:</w:t>
      </w:r>
    </w:p>
    <w:p w14:paraId="66E453B0" w14:textId="77777777" w:rsidR="00750E04" w:rsidRPr="00A46899" w:rsidRDefault="00750E04" w:rsidP="00704B2B">
      <w:pPr>
        <w:numPr>
          <w:ilvl w:val="0"/>
          <w:numId w:val="58"/>
        </w:numPr>
        <w:tabs>
          <w:tab w:val="clear" w:pos="340"/>
        </w:tabs>
        <w:spacing w:line="480" w:lineRule="auto"/>
        <w:ind w:left="720"/>
        <w:jc w:val="both"/>
        <w:rPr>
          <w:rFonts w:ascii="Arial" w:hAnsi="Arial" w:cs="Arial"/>
          <w:i w:val="0"/>
          <w:sz w:val="24"/>
          <w:szCs w:val="24"/>
        </w:rPr>
      </w:pPr>
      <w:r w:rsidRPr="00A46899">
        <w:rPr>
          <w:rFonts w:ascii="Arial" w:hAnsi="Arial" w:cs="Arial"/>
          <w:i w:val="0"/>
          <w:sz w:val="24"/>
          <w:szCs w:val="24"/>
        </w:rPr>
        <w:t>Sistematizar las relaciones entre los integrantes de la organización.</w:t>
      </w:r>
    </w:p>
    <w:p w14:paraId="606B803F" w14:textId="77777777" w:rsidR="00750E04" w:rsidRPr="00A46899" w:rsidRDefault="00750E04" w:rsidP="00704B2B">
      <w:pPr>
        <w:numPr>
          <w:ilvl w:val="0"/>
          <w:numId w:val="58"/>
        </w:numPr>
        <w:tabs>
          <w:tab w:val="clear" w:pos="340"/>
        </w:tabs>
        <w:spacing w:line="480" w:lineRule="auto"/>
        <w:ind w:left="720"/>
        <w:jc w:val="both"/>
        <w:rPr>
          <w:rFonts w:ascii="Arial" w:hAnsi="Arial" w:cs="Arial"/>
          <w:i w:val="0"/>
          <w:sz w:val="24"/>
          <w:szCs w:val="24"/>
        </w:rPr>
      </w:pPr>
      <w:r w:rsidRPr="00A46899">
        <w:rPr>
          <w:rFonts w:ascii="Arial" w:hAnsi="Arial" w:cs="Arial"/>
          <w:i w:val="0"/>
          <w:sz w:val="24"/>
          <w:szCs w:val="24"/>
        </w:rPr>
        <w:t>Instruir a los empleados acerca de aspectos tales como: objetivos, políticas, normas, procedimientos, funciones y autoridad.</w:t>
      </w:r>
    </w:p>
    <w:p w14:paraId="1723CDA7" w14:textId="77777777" w:rsidR="00750E04" w:rsidRPr="00A46899" w:rsidRDefault="00750E04" w:rsidP="00704B2B">
      <w:pPr>
        <w:numPr>
          <w:ilvl w:val="0"/>
          <w:numId w:val="58"/>
        </w:numPr>
        <w:tabs>
          <w:tab w:val="clear" w:pos="340"/>
        </w:tabs>
        <w:spacing w:line="480" w:lineRule="auto"/>
        <w:ind w:left="720"/>
        <w:jc w:val="both"/>
        <w:rPr>
          <w:rFonts w:ascii="Arial" w:hAnsi="Arial" w:cs="Arial"/>
          <w:i w:val="0"/>
          <w:sz w:val="24"/>
          <w:szCs w:val="24"/>
        </w:rPr>
      </w:pPr>
      <w:r w:rsidRPr="00A46899">
        <w:rPr>
          <w:rFonts w:ascii="Arial" w:hAnsi="Arial" w:cs="Arial"/>
          <w:i w:val="0"/>
          <w:sz w:val="24"/>
          <w:szCs w:val="24"/>
        </w:rPr>
        <w:t>Servir de guía para la ejecución de las tareas de los empleados.</w:t>
      </w:r>
    </w:p>
    <w:p w14:paraId="53952E33" w14:textId="77777777" w:rsidR="00750E04" w:rsidRPr="00A46899" w:rsidRDefault="00750E04" w:rsidP="00704B2B">
      <w:pPr>
        <w:numPr>
          <w:ilvl w:val="0"/>
          <w:numId w:val="58"/>
        </w:numPr>
        <w:tabs>
          <w:tab w:val="clear" w:pos="340"/>
        </w:tabs>
        <w:spacing w:line="480" w:lineRule="auto"/>
        <w:ind w:left="720"/>
        <w:jc w:val="both"/>
        <w:rPr>
          <w:rFonts w:ascii="Arial" w:hAnsi="Arial" w:cs="Arial"/>
          <w:i w:val="0"/>
          <w:sz w:val="24"/>
          <w:szCs w:val="24"/>
        </w:rPr>
      </w:pPr>
      <w:r w:rsidRPr="00A46899">
        <w:rPr>
          <w:rFonts w:ascii="Arial" w:hAnsi="Arial" w:cs="Arial"/>
          <w:i w:val="0"/>
          <w:sz w:val="24"/>
          <w:szCs w:val="24"/>
        </w:rPr>
        <w:t>Servir de guía para la evaluación de la eficiencia operacional.</w:t>
      </w:r>
    </w:p>
    <w:p w14:paraId="1D1A2CA7" w14:textId="77777777" w:rsidR="00750E04" w:rsidRPr="00A46899" w:rsidRDefault="00750E04" w:rsidP="00704B2B">
      <w:pPr>
        <w:numPr>
          <w:ilvl w:val="0"/>
          <w:numId w:val="58"/>
        </w:numPr>
        <w:tabs>
          <w:tab w:val="clear" w:pos="340"/>
        </w:tabs>
        <w:spacing w:line="480" w:lineRule="auto"/>
        <w:ind w:left="720"/>
        <w:jc w:val="both"/>
        <w:rPr>
          <w:rFonts w:ascii="Arial" w:hAnsi="Arial" w:cs="Arial"/>
          <w:i w:val="0"/>
          <w:sz w:val="24"/>
          <w:szCs w:val="24"/>
        </w:rPr>
      </w:pPr>
      <w:r w:rsidRPr="00A46899">
        <w:rPr>
          <w:rFonts w:ascii="Arial" w:hAnsi="Arial" w:cs="Arial"/>
          <w:i w:val="0"/>
          <w:sz w:val="24"/>
          <w:szCs w:val="24"/>
        </w:rPr>
        <w:t>Sistematizar los procedimientos que se emplean en la empresa.</w:t>
      </w:r>
    </w:p>
    <w:p w14:paraId="102FB925" w14:textId="77777777" w:rsidR="00750E04" w:rsidRPr="00A46899" w:rsidRDefault="00750E04" w:rsidP="00704B2B">
      <w:pPr>
        <w:numPr>
          <w:ilvl w:val="0"/>
          <w:numId w:val="58"/>
        </w:numPr>
        <w:tabs>
          <w:tab w:val="clear" w:pos="340"/>
        </w:tabs>
        <w:spacing w:line="480" w:lineRule="auto"/>
        <w:ind w:left="720"/>
        <w:jc w:val="both"/>
        <w:rPr>
          <w:rFonts w:ascii="Arial" w:hAnsi="Arial" w:cs="Arial"/>
          <w:i w:val="0"/>
          <w:sz w:val="24"/>
          <w:szCs w:val="24"/>
        </w:rPr>
      </w:pPr>
      <w:r w:rsidRPr="00A46899">
        <w:rPr>
          <w:rFonts w:ascii="Arial" w:hAnsi="Arial" w:cs="Arial"/>
          <w:i w:val="0"/>
          <w:sz w:val="24"/>
          <w:szCs w:val="24"/>
        </w:rPr>
        <w:t>Normalizar el desarrollo de las tareas.</w:t>
      </w:r>
    </w:p>
    <w:p w14:paraId="11DE75F1" w14:textId="77777777" w:rsidR="00750E04" w:rsidRPr="00A46899" w:rsidRDefault="00750E04" w:rsidP="00704B2B">
      <w:pPr>
        <w:numPr>
          <w:ilvl w:val="0"/>
          <w:numId w:val="58"/>
        </w:numPr>
        <w:tabs>
          <w:tab w:val="clear" w:pos="340"/>
        </w:tabs>
        <w:spacing w:line="480" w:lineRule="auto"/>
        <w:ind w:left="720"/>
        <w:jc w:val="both"/>
        <w:rPr>
          <w:rFonts w:ascii="Arial" w:hAnsi="Arial" w:cs="Arial"/>
          <w:i w:val="0"/>
          <w:sz w:val="24"/>
          <w:szCs w:val="24"/>
        </w:rPr>
      </w:pPr>
      <w:r w:rsidRPr="00A46899">
        <w:rPr>
          <w:rFonts w:ascii="Arial" w:hAnsi="Arial" w:cs="Arial"/>
          <w:i w:val="0"/>
          <w:sz w:val="24"/>
          <w:szCs w:val="24"/>
        </w:rPr>
        <w:t>Servir de guía para el entrenamiento de personal de reciente ingreso.</w:t>
      </w:r>
    </w:p>
    <w:p w14:paraId="1E5F6C8E"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Para la documentación de los sistemas de Control Interno se recomienda utilizar los instrumentos siguientes:</w:t>
      </w:r>
    </w:p>
    <w:p w14:paraId="4DD43A6F" w14:textId="77777777" w:rsidR="00750E04" w:rsidRPr="00A46899" w:rsidRDefault="00750E04" w:rsidP="00A46899">
      <w:pPr>
        <w:spacing w:line="480" w:lineRule="auto"/>
        <w:ind w:left="720" w:hanging="720"/>
        <w:jc w:val="both"/>
        <w:rPr>
          <w:rFonts w:ascii="Arial" w:hAnsi="Arial" w:cs="Arial"/>
          <w:b/>
          <w:i w:val="0"/>
          <w:sz w:val="24"/>
          <w:szCs w:val="24"/>
        </w:rPr>
      </w:pPr>
      <w:r w:rsidRPr="00A46899">
        <w:rPr>
          <w:rFonts w:ascii="Arial" w:hAnsi="Arial" w:cs="Arial"/>
          <w:b/>
          <w:i w:val="0"/>
          <w:sz w:val="24"/>
          <w:szCs w:val="24"/>
        </w:rPr>
        <w:t xml:space="preserve">SISTEMAS DE INFORMACIÓN PARA EL ECONOMISTA Y EL CONTADOR </w:t>
      </w:r>
    </w:p>
    <w:p w14:paraId="61D28CAA" w14:textId="77777777" w:rsidR="00750E04" w:rsidRPr="00A46899" w:rsidRDefault="00750E04" w:rsidP="00704B2B">
      <w:pPr>
        <w:numPr>
          <w:ilvl w:val="0"/>
          <w:numId w:val="60"/>
        </w:numPr>
        <w:tabs>
          <w:tab w:val="clear" w:pos="340"/>
        </w:tabs>
        <w:spacing w:line="480" w:lineRule="auto"/>
        <w:ind w:left="720"/>
        <w:jc w:val="both"/>
        <w:rPr>
          <w:rFonts w:ascii="Arial" w:hAnsi="Arial" w:cs="Arial"/>
          <w:i w:val="0"/>
          <w:sz w:val="24"/>
          <w:szCs w:val="24"/>
        </w:rPr>
      </w:pPr>
      <w:r w:rsidRPr="00A46899">
        <w:rPr>
          <w:rFonts w:ascii="Arial" w:hAnsi="Arial" w:cs="Arial"/>
          <w:i w:val="0"/>
          <w:sz w:val="24"/>
          <w:szCs w:val="24"/>
        </w:rPr>
        <w:t xml:space="preserve">Flujos de información: referido a la representación gráfica de los sistemas y concretamente del flujo informativo que se produce en los mismos. </w:t>
      </w:r>
      <w:r w:rsidRPr="00A46899">
        <w:rPr>
          <w:rFonts w:ascii="Arial" w:hAnsi="Arial" w:cs="Arial"/>
          <w:b/>
          <w:i w:val="0"/>
          <w:sz w:val="24"/>
          <w:szCs w:val="24"/>
        </w:rPr>
        <w:t xml:space="preserve">Se recomienda consultar y estudiar este libro de las páginas 350 a 374 </w:t>
      </w:r>
      <w:r w:rsidRPr="00A46899">
        <w:rPr>
          <w:rFonts w:ascii="Arial" w:hAnsi="Arial" w:cs="Arial"/>
          <w:b/>
          <w:i w:val="0"/>
          <w:sz w:val="24"/>
          <w:szCs w:val="24"/>
        </w:rPr>
        <w:lastRenderedPageBreak/>
        <w:t>para conocer más elementos conceptuales y prácticos de los flujos de información. También se puede consultar el COSO – ERM en las páginas  35 – 36.</w:t>
      </w:r>
    </w:p>
    <w:p w14:paraId="656B3584" w14:textId="77777777" w:rsidR="00750E04" w:rsidRPr="00A46899" w:rsidRDefault="00750E04" w:rsidP="00704B2B">
      <w:pPr>
        <w:numPr>
          <w:ilvl w:val="0"/>
          <w:numId w:val="60"/>
        </w:numPr>
        <w:tabs>
          <w:tab w:val="clear" w:pos="340"/>
        </w:tabs>
        <w:spacing w:line="480" w:lineRule="auto"/>
        <w:ind w:left="720"/>
        <w:jc w:val="both"/>
        <w:rPr>
          <w:rFonts w:ascii="Arial" w:hAnsi="Arial" w:cs="Arial"/>
          <w:i w:val="0"/>
          <w:sz w:val="24"/>
          <w:szCs w:val="24"/>
        </w:rPr>
      </w:pPr>
      <w:r w:rsidRPr="00A46899">
        <w:rPr>
          <w:rFonts w:ascii="Arial" w:hAnsi="Arial" w:cs="Arial"/>
          <w:i w:val="0"/>
          <w:sz w:val="24"/>
          <w:szCs w:val="24"/>
        </w:rPr>
        <w:t xml:space="preserve">Entrevistas: es uno de los métodos de obtención de información más eficaces. Es una herramienta que se utiliza en muchas actividades de la gestión  económica, financiera y contable en las entidades, y no solamente en el diseño de los sistemas de información y conocimiento. </w:t>
      </w:r>
      <w:r w:rsidRPr="00A46899">
        <w:rPr>
          <w:rFonts w:ascii="Arial" w:hAnsi="Arial" w:cs="Arial"/>
          <w:b/>
          <w:i w:val="0"/>
          <w:sz w:val="24"/>
          <w:szCs w:val="24"/>
        </w:rPr>
        <w:t>Se recomienda consultar y estudiar este libro de las páginas 350 a 374 para conocer más elementos conceptuales y prácticos de la entrevista. También se puede consultar el COSO – ERM en las páginas  32 – 34.</w:t>
      </w:r>
    </w:p>
    <w:p w14:paraId="5CF0E809" w14:textId="77777777" w:rsidR="00750E04" w:rsidRPr="00A46899" w:rsidRDefault="00750E04" w:rsidP="00704B2B">
      <w:pPr>
        <w:numPr>
          <w:ilvl w:val="0"/>
          <w:numId w:val="60"/>
        </w:numPr>
        <w:tabs>
          <w:tab w:val="clear" w:pos="340"/>
        </w:tabs>
        <w:spacing w:line="480" w:lineRule="auto"/>
        <w:ind w:left="720"/>
        <w:jc w:val="both"/>
        <w:rPr>
          <w:rFonts w:ascii="Arial" w:hAnsi="Arial" w:cs="Arial"/>
          <w:i w:val="0"/>
          <w:sz w:val="24"/>
          <w:szCs w:val="24"/>
        </w:rPr>
      </w:pPr>
      <w:r w:rsidRPr="00A46899">
        <w:rPr>
          <w:rFonts w:ascii="Arial" w:hAnsi="Arial" w:cs="Arial"/>
          <w:i w:val="0"/>
          <w:sz w:val="24"/>
          <w:szCs w:val="24"/>
        </w:rPr>
        <w:t xml:space="preserve">Cuestionarios: ocupan un lugar central como herramientas de obtención de información sobre la situación del sistema existente en un proyecto de análisis y diseño de sistemas de información y conocimientos. </w:t>
      </w:r>
      <w:r w:rsidRPr="00A46899">
        <w:rPr>
          <w:rFonts w:ascii="Arial" w:hAnsi="Arial" w:cs="Arial"/>
          <w:b/>
          <w:i w:val="0"/>
          <w:sz w:val="24"/>
          <w:szCs w:val="24"/>
        </w:rPr>
        <w:t>Se recomienda consultar y estudiar este libro de las páginas 375 a 386 para conocer más elementos conceptuales y prácticos de los cuestionarios. También se puede consultar el COSO – ERM en las páginas  12 – 13; 34 - 35.</w:t>
      </w:r>
    </w:p>
    <w:p w14:paraId="21028E5E" w14:textId="77777777" w:rsidR="00750E04" w:rsidRPr="00A46899" w:rsidRDefault="00750E04" w:rsidP="00A46899">
      <w:pPr>
        <w:pStyle w:val="Ttulo3"/>
        <w:spacing w:line="480" w:lineRule="auto"/>
        <w:ind w:left="709" w:hanging="709"/>
        <w:rPr>
          <w:sz w:val="24"/>
          <w:szCs w:val="24"/>
        </w:rPr>
      </w:pPr>
      <w:bookmarkStart w:id="35" w:name="_Toc409914774"/>
      <w:bookmarkStart w:id="36" w:name="_Toc423698557"/>
      <w:r w:rsidRPr="00A46899">
        <w:rPr>
          <w:sz w:val="24"/>
          <w:szCs w:val="24"/>
        </w:rPr>
        <w:t>2.2.1 DOCUMENTACIÓN DEL AMBIENTE DE CONTROL: MANUAL DE ORGANIZACIÓN.</w:t>
      </w:r>
      <w:bookmarkEnd w:id="35"/>
      <w:bookmarkEnd w:id="36"/>
    </w:p>
    <w:p w14:paraId="7A1C719B" w14:textId="77777777" w:rsidR="00750E04" w:rsidRPr="00A46899" w:rsidRDefault="00750E04" w:rsidP="00A46899">
      <w:pPr>
        <w:spacing w:line="480" w:lineRule="auto"/>
        <w:ind w:left="720" w:hanging="720"/>
        <w:jc w:val="both"/>
        <w:rPr>
          <w:rFonts w:ascii="Arial" w:hAnsi="Arial" w:cs="Arial"/>
          <w:b/>
          <w:i w:val="0"/>
          <w:sz w:val="24"/>
          <w:szCs w:val="24"/>
        </w:rPr>
      </w:pPr>
      <w:r w:rsidRPr="00A46899">
        <w:rPr>
          <w:rFonts w:ascii="Arial" w:hAnsi="Arial" w:cs="Arial"/>
          <w:b/>
          <w:i w:val="0"/>
          <w:sz w:val="24"/>
          <w:szCs w:val="24"/>
        </w:rPr>
        <w:t>RESOLUCIÓN No. 60/11 “NORMAS DEL SISTEMA DE CONTROL INTERNO”.</w:t>
      </w:r>
    </w:p>
    <w:p w14:paraId="303F2FC3" w14:textId="77777777" w:rsidR="00750E04" w:rsidRPr="00A46899" w:rsidRDefault="00750E04" w:rsidP="00A46899">
      <w:pPr>
        <w:spacing w:line="480" w:lineRule="auto"/>
        <w:ind w:left="720" w:hanging="720"/>
        <w:jc w:val="both"/>
        <w:rPr>
          <w:rFonts w:ascii="Arial" w:hAnsi="Arial" w:cs="Arial"/>
          <w:i w:val="0"/>
          <w:sz w:val="24"/>
          <w:szCs w:val="24"/>
        </w:rPr>
      </w:pPr>
      <w:r w:rsidRPr="00A46899">
        <w:rPr>
          <w:rFonts w:ascii="Arial" w:hAnsi="Arial" w:cs="Arial"/>
          <w:i w:val="0"/>
          <w:sz w:val="24"/>
          <w:szCs w:val="24"/>
        </w:rPr>
        <w:t>Recordar que las Normas del Componente Ambiente de Control son:</w:t>
      </w:r>
    </w:p>
    <w:p w14:paraId="03180769" w14:textId="77777777" w:rsidR="00750E04" w:rsidRPr="00A46899" w:rsidRDefault="00750E04" w:rsidP="00704B2B">
      <w:pPr>
        <w:numPr>
          <w:ilvl w:val="0"/>
          <w:numId w:val="62"/>
        </w:numPr>
        <w:spacing w:line="480" w:lineRule="auto"/>
        <w:jc w:val="both"/>
        <w:rPr>
          <w:rFonts w:ascii="Arial" w:hAnsi="Arial" w:cs="Arial"/>
          <w:i w:val="0"/>
          <w:sz w:val="24"/>
          <w:szCs w:val="24"/>
        </w:rPr>
      </w:pPr>
      <w:r w:rsidRPr="00A46899">
        <w:rPr>
          <w:rFonts w:ascii="Arial" w:hAnsi="Arial" w:cs="Arial"/>
          <w:i w:val="0"/>
          <w:sz w:val="24"/>
          <w:szCs w:val="24"/>
        </w:rPr>
        <w:t>Planeación, planes de trabajo anual, mensual e individual.</w:t>
      </w:r>
    </w:p>
    <w:p w14:paraId="4BE10A21" w14:textId="77777777" w:rsidR="00750E04" w:rsidRPr="00A46899" w:rsidRDefault="00750E04" w:rsidP="00704B2B">
      <w:pPr>
        <w:numPr>
          <w:ilvl w:val="0"/>
          <w:numId w:val="62"/>
        </w:numPr>
        <w:spacing w:line="480" w:lineRule="auto"/>
        <w:jc w:val="both"/>
        <w:rPr>
          <w:rFonts w:ascii="Arial" w:hAnsi="Arial" w:cs="Arial"/>
          <w:i w:val="0"/>
          <w:sz w:val="24"/>
          <w:szCs w:val="24"/>
        </w:rPr>
      </w:pPr>
      <w:r w:rsidRPr="00A46899">
        <w:rPr>
          <w:rFonts w:ascii="Arial" w:hAnsi="Arial" w:cs="Arial"/>
          <w:i w:val="0"/>
          <w:sz w:val="24"/>
          <w:szCs w:val="24"/>
        </w:rPr>
        <w:lastRenderedPageBreak/>
        <w:t>Integridad y valores éticos.</w:t>
      </w:r>
    </w:p>
    <w:p w14:paraId="134E7CAB" w14:textId="77777777" w:rsidR="00750E04" w:rsidRPr="00A46899" w:rsidRDefault="00750E04" w:rsidP="00704B2B">
      <w:pPr>
        <w:numPr>
          <w:ilvl w:val="0"/>
          <w:numId w:val="62"/>
        </w:numPr>
        <w:spacing w:line="480" w:lineRule="auto"/>
        <w:jc w:val="both"/>
        <w:rPr>
          <w:rFonts w:ascii="Arial" w:hAnsi="Arial" w:cs="Arial"/>
          <w:i w:val="0"/>
          <w:sz w:val="24"/>
          <w:szCs w:val="24"/>
        </w:rPr>
      </w:pPr>
      <w:r w:rsidRPr="00A46899">
        <w:rPr>
          <w:rFonts w:ascii="Arial" w:hAnsi="Arial" w:cs="Arial"/>
          <w:i w:val="0"/>
          <w:sz w:val="24"/>
          <w:szCs w:val="24"/>
        </w:rPr>
        <w:t>Idoneidad demostrada.</w:t>
      </w:r>
    </w:p>
    <w:p w14:paraId="45116D15" w14:textId="77777777" w:rsidR="00750E04" w:rsidRPr="00A46899" w:rsidRDefault="00750E04" w:rsidP="00704B2B">
      <w:pPr>
        <w:numPr>
          <w:ilvl w:val="0"/>
          <w:numId w:val="62"/>
        </w:numPr>
        <w:spacing w:line="480" w:lineRule="auto"/>
        <w:jc w:val="both"/>
        <w:rPr>
          <w:rFonts w:ascii="Arial" w:hAnsi="Arial" w:cs="Arial"/>
          <w:i w:val="0"/>
          <w:sz w:val="24"/>
          <w:szCs w:val="24"/>
        </w:rPr>
      </w:pPr>
      <w:r w:rsidRPr="00A46899">
        <w:rPr>
          <w:rFonts w:ascii="Arial" w:hAnsi="Arial" w:cs="Arial"/>
          <w:i w:val="0"/>
          <w:sz w:val="24"/>
          <w:szCs w:val="24"/>
        </w:rPr>
        <w:t>Estructura organizativa y asignación de autoridad y responsabilidad.</w:t>
      </w:r>
    </w:p>
    <w:p w14:paraId="4892AAFA" w14:textId="77777777" w:rsidR="00750E04" w:rsidRPr="00A46899" w:rsidRDefault="00750E04" w:rsidP="00704B2B">
      <w:pPr>
        <w:numPr>
          <w:ilvl w:val="0"/>
          <w:numId w:val="62"/>
        </w:numPr>
        <w:spacing w:line="480" w:lineRule="auto"/>
        <w:jc w:val="both"/>
        <w:rPr>
          <w:rFonts w:ascii="Arial" w:hAnsi="Arial" w:cs="Arial"/>
          <w:i w:val="0"/>
          <w:sz w:val="24"/>
          <w:szCs w:val="24"/>
        </w:rPr>
      </w:pPr>
      <w:r w:rsidRPr="00A46899">
        <w:rPr>
          <w:rFonts w:ascii="Arial" w:hAnsi="Arial" w:cs="Arial"/>
          <w:i w:val="0"/>
          <w:sz w:val="24"/>
          <w:szCs w:val="24"/>
        </w:rPr>
        <w:t>Políticas y prácticas en la gestión de recursos humanos.</w:t>
      </w:r>
    </w:p>
    <w:p w14:paraId="3DB6055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p>
    <w:p w14:paraId="0AF70617" w14:textId="77777777" w:rsidR="00750E04" w:rsidRPr="00A46899" w:rsidRDefault="00750E04" w:rsidP="00A46899">
      <w:p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MANUALES DE PROCEDIMIENTOS Y DE ORGANIZACIÓN página 6</w:t>
      </w:r>
    </w:p>
    <w:p w14:paraId="41B1580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Organizar es integrar, estructurar y relacionar todos los recursos de una entidad y sus funciones bajo la responsabilidad y coordinación de una autoridad, con el fin de lograr sus planes y objetivos señalados. Como un apoyo a esta función, dentro de la administración existen los </w:t>
      </w:r>
      <w:r w:rsidRPr="00A46899">
        <w:rPr>
          <w:rFonts w:ascii="Arial" w:hAnsi="Arial" w:cs="Arial"/>
          <w:iCs/>
          <w:sz w:val="24"/>
          <w:szCs w:val="24"/>
          <w:lang w:eastAsia="es-ES"/>
        </w:rPr>
        <w:t>Manuales Administrativos</w:t>
      </w:r>
      <w:r w:rsidRPr="00A46899">
        <w:rPr>
          <w:rFonts w:ascii="Arial" w:hAnsi="Arial" w:cs="Arial"/>
          <w:i w:val="0"/>
          <w:sz w:val="24"/>
          <w:szCs w:val="24"/>
          <w:lang w:eastAsia="es-ES"/>
        </w:rPr>
        <w:t>, cuyo objetivo radica en:</w:t>
      </w:r>
    </w:p>
    <w:p w14:paraId="4B8ADCCF" w14:textId="77777777" w:rsidR="00750E04" w:rsidRPr="00A46899" w:rsidRDefault="00750E04" w:rsidP="00704B2B">
      <w:pPr>
        <w:numPr>
          <w:ilvl w:val="0"/>
          <w:numId w:val="48"/>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Instruir al personal en aspectos tales como: funciones, relaciones, procedimientos, políticas, objetivos, normas, etc. Con la finalidad de lograr una mayor eficiencia en el desempeño de sus tareas.</w:t>
      </w:r>
    </w:p>
    <w:p w14:paraId="2945C9F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La complejidad de las funciones en la administración de las entidades actuales hace imprescindible la sistematización de las relaciones entre los elementos que intervienen en el desempeño de los mismos.</w:t>
      </w:r>
    </w:p>
    <w:p w14:paraId="7562D21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Actualmente se han desarrollado un gran número de técnicas que intervienen en el logro de una adecuada sistematización a nivel estratégico, administrativo y operativo.</w:t>
      </w:r>
    </w:p>
    <w:p w14:paraId="6B238F4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Así es como surgen los Manuales Administrativos como instrumentos importantes de comunicación de toda entidad que busque mantener una lógica adecuada en su administración.</w:t>
      </w:r>
    </w:p>
    <w:p w14:paraId="4E3BA00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 xml:space="preserve">Por tanto, el </w:t>
      </w:r>
      <w:r w:rsidRPr="00A46899">
        <w:rPr>
          <w:rFonts w:ascii="Arial" w:hAnsi="Arial" w:cs="Arial"/>
          <w:iCs/>
          <w:sz w:val="24"/>
          <w:szCs w:val="24"/>
          <w:lang w:eastAsia="es-ES"/>
        </w:rPr>
        <w:t xml:space="preserve">Manual de Organización </w:t>
      </w:r>
      <w:r w:rsidRPr="00A46899">
        <w:rPr>
          <w:rFonts w:ascii="Arial" w:hAnsi="Arial" w:cs="Arial"/>
          <w:i w:val="0"/>
          <w:sz w:val="24"/>
          <w:szCs w:val="24"/>
          <w:lang w:eastAsia="es-ES"/>
        </w:rPr>
        <w:t xml:space="preserve">es un </w:t>
      </w:r>
      <w:r w:rsidRPr="00A46899">
        <w:rPr>
          <w:rFonts w:ascii="Arial" w:hAnsi="Arial" w:cs="Arial"/>
          <w:iCs/>
          <w:sz w:val="24"/>
          <w:szCs w:val="24"/>
          <w:lang w:eastAsia="es-ES"/>
        </w:rPr>
        <w:t xml:space="preserve">Manual Administrativo </w:t>
      </w:r>
      <w:r w:rsidRPr="00A46899">
        <w:rPr>
          <w:rFonts w:ascii="Arial" w:hAnsi="Arial" w:cs="Arial"/>
          <w:i w:val="0"/>
          <w:sz w:val="24"/>
          <w:szCs w:val="24"/>
          <w:lang w:eastAsia="es-ES"/>
        </w:rPr>
        <w:t>y constituye una revisión detallada, por escrito, de la organización formal de cualquier entidad que se realiza a través de la descripción de los objetivos, funciones, autoridad y responsabilidad de los distintos puestos de trabajo que componen su estructura.</w:t>
      </w:r>
    </w:p>
    <w:p w14:paraId="607730A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Un Manual de Organización debe contener información detallada sobre los antecedentes históricos, las atribuciones, el marco jurídico administrativo, la estructura, los objetivos, las funciones y las líneas de comunicación y coordinación que se deben dar en una unidad organizativa. Toda esta información debe complementarse con organigramas que describen en forma esquemática, su estructura orgánica.</w:t>
      </w:r>
    </w:p>
    <w:p w14:paraId="5791E65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p>
    <w:p w14:paraId="133E342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La creación de Manuales de Organización en nuestras entidades agrupa cinco objetivos fundamentales:</w:t>
      </w:r>
    </w:p>
    <w:p w14:paraId="54639DE0" w14:textId="77777777" w:rsidR="00750E04" w:rsidRPr="00A46899" w:rsidRDefault="00750E04" w:rsidP="00704B2B">
      <w:pPr>
        <w:numPr>
          <w:ilvl w:val="0"/>
          <w:numId w:val="48"/>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Esquematizar los puestos, relaciones y funciones para presentar una visión de conjunto de la organización.</w:t>
      </w:r>
    </w:p>
    <w:p w14:paraId="0CAC6ED3" w14:textId="77777777" w:rsidR="00750E04" w:rsidRPr="00A46899" w:rsidRDefault="00750E04" w:rsidP="00704B2B">
      <w:pPr>
        <w:numPr>
          <w:ilvl w:val="0"/>
          <w:numId w:val="48"/>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Precisar las funciones encomendadas a cada unidad organizativa para deslindar responsabilidades, evitar duplicaciones y detectar omisiones.</w:t>
      </w:r>
    </w:p>
    <w:p w14:paraId="4E243CF7" w14:textId="77777777" w:rsidR="00750E04" w:rsidRPr="00A46899" w:rsidRDefault="00750E04" w:rsidP="00704B2B">
      <w:pPr>
        <w:numPr>
          <w:ilvl w:val="0"/>
          <w:numId w:val="48"/>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Apoyar a la ejecución correcta de las labores encomendadas al personal y propiciar la uniformidad en el trabajo.</w:t>
      </w:r>
    </w:p>
    <w:p w14:paraId="5F439EEE" w14:textId="77777777" w:rsidR="00750E04" w:rsidRPr="00A46899" w:rsidRDefault="00750E04" w:rsidP="00704B2B">
      <w:pPr>
        <w:numPr>
          <w:ilvl w:val="0"/>
          <w:numId w:val="48"/>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Servir como orientación al personal de nuevo ingreso, para facilitar su incorporación a las diferentes unidades organizativas.</w:t>
      </w:r>
    </w:p>
    <w:p w14:paraId="4034EA13" w14:textId="77777777" w:rsidR="00750E04" w:rsidRPr="00A46899" w:rsidRDefault="00750E04" w:rsidP="00704B2B">
      <w:pPr>
        <w:numPr>
          <w:ilvl w:val="0"/>
          <w:numId w:val="48"/>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Propiciar el mejor aprovechamiento de los recursos humanos y materiales para ayudar a reducir los costos de operaciones de la organización.</w:t>
      </w:r>
    </w:p>
    <w:p w14:paraId="4904BE0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Un Manual de Organización se convierte en una guía útil para la administración, principalmente porque es el producto final y tangible de la planeación organizacional; por lo tanto, la importancia de este tipo de Manual radica en que coadyuva a realizar la tarea principal de un directivo: organizar, delegar, supervisar y motivar al personal.</w:t>
      </w:r>
    </w:p>
    <w:p w14:paraId="55FB1EA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Tomando en cuenta las características y necesidades de la entidad que intenta definir sus funciones, estos manuales se clasifican en:</w:t>
      </w:r>
    </w:p>
    <w:p w14:paraId="1DD40680" w14:textId="77777777" w:rsidR="00750E04" w:rsidRPr="00A46899" w:rsidRDefault="00750E04" w:rsidP="00704B2B">
      <w:pPr>
        <w:numPr>
          <w:ilvl w:val="0"/>
          <w:numId w:val="49"/>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Manual General de Organización:</w:t>
      </w:r>
    </w:p>
    <w:p w14:paraId="6A0A0C74" w14:textId="77777777" w:rsidR="00750E04" w:rsidRPr="00A46899" w:rsidRDefault="00750E04" w:rsidP="00A46899">
      <w:pPr>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Abarcan todas las unidades organizativas de la entidad y tienen por objeto dar una visión integral de la organización. Su difusión está encaminada a propiciar una mayor coordinación entre el personal de la empresa, ya que facilita la identificación de las funciones dentro de un contexto general y sirve como instrumento de consulta al público interesado en conocer la organización de las unidades organizativas.</w:t>
      </w:r>
    </w:p>
    <w:p w14:paraId="1E8CA193" w14:textId="77777777" w:rsidR="00750E04" w:rsidRPr="00A46899" w:rsidRDefault="00750E04" w:rsidP="00704B2B">
      <w:pPr>
        <w:numPr>
          <w:ilvl w:val="0"/>
          <w:numId w:val="49"/>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Manual Especifico de Organización:</w:t>
      </w:r>
    </w:p>
    <w:p w14:paraId="141F394E" w14:textId="77777777" w:rsidR="00750E04" w:rsidRPr="00A46899" w:rsidRDefault="00750E04" w:rsidP="00A46899">
      <w:pPr>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Se ocupa de una función operacional, un departamento en particular o una sección; tiene por objeto precisar las funciones, delimitar el ámbito de operaciones, evitar duplicidades, propiciar la uniformidad del trabajo y ser un instrumento útil de orientación para el personal de nuevo ingreso a una unidad organizativa determinada. En él se describen las funciones de cada uno de los órganos o secciones y en su caso, puestos homólogos autorizados específicamente y que forman parte de la estructura no básica de la unidad, contemplando los niveles jerárquicos propios de ésta.</w:t>
      </w:r>
    </w:p>
    <w:p w14:paraId="0CE621F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La estructura de un Manual de Organización, sea general o específico, es la siguiente:</w:t>
      </w:r>
    </w:p>
    <w:p w14:paraId="73B16574" w14:textId="77777777" w:rsidR="00750E04" w:rsidRPr="00A46899" w:rsidRDefault="00750E04" w:rsidP="00704B2B">
      <w:pPr>
        <w:numPr>
          <w:ilvl w:val="0"/>
          <w:numId w:val="50"/>
        </w:numPr>
        <w:autoSpaceDE w:val="0"/>
        <w:autoSpaceDN w:val="0"/>
        <w:adjustRightInd w:val="0"/>
        <w:spacing w:line="480" w:lineRule="auto"/>
        <w:jc w:val="both"/>
        <w:rPr>
          <w:rFonts w:ascii="Arial" w:hAnsi="Arial" w:cs="Arial"/>
          <w:b/>
          <w:i w:val="0"/>
          <w:sz w:val="24"/>
          <w:szCs w:val="24"/>
          <w:lang w:eastAsia="es-ES"/>
        </w:rPr>
      </w:pPr>
      <w:bookmarkStart w:id="37" w:name="OLE_LINK78"/>
      <w:bookmarkStart w:id="38" w:name="OLE_LINK79"/>
      <w:r w:rsidRPr="00A46899">
        <w:rPr>
          <w:rFonts w:ascii="Arial" w:hAnsi="Arial" w:cs="Arial"/>
          <w:b/>
          <w:i w:val="0"/>
          <w:sz w:val="24"/>
          <w:szCs w:val="24"/>
          <w:lang w:eastAsia="es-ES"/>
        </w:rPr>
        <w:t>PORTADA DEL MANUAL:</w:t>
      </w:r>
    </w:p>
    <w:p w14:paraId="778E0ED8" w14:textId="77777777" w:rsidR="00750E04" w:rsidRPr="00A46899" w:rsidRDefault="00750E04" w:rsidP="00704B2B">
      <w:pPr>
        <w:numPr>
          <w:ilvl w:val="0"/>
          <w:numId w:val="51"/>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Logotipo de la entidad o unidad organizativa, que deberán de ubicarse preferentemente en la parte superior central ya que esto da fuerza visual a la lectura del documento.</w:t>
      </w:r>
    </w:p>
    <w:p w14:paraId="1FDC707A" w14:textId="77777777" w:rsidR="00750E04" w:rsidRPr="00A46899" w:rsidRDefault="00750E04" w:rsidP="00704B2B">
      <w:pPr>
        <w:numPr>
          <w:ilvl w:val="0"/>
          <w:numId w:val="51"/>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Nombre de la entidad y/o unidad organizativa correspondientes, ubicados en la parte central utilizando letras mayúsculas.</w:t>
      </w:r>
    </w:p>
    <w:p w14:paraId="66D3C379" w14:textId="77777777" w:rsidR="00750E04" w:rsidRPr="00A46899" w:rsidRDefault="00750E04" w:rsidP="00704B2B">
      <w:pPr>
        <w:numPr>
          <w:ilvl w:val="0"/>
          <w:numId w:val="51"/>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Nombre de la unidad organizativa responsable de su expedición, escrito con mayúscula con menor tamaño.</w:t>
      </w:r>
    </w:p>
    <w:p w14:paraId="64FED9EA" w14:textId="77777777" w:rsidR="00750E04" w:rsidRPr="00A46899" w:rsidRDefault="00750E04" w:rsidP="00704B2B">
      <w:pPr>
        <w:numPr>
          <w:ilvl w:val="0"/>
          <w:numId w:val="51"/>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Título y extensión del Manual escrito en la parte central empleando mayúsculas y minúsculas.</w:t>
      </w:r>
    </w:p>
    <w:p w14:paraId="1FFAC17F" w14:textId="77777777" w:rsidR="00750E04" w:rsidRPr="00A46899" w:rsidRDefault="00750E04" w:rsidP="00704B2B">
      <w:pPr>
        <w:numPr>
          <w:ilvl w:val="0"/>
          <w:numId w:val="51"/>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Registro de la fecha de liberación del documento en la parte inferior central.</w:t>
      </w:r>
    </w:p>
    <w:p w14:paraId="71DDF6A8" w14:textId="77777777" w:rsidR="00750E04" w:rsidRPr="00A46899" w:rsidRDefault="00750E04" w:rsidP="00704B2B">
      <w:pPr>
        <w:numPr>
          <w:ilvl w:val="2"/>
          <w:numId w:val="50"/>
        </w:numPr>
        <w:tabs>
          <w:tab w:val="clear" w:pos="2160"/>
        </w:tabs>
        <w:autoSpaceDE w:val="0"/>
        <w:autoSpaceDN w:val="0"/>
        <w:adjustRightInd w:val="0"/>
        <w:spacing w:line="480" w:lineRule="auto"/>
        <w:ind w:left="720"/>
        <w:jc w:val="both"/>
        <w:rPr>
          <w:rFonts w:ascii="Arial" w:hAnsi="Arial" w:cs="Arial"/>
          <w:b/>
          <w:i w:val="0"/>
          <w:sz w:val="24"/>
          <w:szCs w:val="24"/>
          <w:lang w:eastAsia="es-ES"/>
        </w:rPr>
      </w:pPr>
      <w:r w:rsidRPr="00A46899">
        <w:rPr>
          <w:rFonts w:ascii="Arial" w:hAnsi="Arial" w:cs="Arial"/>
          <w:b/>
          <w:i w:val="0"/>
          <w:sz w:val="24"/>
          <w:szCs w:val="24"/>
          <w:lang w:eastAsia="es-ES"/>
        </w:rPr>
        <w:t>HOJA DE IDENTIFICACIÓN DE FIRMAS:</w:t>
      </w:r>
    </w:p>
    <w:p w14:paraId="6B4C7CD8" w14:textId="77777777" w:rsidR="00750E04" w:rsidRPr="00A46899" w:rsidRDefault="00750E04" w:rsidP="00704B2B">
      <w:pPr>
        <w:numPr>
          <w:ilvl w:val="3"/>
          <w:numId w:val="50"/>
        </w:numPr>
        <w:tabs>
          <w:tab w:val="clear" w:pos="2880"/>
        </w:tabs>
        <w:autoSpaceDE w:val="0"/>
        <w:autoSpaceDN w:val="0"/>
        <w:adjustRightInd w:val="0"/>
        <w:spacing w:line="480" w:lineRule="auto"/>
        <w:ind w:left="1440"/>
        <w:jc w:val="both"/>
        <w:rPr>
          <w:rFonts w:ascii="Arial" w:hAnsi="Arial" w:cs="Arial"/>
          <w:i w:val="0"/>
          <w:sz w:val="24"/>
          <w:szCs w:val="24"/>
          <w:lang w:eastAsia="es-ES"/>
        </w:rPr>
      </w:pPr>
      <w:r w:rsidRPr="00A46899">
        <w:rPr>
          <w:rFonts w:ascii="Arial" w:hAnsi="Arial" w:cs="Arial"/>
          <w:i w:val="0"/>
          <w:sz w:val="24"/>
          <w:szCs w:val="24"/>
          <w:lang w:eastAsia="es-ES"/>
        </w:rPr>
        <w:t>Este formato contiene el nombre, cargo y firma de las personas responsables de validar la información contenida en cada hoja del manual.</w:t>
      </w:r>
    </w:p>
    <w:p w14:paraId="705E675F" w14:textId="77777777" w:rsidR="00750E04" w:rsidRPr="00A46899" w:rsidRDefault="00750E04" w:rsidP="00704B2B">
      <w:pPr>
        <w:numPr>
          <w:ilvl w:val="4"/>
          <w:numId w:val="50"/>
        </w:numPr>
        <w:tabs>
          <w:tab w:val="clear" w:pos="3600"/>
        </w:tabs>
        <w:autoSpaceDE w:val="0"/>
        <w:autoSpaceDN w:val="0"/>
        <w:adjustRightInd w:val="0"/>
        <w:spacing w:line="480" w:lineRule="auto"/>
        <w:ind w:left="720"/>
        <w:jc w:val="both"/>
        <w:rPr>
          <w:rFonts w:ascii="Arial" w:hAnsi="Arial" w:cs="Arial"/>
          <w:b/>
          <w:i w:val="0"/>
          <w:sz w:val="24"/>
          <w:szCs w:val="24"/>
          <w:lang w:eastAsia="es-ES"/>
        </w:rPr>
      </w:pPr>
      <w:r w:rsidRPr="00A46899">
        <w:rPr>
          <w:rFonts w:ascii="Arial" w:hAnsi="Arial" w:cs="Arial"/>
          <w:b/>
          <w:i w:val="0"/>
          <w:sz w:val="24"/>
          <w:szCs w:val="24"/>
          <w:lang w:eastAsia="es-ES"/>
        </w:rPr>
        <w:t>ÍNDICE:</w:t>
      </w:r>
    </w:p>
    <w:p w14:paraId="70B09FEB" w14:textId="77777777" w:rsidR="00750E04" w:rsidRPr="00A46899" w:rsidRDefault="00750E04" w:rsidP="00704B2B">
      <w:pPr>
        <w:numPr>
          <w:ilvl w:val="5"/>
          <w:numId w:val="50"/>
        </w:numPr>
        <w:tabs>
          <w:tab w:val="clear" w:pos="4320"/>
        </w:tabs>
        <w:autoSpaceDE w:val="0"/>
        <w:autoSpaceDN w:val="0"/>
        <w:adjustRightInd w:val="0"/>
        <w:spacing w:line="480" w:lineRule="auto"/>
        <w:ind w:left="1440"/>
        <w:jc w:val="both"/>
        <w:rPr>
          <w:rFonts w:ascii="Arial" w:hAnsi="Arial" w:cs="Arial"/>
          <w:i w:val="0"/>
          <w:sz w:val="24"/>
          <w:szCs w:val="24"/>
          <w:lang w:eastAsia="es-ES"/>
        </w:rPr>
      </w:pPr>
      <w:r w:rsidRPr="00A46899">
        <w:rPr>
          <w:rFonts w:ascii="Arial" w:hAnsi="Arial" w:cs="Arial"/>
          <w:i w:val="0"/>
          <w:sz w:val="24"/>
          <w:szCs w:val="24"/>
          <w:lang w:eastAsia="es-ES"/>
        </w:rPr>
        <w:t xml:space="preserve">Este se estructura por la relación de capítulos o partes que conforman el manual. El índice deberá ser designado por el área responsable de elaborar el manual y este deberá estar integrado </w:t>
      </w:r>
      <w:r w:rsidRPr="00A46899">
        <w:rPr>
          <w:rFonts w:ascii="Arial" w:hAnsi="Arial" w:cs="Arial"/>
          <w:i w:val="0"/>
          <w:sz w:val="24"/>
          <w:szCs w:val="24"/>
          <w:lang w:eastAsia="es-ES"/>
        </w:rPr>
        <w:lastRenderedPageBreak/>
        <w:t xml:space="preserve">de acuerdo con el orden que presenten los puntos tratados empezando por el nivel jerárquico </w:t>
      </w:r>
      <w:proofErr w:type="spellStart"/>
      <w:r w:rsidRPr="00A46899">
        <w:rPr>
          <w:rFonts w:ascii="Arial" w:hAnsi="Arial" w:cs="Arial"/>
          <w:i w:val="0"/>
          <w:sz w:val="24"/>
          <w:szCs w:val="24"/>
          <w:lang w:eastAsia="es-ES"/>
        </w:rPr>
        <w:t>mas</w:t>
      </w:r>
      <w:proofErr w:type="spellEnd"/>
      <w:r w:rsidRPr="00A46899">
        <w:rPr>
          <w:rFonts w:ascii="Arial" w:hAnsi="Arial" w:cs="Arial"/>
          <w:i w:val="0"/>
          <w:sz w:val="24"/>
          <w:szCs w:val="24"/>
          <w:lang w:eastAsia="es-ES"/>
        </w:rPr>
        <w:t xml:space="preserve"> alto.</w:t>
      </w:r>
    </w:p>
    <w:p w14:paraId="42F3F6AD" w14:textId="77777777" w:rsidR="00750E04" w:rsidRPr="00A46899" w:rsidRDefault="00750E04" w:rsidP="00704B2B">
      <w:pPr>
        <w:numPr>
          <w:ilvl w:val="5"/>
          <w:numId w:val="50"/>
        </w:numPr>
        <w:tabs>
          <w:tab w:val="clear" w:pos="4320"/>
        </w:tabs>
        <w:autoSpaceDE w:val="0"/>
        <w:autoSpaceDN w:val="0"/>
        <w:adjustRightInd w:val="0"/>
        <w:spacing w:line="480" w:lineRule="auto"/>
        <w:ind w:left="1440"/>
        <w:jc w:val="both"/>
        <w:rPr>
          <w:rFonts w:ascii="Arial" w:hAnsi="Arial" w:cs="Arial"/>
          <w:i w:val="0"/>
          <w:sz w:val="24"/>
          <w:szCs w:val="24"/>
          <w:lang w:eastAsia="es-ES"/>
        </w:rPr>
      </w:pPr>
      <w:r w:rsidRPr="00A46899">
        <w:rPr>
          <w:rFonts w:ascii="Arial" w:hAnsi="Arial" w:cs="Arial"/>
          <w:i w:val="0"/>
          <w:sz w:val="24"/>
          <w:szCs w:val="24"/>
          <w:lang w:eastAsia="es-ES"/>
        </w:rPr>
        <w:t>Para elaborar la tabla de índice debe tenerse en cuenta lo siguiente:</w:t>
      </w:r>
    </w:p>
    <w:p w14:paraId="244B31E0" w14:textId="77777777" w:rsidR="00750E04" w:rsidRPr="00A46899" w:rsidRDefault="00750E04" w:rsidP="00704B2B">
      <w:pPr>
        <w:numPr>
          <w:ilvl w:val="6"/>
          <w:numId w:val="50"/>
        </w:numPr>
        <w:tabs>
          <w:tab w:val="clear" w:pos="5040"/>
        </w:tabs>
        <w:autoSpaceDE w:val="0"/>
        <w:autoSpaceDN w:val="0"/>
        <w:adjustRightInd w:val="0"/>
        <w:spacing w:line="480" w:lineRule="auto"/>
        <w:ind w:left="1800"/>
        <w:jc w:val="both"/>
        <w:rPr>
          <w:rFonts w:ascii="Arial" w:hAnsi="Arial" w:cs="Arial"/>
          <w:i w:val="0"/>
          <w:sz w:val="24"/>
          <w:szCs w:val="24"/>
          <w:lang w:eastAsia="es-ES"/>
        </w:rPr>
      </w:pPr>
      <w:r w:rsidRPr="00A46899">
        <w:rPr>
          <w:rFonts w:ascii="Arial" w:hAnsi="Arial" w:cs="Arial"/>
          <w:i w:val="0"/>
          <w:sz w:val="24"/>
          <w:szCs w:val="24"/>
          <w:lang w:eastAsia="es-ES"/>
        </w:rPr>
        <w:t>Proporcionar detalles, es decir, en el Manual de Organización el índice no debe  limitarse a enunciar los encabezados de las secciones, sino también debe incluir los conceptos o temas incluidos en cada sección.</w:t>
      </w:r>
    </w:p>
    <w:p w14:paraId="73C52ED8" w14:textId="77777777" w:rsidR="00750E04" w:rsidRPr="00A46899" w:rsidRDefault="00750E04" w:rsidP="00704B2B">
      <w:pPr>
        <w:numPr>
          <w:ilvl w:val="6"/>
          <w:numId w:val="50"/>
        </w:numPr>
        <w:tabs>
          <w:tab w:val="clear" w:pos="5040"/>
        </w:tabs>
        <w:autoSpaceDE w:val="0"/>
        <w:autoSpaceDN w:val="0"/>
        <w:adjustRightInd w:val="0"/>
        <w:spacing w:line="480" w:lineRule="auto"/>
        <w:ind w:left="1800"/>
        <w:jc w:val="both"/>
        <w:rPr>
          <w:rFonts w:ascii="Arial" w:hAnsi="Arial" w:cs="Arial"/>
          <w:i w:val="0"/>
          <w:sz w:val="24"/>
          <w:szCs w:val="24"/>
          <w:lang w:eastAsia="es-ES"/>
        </w:rPr>
      </w:pPr>
      <w:r w:rsidRPr="00A46899">
        <w:rPr>
          <w:rFonts w:ascii="Arial" w:hAnsi="Arial" w:cs="Arial"/>
          <w:i w:val="0"/>
          <w:sz w:val="24"/>
          <w:szCs w:val="24"/>
          <w:lang w:eastAsia="es-ES"/>
        </w:rPr>
        <w:t>Dar referencias adecuadas a cada concepto en orden jerárquico descendente, a partir de una codificación numérica o alfanumérica para cada concepto del índice.</w:t>
      </w:r>
    </w:p>
    <w:p w14:paraId="6EA317D1" w14:textId="77777777" w:rsidR="00750E04" w:rsidRPr="00A46899" w:rsidRDefault="00750E04" w:rsidP="00704B2B">
      <w:pPr>
        <w:numPr>
          <w:ilvl w:val="6"/>
          <w:numId w:val="50"/>
        </w:numPr>
        <w:tabs>
          <w:tab w:val="clear" w:pos="5040"/>
        </w:tabs>
        <w:autoSpaceDE w:val="0"/>
        <w:autoSpaceDN w:val="0"/>
        <w:adjustRightInd w:val="0"/>
        <w:spacing w:line="480" w:lineRule="auto"/>
        <w:ind w:left="1800"/>
        <w:jc w:val="both"/>
        <w:rPr>
          <w:rFonts w:ascii="Arial" w:hAnsi="Arial" w:cs="Arial"/>
          <w:i w:val="0"/>
          <w:sz w:val="24"/>
          <w:szCs w:val="24"/>
          <w:lang w:eastAsia="es-ES"/>
        </w:rPr>
      </w:pPr>
      <w:r w:rsidRPr="00A46899">
        <w:rPr>
          <w:rFonts w:ascii="Arial" w:hAnsi="Arial" w:cs="Arial"/>
          <w:i w:val="0"/>
          <w:sz w:val="24"/>
          <w:szCs w:val="24"/>
          <w:lang w:eastAsia="es-ES"/>
        </w:rPr>
        <w:t>Usar espacios en blanco, sangrías, mayúsculas o negritas para indicar las relaciones entre los conceptos del índice.</w:t>
      </w:r>
    </w:p>
    <w:p w14:paraId="01D596CE" w14:textId="77777777" w:rsidR="00750E04" w:rsidRPr="00A46899" w:rsidRDefault="00750E04" w:rsidP="00704B2B">
      <w:pPr>
        <w:numPr>
          <w:ilvl w:val="6"/>
          <w:numId w:val="50"/>
        </w:numPr>
        <w:tabs>
          <w:tab w:val="clear" w:pos="5040"/>
        </w:tabs>
        <w:autoSpaceDE w:val="0"/>
        <w:autoSpaceDN w:val="0"/>
        <w:adjustRightInd w:val="0"/>
        <w:spacing w:line="480" w:lineRule="auto"/>
        <w:ind w:left="1800"/>
        <w:jc w:val="both"/>
        <w:rPr>
          <w:rFonts w:ascii="Arial" w:hAnsi="Arial" w:cs="Arial"/>
          <w:i w:val="0"/>
          <w:sz w:val="24"/>
          <w:szCs w:val="24"/>
          <w:lang w:eastAsia="es-ES"/>
        </w:rPr>
      </w:pPr>
      <w:r w:rsidRPr="00A46899">
        <w:rPr>
          <w:rFonts w:ascii="Arial" w:hAnsi="Arial" w:cs="Arial"/>
          <w:i w:val="0"/>
          <w:sz w:val="24"/>
          <w:szCs w:val="24"/>
          <w:lang w:eastAsia="es-ES"/>
        </w:rPr>
        <w:t>Usar grupos de contenido al principio de cada capítulo, que enuncie todos los temas de un determinado capítulo o sección para facilitar su uso.</w:t>
      </w:r>
    </w:p>
    <w:p w14:paraId="7A070345" w14:textId="77777777" w:rsidR="00750E04" w:rsidRPr="00A46899" w:rsidRDefault="00750E04" w:rsidP="00704B2B">
      <w:pPr>
        <w:numPr>
          <w:ilvl w:val="7"/>
          <w:numId w:val="50"/>
        </w:numPr>
        <w:tabs>
          <w:tab w:val="clear" w:pos="5760"/>
        </w:tabs>
        <w:autoSpaceDE w:val="0"/>
        <w:autoSpaceDN w:val="0"/>
        <w:adjustRightInd w:val="0"/>
        <w:spacing w:line="480" w:lineRule="auto"/>
        <w:ind w:left="900" w:hanging="540"/>
        <w:jc w:val="both"/>
        <w:rPr>
          <w:rFonts w:ascii="Arial" w:hAnsi="Arial" w:cs="Arial"/>
          <w:b/>
          <w:i w:val="0"/>
          <w:sz w:val="24"/>
          <w:szCs w:val="24"/>
          <w:lang w:eastAsia="es-ES"/>
        </w:rPr>
      </w:pPr>
      <w:r w:rsidRPr="00A46899">
        <w:rPr>
          <w:rFonts w:ascii="Arial" w:hAnsi="Arial" w:cs="Arial"/>
          <w:b/>
          <w:i w:val="0"/>
          <w:sz w:val="24"/>
          <w:szCs w:val="24"/>
          <w:lang w:eastAsia="es-ES"/>
        </w:rPr>
        <w:t>INTRODUCCIÓN O PRESENTACIÓN:</w:t>
      </w:r>
    </w:p>
    <w:p w14:paraId="7A15753C" w14:textId="77777777" w:rsidR="00750E04" w:rsidRPr="00A46899" w:rsidRDefault="00750E04" w:rsidP="00704B2B">
      <w:pPr>
        <w:numPr>
          <w:ilvl w:val="8"/>
          <w:numId w:val="50"/>
        </w:numPr>
        <w:tabs>
          <w:tab w:val="clear" w:pos="6480"/>
        </w:tabs>
        <w:autoSpaceDE w:val="0"/>
        <w:autoSpaceDN w:val="0"/>
        <w:adjustRightInd w:val="0"/>
        <w:spacing w:line="480" w:lineRule="auto"/>
        <w:ind w:left="1440"/>
        <w:jc w:val="both"/>
        <w:rPr>
          <w:rFonts w:ascii="Arial" w:hAnsi="Arial" w:cs="Arial"/>
          <w:i w:val="0"/>
          <w:sz w:val="24"/>
          <w:szCs w:val="24"/>
          <w:lang w:eastAsia="es-ES"/>
        </w:rPr>
      </w:pPr>
      <w:r w:rsidRPr="00A46899">
        <w:rPr>
          <w:rFonts w:ascii="Arial" w:hAnsi="Arial" w:cs="Arial"/>
          <w:i w:val="0"/>
          <w:sz w:val="24"/>
          <w:szCs w:val="24"/>
          <w:lang w:eastAsia="es-ES"/>
        </w:rPr>
        <w:t xml:space="preserve">Es una explicación dirigida al usuario, referida a lo que es el manual, de la ocasión en que se elabora o bien si se efectúa la </w:t>
      </w:r>
      <w:r w:rsidR="00125805" w:rsidRPr="00A46899">
        <w:rPr>
          <w:rFonts w:ascii="Arial" w:hAnsi="Arial" w:cs="Arial"/>
          <w:i w:val="0"/>
          <w:sz w:val="24"/>
          <w:szCs w:val="24"/>
          <w:lang w:eastAsia="es-ES"/>
        </w:rPr>
        <w:t>última</w:t>
      </w:r>
      <w:r w:rsidRPr="00A46899">
        <w:rPr>
          <w:rFonts w:ascii="Arial" w:hAnsi="Arial" w:cs="Arial"/>
          <w:i w:val="0"/>
          <w:sz w:val="24"/>
          <w:szCs w:val="24"/>
          <w:lang w:eastAsia="es-ES"/>
        </w:rPr>
        <w:t xml:space="preserve"> revisión.</w:t>
      </w:r>
    </w:p>
    <w:p w14:paraId="243F89CA" w14:textId="77777777" w:rsidR="00750E04" w:rsidRPr="00A46899" w:rsidRDefault="00750E04" w:rsidP="00704B2B">
      <w:pPr>
        <w:numPr>
          <w:ilvl w:val="8"/>
          <w:numId w:val="50"/>
        </w:numPr>
        <w:tabs>
          <w:tab w:val="clear" w:pos="6480"/>
        </w:tabs>
        <w:autoSpaceDE w:val="0"/>
        <w:autoSpaceDN w:val="0"/>
        <w:adjustRightInd w:val="0"/>
        <w:spacing w:line="480" w:lineRule="auto"/>
        <w:ind w:left="1440"/>
        <w:jc w:val="both"/>
        <w:rPr>
          <w:rFonts w:ascii="Arial" w:hAnsi="Arial" w:cs="Arial"/>
          <w:i w:val="0"/>
          <w:sz w:val="24"/>
          <w:szCs w:val="24"/>
          <w:lang w:eastAsia="es-ES"/>
        </w:rPr>
      </w:pPr>
      <w:r w:rsidRPr="00A46899">
        <w:rPr>
          <w:rFonts w:ascii="Arial" w:hAnsi="Arial" w:cs="Arial"/>
          <w:i w:val="0"/>
          <w:sz w:val="24"/>
          <w:szCs w:val="24"/>
          <w:lang w:eastAsia="es-ES"/>
        </w:rPr>
        <w:t>Los propósitos fundamentales a cumplir por parte de la introducción son informar acerca del ámbito de aplicación del manual, a quién va dirigido y cómo se usará.</w:t>
      </w:r>
    </w:p>
    <w:p w14:paraId="3495E220" w14:textId="77777777" w:rsidR="00750E04" w:rsidRPr="00A46899" w:rsidRDefault="00750E04" w:rsidP="00704B2B">
      <w:pPr>
        <w:numPr>
          <w:ilvl w:val="8"/>
          <w:numId w:val="50"/>
        </w:numPr>
        <w:tabs>
          <w:tab w:val="clear" w:pos="6480"/>
        </w:tabs>
        <w:autoSpaceDE w:val="0"/>
        <w:autoSpaceDN w:val="0"/>
        <w:adjustRightInd w:val="0"/>
        <w:spacing w:line="480" w:lineRule="auto"/>
        <w:ind w:left="1440"/>
        <w:jc w:val="both"/>
        <w:rPr>
          <w:rFonts w:ascii="Arial" w:hAnsi="Arial" w:cs="Arial"/>
          <w:i w:val="0"/>
          <w:sz w:val="24"/>
          <w:szCs w:val="24"/>
          <w:lang w:eastAsia="es-ES"/>
        </w:rPr>
      </w:pPr>
      <w:r w:rsidRPr="00A46899">
        <w:rPr>
          <w:rFonts w:ascii="Arial" w:hAnsi="Arial" w:cs="Arial"/>
          <w:i w:val="0"/>
          <w:sz w:val="24"/>
          <w:szCs w:val="24"/>
          <w:lang w:eastAsia="es-ES"/>
        </w:rPr>
        <w:lastRenderedPageBreak/>
        <w:t>La introducción debe ser breve, ya que en caso contrario se desmotiva la lectura del Manual. Asimismo, no se debe describir detalladamente la evolución del Manual ni la filosofía de la entidad.</w:t>
      </w:r>
    </w:p>
    <w:p w14:paraId="7510B3FF" w14:textId="77777777" w:rsidR="00750E04" w:rsidRPr="00A46899" w:rsidRDefault="00750E04" w:rsidP="00704B2B">
      <w:pPr>
        <w:numPr>
          <w:ilvl w:val="0"/>
          <w:numId w:val="52"/>
        </w:numPr>
        <w:tabs>
          <w:tab w:val="clear" w:pos="720"/>
        </w:tabs>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ANTECEDENTES HISTÓRICOS:</w:t>
      </w:r>
    </w:p>
    <w:p w14:paraId="1CD63DB1" w14:textId="77777777" w:rsidR="00750E04" w:rsidRPr="00A46899" w:rsidRDefault="00750E04" w:rsidP="00704B2B">
      <w:pPr>
        <w:numPr>
          <w:ilvl w:val="1"/>
          <w:numId w:val="52"/>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Básicamente se refiere a la descripción de la evolución orgánica-funcional de la entidad o de la unidad organizativa, partiendo desde los orígenes de la misma.</w:t>
      </w:r>
    </w:p>
    <w:p w14:paraId="6209731C" w14:textId="77777777" w:rsidR="00750E04" w:rsidRPr="00A46899" w:rsidRDefault="00750E04" w:rsidP="00704B2B">
      <w:pPr>
        <w:numPr>
          <w:ilvl w:val="1"/>
          <w:numId w:val="52"/>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Se trata de definir las disposiciones jurídico  - administrativas que motivaron su creación, e incluir la información sobresaliente de su desarrollo histórico.</w:t>
      </w:r>
    </w:p>
    <w:p w14:paraId="1F91E1C6" w14:textId="77777777" w:rsidR="00750E04" w:rsidRPr="00A46899" w:rsidRDefault="00750E04" w:rsidP="00704B2B">
      <w:pPr>
        <w:numPr>
          <w:ilvl w:val="0"/>
          <w:numId w:val="52"/>
        </w:num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MARCO JURÍDICO ADMINISTRATIVO:</w:t>
      </w:r>
    </w:p>
    <w:p w14:paraId="3A8F3249" w14:textId="77777777" w:rsidR="00750E04" w:rsidRPr="00A46899" w:rsidRDefault="00750E04" w:rsidP="00704B2B">
      <w:pPr>
        <w:numPr>
          <w:ilvl w:val="1"/>
          <w:numId w:val="52"/>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Para su elaboración deberá obtenerse la relación o la lista de los principales ordenamientos jurídicos, de los cuales se deriven atribuciones que sustenten el funcionamiento de la entidad o unidades organizativas comprendidas en la misma.</w:t>
      </w:r>
    </w:p>
    <w:p w14:paraId="2288EDB1" w14:textId="77777777" w:rsidR="00750E04" w:rsidRPr="00A46899" w:rsidRDefault="00750E04" w:rsidP="00704B2B">
      <w:pPr>
        <w:numPr>
          <w:ilvl w:val="1"/>
          <w:numId w:val="52"/>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Debe incluirse la misión, visión y los valores compartidos y deseados por la dirección de la organización aprobados en su planeación estratégica a mediano plazo.</w:t>
      </w:r>
    </w:p>
    <w:p w14:paraId="7A136A9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p>
    <w:p w14:paraId="55ED84D7" w14:textId="77777777" w:rsidR="00750E04" w:rsidRPr="00A46899" w:rsidRDefault="00750E04" w:rsidP="00704B2B">
      <w:pPr>
        <w:numPr>
          <w:ilvl w:val="0"/>
          <w:numId w:val="53"/>
        </w:numPr>
        <w:tabs>
          <w:tab w:val="clear" w:pos="720"/>
        </w:tabs>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PROCESOS ESTRATÉGICOS Y DE APOYO DE LA ENTIDAD:</w:t>
      </w:r>
    </w:p>
    <w:p w14:paraId="140DFF5B" w14:textId="77777777" w:rsidR="00750E04" w:rsidRPr="00A46899" w:rsidRDefault="00750E04" w:rsidP="00A46899">
      <w:pPr>
        <w:spacing w:line="480" w:lineRule="auto"/>
        <w:ind w:left="720"/>
        <w:jc w:val="both"/>
        <w:rPr>
          <w:rFonts w:ascii="Arial" w:hAnsi="Arial" w:cs="Arial"/>
          <w:i w:val="0"/>
          <w:sz w:val="24"/>
          <w:szCs w:val="24"/>
        </w:rPr>
      </w:pPr>
      <w:r w:rsidRPr="00A46899">
        <w:rPr>
          <w:rFonts w:ascii="Arial" w:hAnsi="Arial" w:cs="Arial"/>
          <w:i w:val="0"/>
          <w:sz w:val="24"/>
          <w:szCs w:val="24"/>
        </w:rPr>
        <w:t xml:space="preserve">Un proceso se define como el conjunto de actividades mutuamente relacionadas o que interactúan para generar valor y las cuales </w:t>
      </w:r>
      <w:r w:rsidRPr="00A46899">
        <w:rPr>
          <w:rFonts w:ascii="Arial" w:hAnsi="Arial" w:cs="Arial"/>
          <w:i w:val="0"/>
          <w:sz w:val="24"/>
          <w:szCs w:val="24"/>
        </w:rPr>
        <w:lastRenderedPageBreak/>
        <w:t>transforman elementos de entrada en resultados. Los elementos de entrada para un proceso son, generalmente, salidas de otros procesos.</w:t>
      </w:r>
    </w:p>
    <w:p w14:paraId="7809F1F7" w14:textId="77777777" w:rsidR="00750E04" w:rsidRPr="00A46899" w:rsidRDefault="00750E04" w:rsidP="00A46899">
      <w:pPr>
        <w:spacing w:line="480" w:lineRule="auto"/>
        <w:ind w:left="720"/>
        <w:jc w:val="both"/>
        <w:rPr>
          <w:rFonts w:ascii="Arial" w:hAnsi="Arial" w:cs="Arial"/>
          <w:i w:val="0"/>
          <w:sz w:val="24"/>
          <w:szCs w:val="24"/>
        </w:rPr>
      </w:pPr>
      <w:r w:rsidRPr="00A46899">
        <w:rPr>
          <w:rFonts w:ascii="Arial" w:hAnsi="Arial" w:cs="Arial"/>
          <w:i w:val="0"/>
          <w:sz w:val="24"/>
          <w:szCs w:val="24"/>
        </w:rPr>
        <w:t>Los procesos de una entidad son, generalmente, planificados y puestos en práctica bajo condiciones controladas para generar valor.</w:t>
      </w:r>
    </w:p>
    <w:p w14:paraId="30947B81" w14:textId="77777777" w:rsidR="00750E04" w:rsidRPr="00A46899" w:rsidRDefault="00750E04" w:rsidP="00A46899">
      <w:pPr>
        <w:spacing w:line="480" w:lineRule="auto"/>
        <w:ind w:left="720"/>
        <w:jc w:val="both"/>
        <w:rPr>
          <w:rFonts w:ascii="Arial" w:hAnsi="Arial" w:cs="Arial"/>
          <w:i w:val="0"/>
          <w:sz w:val="24"/>
          <w:szCs w:val="24"/>
        </w:rPr>
      </w:pPr>
      <w:r w:rsidRPr="00A46899">
        <w:rPr>
          <w:rFonts w:ascii="Arial" w:hAnsi="Arial" w:cs="Arial"/>
          <w:i w:val="0"/>
          <w:sz w:val="24"/>
          <w:szCs w:val="24"/>
        </w:rPr>
        <w:t>Cada entidad define los tipos de procesos con los que cuenta, típicamente pueden existir, según sea aplicable, los siguientes:</w:t>
      </w:r>
    </w:p>
    <w:p w14:paraId="4B52D78F" w14:textId="77777777" w:rsidR="00750E04" w:rsidRPr="00A46899" w:rsidRDefault="00750E04" w:rsidP="00704B2B">
      <w:pPr>
        <w:numPr>
          <w:ilvl w:val="1"/>
          <w:numId w:val="61"/>
        </w:numPr>
        <w:spacing w:line="480" w:lineRule="auto"/>
        <w:jc w:val="both"/>
        <w:rPr>
          <w:rFonts w:ascii="Arial" w:hAnsi="Arial" w:cs="Arial"/>
          <w:i w:val="0"/>
          <w:sz w:val="24"/>
          <w:szCs w:val="24"/>
        </w:rPr>
      </w:pPr>
      <w:r w:rsidRPr="00A46899">
        <w:rPr>
          <w:rFonts w:ascii="Arial" w:hAnsi="Arial" w:cs="Arial"/>
          <w:i w:val="0"/>
          <w:sz w:val="24"/>
          <w:szCs w:val="24"/>
          <w:u w:val="single"/>
        </w:rPr>
        <w:t>Procesos Estratégicos:</w:t>
      </w:r>
      <w:r w:rsidRPr="00A46899">
        <w:rPr>
          <w:rFonts w:ascii="Arial" w:hAnsi="Arial" w:cs="Arial"/>
          <w:i w:val="0"/>
          <w:sz w:val="24"/>
          <w:szCs w:val="24"/>
        </w:rPr>
        <w:t xml:space="preserve"> Contribuyen a la determinación de la política y al desarrollo de los objetivos en la organización. Bajo la responsabilidad total del equipo directivo, los procesos estratégicos permiten orientar y asegurar la coherencia (interrelación) con los de apoyo. </w:t>
      </w:r>
    </w:p>
    <w:p w14:paraId="44245EAB" w14:textId="77777777" w:rsidR="00750E04" w:rsidRPr="00A46899" w:rsidRDefault="00750E04" w:rsidP="00704B2B">
      <w:pPr>
        <w:numPr>
          <w:ilvl w:val="1"/>
          <w:numId w:val="61"/>
        </w:numPr>
        <w:spacing w:line="480" w:lineRule="auto"/>
        <w:jc w:val="both"/>
        <w:rPr>
          <w:rFonts w:ascii="Arial" w:hAnsi="Arial" w:cs="Arial"/>
          <w:i w:val="0"/>
          <w:sz w:val="24"/>
          <w:szCs w:val="24"/>
        </w:rPr>
      </w:pPr>
      <w:r w:rsidRPr="00A46899">
        <w:rPr>
          <w:rFonts w:ascii="Arial" w:hAnsi="Arial" w:cs="Arial"/>
          <w:i w:val="0"/>
          <w:sz w:val="24"/>
          <w:szCs w:val="24"/>
          <w:u w:val="single"/>
        </w:rPr>
        <w:t>Procesos de Apoyo:</w:t>
      </w:r>
      <w:r w:rsidRPr="00A46899">
        <w:rPr>
          <w:rFonts w:ascii="Arial" w:hAnsi="Arial" w:cs="Arial"/>
          <w:i w:val="0"/>
          <w:sz w:val="24"/>
          <w:szCs w:val="24"/>
        </w:rPr>
        <w:t xml:space="preserve"> Contribuyen al buen desarrollo de los procesos estratégicos, aportándoles los recursos y medios necesarios. Aunque no crean valor directamente perceptible por los estudiantes y trabajadores en general, son necesarios para el funcionamiento permanente de la organización y su estabilidad. Ellos cubren en particular: los recursos humanos; los recursos financieros; las instalaciones y su mantenimiento (locales, equipos, materiales, programas, etc.) y la información.</w:t>
      </w:r>
    </w:p>
    <w:p w14:paraId="4250982B" w14:textId="77777777" w:rsidR="00750E04" w:rsidRPr="00A46899" w:rsidRDefault="00750E04" w:rsidP="00704B2B">
      <w:pPr>
        <w:numPr>
          <w:ilvl w:val="0"/>
          <w:numId w:val="53"/>
        </w:num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ESTRUCTURA ORGÁNICA:</w:t>
      </w:r>
    </w:p>
    <w:p w14:paraId="28EA7F7E" w14:textId="77777777" w:rsidR="00750E04" w:rsidRPr="00A46899" w:rsidRDefault="00750E04" w:rsidP="00704B2B">
      <w:pPr>
        <w:numPr>
          <w:ilvl w:val="1"/>
          <w:numId w:val="53"/>
        </w:numPr>
        <w:tabs>
          <w:tab w:val="clear" w:pos="1556"/>
        </w:tabs>
        <w:autoSpaceDE w:val="0"/>
        <w:autoSpaceDN w:val="0"/>
        <w:adjustRightInd w:val="0"/>
        <w:spacing w:line="480" w:lineRule="auto"/>
        <w:ind w:left="1440"/>
        <w:jc w:val="both"/>
        <w:rPr>
          <w:rFonts w:ascii="Arial" w:hAnsi="Arial" w:cs="Arial"/>
          <w:i w:val="0"/>
          <w:sz w:val="24"/>
          <w:szCs w:val="24"/>
          <w:lang w:eastAsia="es-ES"/>
        </w:rPr>
      </w:pPr>
      <w:r w:rsidRPr="00A46899">
        <w:rPr>
          <w:rFonts w:ascii="Arial" w:hAnsi="Arial" w:cs="Arial"/>
          <w:i w:val="0"/>
          <w:sz w:val="24"/>
          <w:szCs w:val="24"/>
          <w:lang w:eastAsia="es-ES"/>
        </w:rPr>
        <w:t>Debe diseñarse de tal manera que facilite la identificación de la posición que tiene la unidad organizativa y la autoridad del dirigente en un plano general.</w:t>
      </w:r>
    </w:p>
    <w:p w14:paraId="4729BE65" w14:textId="77777777" w:rsidR="00750E04" w:rsidRPr="00A46899" w:rsidRDefault="00750E04" w:rsidP="00704B2B">
      <w:pPr>
        <w:numPr>
          <w:ilvl w:val="1"/>
          <w:numId w:val="53"/>
        </w:numPr>
        <w:tabs>
          <w:tab w:val="clear" w:pos="1556"/>
        </w:tabs>
        <w:autoSpaceDE w:val="0"/>
        <w:autoSpaceDN w:val="0"/>
        <w:adjustRightInd w:val="0"/>
        <w:spacing w:line="480" w:lineRule="auto"/>
        <w:ind w:left="1440" w:hanging="360"/>
        <w:jc w:val="both"/>
        <w:rPr>
          <w:rFonts w:ascii="Arial" w:hAnsi="Arial" w:cs="Arial"/>
          <w:i w:val="0"/>
          <w:sz w:val="24"/>
          <w:szCs w:val="24"/>
          <w:lang w:eastAsia="es-ES"/>
        </w:rPr>
      </w:pPr>
      <w:r w:rsidRPr="00A46899">
        <w:rPr>
          <w:rFonts w:ascii="Arial" w:hAnsi="Arial" w:cs="Arial"/>
          <w:i w:val="0"/>
          <w:sz w:val="24"/>
          <w:szCs w:val="24"/>
          <w:lang w:eastAsia="es-ES"/>
        </w:rPr>
        <w:lastRenderedPageBreak/>
        <w:t>El listado de las áreas debe iniciar con aquellas que tienen mayor peso o importancia en la institución, es decir, de las sustantivas a las administrativas.</w:t>
      </w:r>
    </w:p>
    <w:p w14:paraId="2779F652" w14:textId="77777777" w:rsidR="00750E04" w:rsidRPr="00A46899" w:rsidRDefault="00750E04" w:rsidP="00704B2B">
      <w:pPr>
        <w:numPr>
          <w:ilvl w:val="2"/>
          <w:numId w:val="53"/>
        </w:numPr>
        <w:tabs>
          <w:tab w:val="clear" w:pos="2160"/>
        </w:tabs>
        <w:autoSpaceDE w:val="0"/>
        <w:autoSpaceDN w:val="0"/>
        <w:adjustRightInd w:val="0"/>
        <w:spacing w:line="480" w:lineRule="auto"/>
        <w:ind w:left="720"/>
        <w:jc w:val="both"/>
        <w:rPr>
          <w:rFonts w:ascii="Arial" w:hAnsi="Arial" w:cs="Arial"/>
          <w:b/>
          <w:i w:val="0"/>
          <w:sz w:val="24"/>
          <w:szCs w:val="24"/>
          <w:lang w:eastAsia="es-ES"/>
        </w:rPr>
      </w:pPr>
      <w:r w:rsidRPr="00A46899">
        <w:rPr>
          <w:rFonts w:ascii="Arial" w:hAnsi="Arial" w:cs="Arial"/>
          <w:b/>
          <w:i w:val="0"/>
          <w:sz w:val="24"/>
          <w:szCs w:val="24"/>
          <w:lang w:eastAsia="es-ES"/>
        </w:rPr>
        <w:t>ATRIBUCIONES DE LAS UNIDADES ORGANIZATIVAS Y/O ÁREAS DE LA ENTIDAD:</w:t>
      </w:r>
    </w:p>
    <w:p w14:paraId="0CEB6229" w14:textId="77777777" w:rsidR="00750E04" w:rsidRPr="00A46899" w:rsidRDefault="00750E04" w:rsidP="00704B2B">
      <w:pPr>
        <w:numPr>
          <w:ilvl w:val="3"/>
          <w:numId w:val="53"/>
        </w:numPr>
        <w:tabs>
          <w:tab w:val="clear" w:pos="2996"/>
        </w:tabs>
        <w:autoSpaceDE w:val="0"/>
        <w:autoSpaceDN w:val="0"/>
        <w:adjustRightInd w:val="0"/>
        <w:spacing w:line="480" w:lineRule="auto"/>
        <w:ind w:left="1440"/>
        <w:jc w:val="both"/>
        <w:rPr>
          <w:rFonts w:ascii="Arial" w:hAnsi="Arial" w:cs="Arial"/>
          <w:i w:val="0"/>
          <w:sz w:val="24"/>
          <w:szCs w:val="24"/>
          <w:lang w:eastAsia="es-ES"/>
        </w:rPr>
      </w:pPr>
      <w:r w:rsidRPr="00A46899">
        <w:rPr>
          <w:rFonts w:ascii="Arial" w:hAnsi="Arial" w:cs="Arial"/>
          <w:i w:val="0"/>
          <w:sz w:val="24"/>
          <w:szCs w:val="24"/>
          <w:lang w:eastAsia="es-ES"/>
        </w:rPr>
        <w:t>Su definición depende directamente del marco jurídico administrativo anteriormente señalado. Aquí se describen en forma textual las atribuciones conferidas a las unidades organizativas por las disposiciones jurídicas que dan base a sus actividades, deberá hacerse lo más completo posible.</w:t>
      </w:r>
    </w:p>
    <w:p w14:paraId="3D21857A" w14:textId="77777777" w:rsidR="00750E04" w:rsidRPr="00A46899" w:rsidRDefault="00750E04" w:rsidP="00704B2B">
      <w:pPr>
        <w:numPr>
          <w:ilvl w:val="3"/>
          <w:numId w:val="53"/>
        </w:numPr>
        <w:tabs>
          <w:tab w:val="clear" w:pos="2996"/>
        </w:tabs>
        <w:autoSpaceDE w:val="0"/>
        <w:autoSpaceDN w:val="0"/>
        <w:adjustRightInd w:val="0"/>
        <w:spacing w:line="480" w:lineRule="auto"/>
        <w:ind w:left="1440"/>
        <w:jc w:val="both"/>
        <w:rPr>
          <w:rFonts w:ascii="Arial" w:hAnsi="Arial" w:cs="Arial"/>
          <w:i w:val="0"/>
          <w:sz w:val="24"/>
          <w:szCs w:val="24"/>
          <w:lang w:eastAsia="es-ES"/>
        </w:rPr>
      </w:pPr>
      <w:r w:rsidRPr="00A46899">
        <w:rPr>
          <w:rFonts w:ascii="Arial" w:hAnsi="Arial" w:cs="Arial"/>
          <w:i w:val="0"/>
          <w:sz w:val="24"/>
          <w:szCs w:val="24"/>
          <w:lang w:eastAsia="es-ES"/>
        </w:rPr>
        <w:t>El marco jurídico administrativo es el que sustenta toda una tarea en general, pero regularmente son los reglamentos internos de cada unidad organizativa los que establecen, dentro de esta tarea general, lo que corresponde a cada quien en particular.</w:t>
      </w:r>
    </w:p>
    <w:p w14:paraId="4A0A7735" w14:textId="77777777" w:rsidR="00750E04" w:rsidRPr="00A46899" w:rsidRDefault="00750E04" w:rsidP="00704B2B">
      <w:pPr>
        <w:numPr>
          <w:ilvl w:val="3"/>
          <w:numId w:val="53"/>
        </w:numPr>
        <w:tabs>
          <w:tab w:val="clear" w:pos="2996"/>
        </w:tabs>
        <w:autoSpaceDE w:val="0"/>
        <w:autoSpaceDN w:val="0"/>
        <w:adjustRightInd w:val="0"/>
        <w:spacing w:line="480" w:lineRule="auto"/>
        <w:ind w:left="1440"/>
        <w:jc w:val="both"/>
        <w:rPr>
          <w:rFonts w:ascii="Arial" w:hAnsi="Arial" w:cs="Arial"/>
          <w:i w:val="0"/>
          <w:sz w:val="24"/>
          <w:szCs w:val="24"/>
          <w:lang w:eastAsia="es-ES"/>
        </w:rPr>
      </w:pPr>
      <w:r w:rsidRPr="00A46899">
        <w:rPr>
          <w:rFonts w:ascii="Arial" w:hAnsi="Arial" w:cs="Arial"/>
          <w:i w:val="0"/>
          <w:sz w:val="24"/>
          <w:szCs w:val="24"/>
          <w:lang w:eastAsia="es-ES"/>
        </w:rPr>
        <w:t xml:space="preserve">Las atribuciones aparecen únicamente en los Manuales de Organización General. </w:t>
      </w:r>
    </w:p>
    <w:p w14:paraId="0E8BF696" w14:textId="77777777" w:rsidR="00750E04" w:rsidRPr="00A46899" w:rsidRDefault="00750E04" w:rsidP="00704B2B">
      <w:pPr>
        <w:numPr>
          <w:ilvl w:val="4"/>
          <w:numId w:val="53"/>
        </w:numPr>
        <w:tabs>
          <w:tab w:val="clear" w:pos="3600"/>
        </w:tabs>
        <w:autoSpaceDE w:val="0"/>
        <w:autoSpaceDN w:val="0"/>
        <w:adjustRightInd w:val="0"/>
        <w:spacing w:line="480" w:lineRule="auto"/>
        <w:ind w:left="900" w:hanging="540"/>
        <w:jc w:val="both"/>
        <w:rPr>
          <w:rFonts w:ascii="Arial" w:hAnsi="Arial" w:cs="Arial"/>
          <w:b/>
          <w:i w:val="0"/>
          <w:sz w:val="24"/>
          <w:szCs w:val="24"/>
          <w:lang w:eastAsia="es-ES"/>
        </w:rPr>
      </w:pPr>
      <w:r w:rsidRPr="00A46899">
        <w:rPr>
          <w:rFonts w:ascii="Arial" w:hAnsi="Arial" w:cs="Arial"/>
          <w:b/>
          <w:i w:val="0"/>
          <w:sz w:val="24"/>
          <w:szCs w:val="24"/>
          <w:lang w:eastAsia="es-ES"/>
        </w:rPr>
        <w:t>ORGANIGRAMA GENERAL:</w:t>
      </w:r>
    </w:p>
    <w:p w14:paraId="2A7F932A" w14:textId="77777777" w:rsidR="00750E04" w:rsidRPr="00A46899" w:rsidRDefault="00750E04" w:rsidP="00704B2B">
      <w:pPr>
        <w:numPr>
          <w:ilvl w:val="5"/>
          <w:numId w:val="53"/>
        </w:numPr>
        <w:tabs>
          <w:tab w:val="clear" w:pos="4436"/>
        </w:tabs>
        <w:autoSpaceDE w:val="0"/>
        <w:autoSpaceDN w:val="0"/>
        <w:adjustRightInd w:val="0"/>
        <w:spacing w:line="480" w:lineRule="auto"/>
        <w:ind w:left="1440"/>
        <w:jc w:val="both"/>
        <w:rPr>
          <w:rFonts w:ascii="Arial" w:hAnsi="Arial" w:cs="Arial"/>
          <w:i w:val="0"/>
          <w:sz w:val="24"/>
          <w:szCs w:val="24"/>
          <w:lang w:eastAsia="es-ES"/>
        </w:rPr>
      </w:pPr>
      <w:r w:rsidRPr="00A46899">
        <w:rPr>
          <w:rFonts w:ascii="Arial" w:hAnsi="Arial" w:cs="Arial"/>
          <w:i w:val="0"/>
          <w:sz w:val="24"/>
          <w:szCs w:val="24"/>
          <w:lang w:eastAsia="es-ES"/>
        </w:rPr>
        <w:t>Su finalidad es representar los órganos principales de la entidad y sus interrelaciones básicas.</w:t>
      </w:r>
    </w:p>
    <w:p w14:paraId="7B3D6E59" w14:textId="77777777" w:rsidR="00750E04" w:rsidRPr="00A46899" w:rsidRDefault="00750E04" w:rsidP="00704B2B">
      <w:pPr>
        <w:numPr>
          <w:ilvl w:val="5"/>
          <w:numId w:val="53"/>
        </w:numPr>
        <w:tabs>
          <w:tab w:val="clear" w:pos="4436"/>
        </w:tabs>
        <w:autoSpaceDE w:val="0"/>
        <w:autoSpaceDN w:val="0"/>
        <w:adjustRightInd w:val="0"/>
        <w:spacing w:line="480" w:lineRule="auto"/>
        <w:ind w:left="1440"/>
        <w:jc w:val="both"/>
        <w:rPr>
          <w:rFonts w:ascii="Arial" w:hAnsi="Arial" w:cs="Arial"/>
          <w:i w:val="0"/>
          <w:sz w:val="24"/>
          <w:szCs w:val="24"/>
          <w:lang w:eastAsia="es-ES"/>
        </w:rPr>
      </w:pPr>
      <w:r w:rsidRPr="00A46899">
        <w:rPr>
          <w:rFonts w:ascii="Arial" w:hAnsi="Arial" w:cs="Arial"/>
          <w:i w:val="0"/>
          <w:sz w:val="24"/>
          <w:szCs w:val="24"/>
          <w:lang w:eastAsia="es-ES"/>
        </w:rPr>
        <w:t xml:space="preserve">El organigrama general es el esquema que presenta a toda la organización en conjunto, mientras que los organigramas específicos son los relativos a cada gerencia o departamento. Por otro lado, los dos tipos de organigramas dan una visión de la </w:t>
      </w:r>
      <w:r w:rsidRPr="00A46899">
        <w:rPr>
          <w:rFonts w:ascii="Arial" w:hAnsi="Arial" w:cs="Arial"/>
          <w:i w:val="0"/>
          <w:sz w:val="24"/>
          <w:szCs w:val="24"/>
          <w:lang w:eastAsia="es-ES"/>
        </w:rPr>
        <w:lastRenderedPageBreak/>
        <w:t>estructura general y ambos se relacionan con la estructura funcional, ya que se parte de los organigramas para ir definiendo las funciones de cada uno de los puestos mencionados.</w:t>
      </w:r>
    </w:p>
    <w:p w14:paraId="7EBF401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p>
    <w:p w14:paraId="0A0ACAFD" w14:textId="77777777" w:rsidR="00750E04" w:rsidRPr="00A46899" w:rsidRDefault="00750E04" w:rsidP="00704B2B">
      <w:pPr>
        <w:numPr>
          <w:ilvl w:val="8"/>
          <w:numId w:val="53"/>
        </w:numPr>
        <w:tabs>
          <w:tab w:val="clear" w:pos="907"/>
        </w:tabs>
        <w:autoSpaceDE w:val="0"/>
        <w:autoSpaceDN w:val="0"/>
        <w:adjustRightInd w:val="0"/>
        <w:spacing w:line="480" w:lineRule="auto"/>
        <w:ind w:left="720" w:hanging="360"/>
        <w:jc w:val="both"/>
        <w:rPr>
          <w:rFonts w:ascii="Arial" w:hAnsi="Arial" w:cs="Arial"/>
          <w:b/>
          <w:i w:val="0"/>
          <w:sz w:val="24"/>
          <w:szCs w:val="24"/>
          <w:lang w:eastAsia="es-ES"/>
        </w:rPr>
      </w:pPr>
      <w:r w:rsidRPr="00A46899">
        <w:rPr>
          <w:rFonts w:ascii="Arial" w:hAnsi="Arial" w:cs="Arial"/>
          <w:b/>
          <w:i w:val="0"/>
          <w:sz w:val="24"/>
          <w:szCs w:val="24"/>
          <w:lang w:eastAsia="es-ES"/>
        </w:rPr>
        <w:t>ORGANIGRAMAS ESPECÍFICOS:</w:t>
      </w:r>
    </w:p>
    <w:p w14:paraId="5B19FF89" w14:textId="77777777" w:rsidR="00750E04" w:rsidRPr="00A46899" w:rsidRDefault="00750E04" w:rsidP="00704B2B">
      <w:pPr>
        <w:numPr>
          <w:ilvl w:val="0"/>
          <w:numId w:val="5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Su función es ofrecer mayor detalle sobre determinados aspectos de la organización de una unidad o bien de áreas de la institución.</w:t>
      </w:r>
    </w:p>
    <w:p w14:paraId="0F6D0A62" w14:textId="77777777" w:rsidR="00750E04" w:rsidRPr="00A46899" w:rsidRDefault="00750E04" w:rsidP="00704B2B">
      <w:pPr>
        <w:numPr>
          <w:ilvl w:val="1"/>
          <w:numId w:val="54"/>
        </w:numPr>
        <w:tabs>
          <w:tab w:val="clear" w:pos="1420"/>
        </w:tabs>
        <w:autoSpaceDE w:val="0"/>
        <w:autoSpaceDN w:val="0"/>
        <w:adjustRightInd w:val="0"/>
        <w:spacing w:line="480" w:lineRule="auto"/>
        <w:ind w:left="720" w:hanging="360"/>
        <w:jc w:val="both"/>
        <w:rPr>
          <w:rFonts w:ascii="Arial" w:hAnsi="Arial" w:cs="Arial"/>
          <w:b/>
          <w:i w:val="0"/>
          <w:sz w:val="24"/>
          <w:szCs w:val="24"/>
          <w:lang w:eastAsia="es-ES"/>
        </w:rPr>
      </w:pPr>
      <w:r w:rsidRPr="00A46899">
        <w:rPr>
          <w:rFonts w:ascii="Arial" w:hAnsi="Arial" w:cs="Arial"/>
          <w:b/>
          <w:i w:val="0"/>
          <w:sz w:val="24"/>
          <w:szCs w:val="24"/>
          <w:lang w:eastAsia="es-ES"/>
        </w:rPr>
        <w:t>ESTRUCTURA FUNCIONAL :</w:t>
      </w:r>
    </w:p>
    <w:p w14:paraId="6533FC62" w14:textId="77777777" w:rsidR="00750E04" w:rsidRPr="00A46899" w:rsidRDefault="00750E04" w:rsidP="00704B2B">
      <w:pPr>
        <w:numPr>
          <w:ilvl w:val="0"/>
          <w:numId w:val="5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 el punto más importante, ya que se dirige a la descripción de las actividades inherentes que permitan cumplir con sus responsabilidades y deberes a cada uno de los cargos y/o unidades organizativas contenidas en la estructura orgánica.</w:t>
      </w:r>
    </w:p>
    <w:p w14:paraId="166630F1" w14:textId="77777777" w:rsidR="00750E04" w:rsidRPr="00A46899" w:rsidRDefault="00750E04" w:rsidP="00704B2B">
      <w:pPr>
        <w:numPr>
          <w:ilvl w:val="0"/>
          <w:numId w:val="5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Se deberá presentar la relación detallada de las funciones (descripción del cargo) que corresponden a cada uno de los puestos que integran la unidad organizativa de acuerdo con el nivel de detalle que se está manejando (general o específico).</w:t>
      </w:r>
    </w:p>
    <w:p w14:paraId="69705242" w14:textId="77777777" w:rsidR="00750E04" w:rsidRPr="00A46899" w:rsidRDefault="00750E04" w:rsidP="00704B2B">
      <w:pPr>
        <w:numPr>
          <w:ilvl w:val="0"/>
          <w:numId w:val="5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Para la redacción, primero se enunciarán las funciones sustantivas que denotan la razón de ser de la unidad organizativa, después se hablará de las complementarias.</w:t>
      </w:r>
    </w:p>
    <w:p w14:paraId="15109D79" w14:textId="77777777" w:rsidR="00750E04" w:rsidRPr="00A46899" w:rsidRDefault="00750E04" w:rsidP="00704B2B">
      <w:pPr>
        <w:numPr>
          <w:ilvl w:val="0"/>
          <w:numId w:val="54"/>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Se deben mencionar las relaciones de autoridad y comunicación que cada puesto tiene dentro de la estructura organizativa que lo sostiene.</w:t>
      </w:r>
    </w:p>
    <w:bookmarkEnd w:id="37"/>
    <w:bookmarkEnd w:id="38"/>
    <w:p w14:paraId="3975E939" w14:textId="77777777" w:rsidR="00A1257F" w:rsidRDefault="00A1257F">
      <w:pPr>
        <w:rPr>
          <w:rFonts w:ascii="Arial" w:hAnsi="Arial" w:cs="Arial"/>
          <w:b/>
          <w:bCs/>
          <w:i w:val="0"/>
          <w:sz w:val="24"/>
          <w:szCs w:val="24"/>
          <w:lang w:eastAsia="es-ES"/>
        </w:rPr>
      </w:pPr>
      <w:r>
        <w:rPr>
          <w:rFonts w:ascii="Arial" w:hAnsi="Arial" w:cs="Arial"/>
          <w:b/>
          <w:bCs/>
          <w:i w:val="0"/>
          <w:sz w:val="24"/>
          <w:szCs w:val="24"/>
          <w:lang w:eastAsia="es-ES"/>
        </w:rPr>
        <w:br w:type="page"/>
      </w:r>
    </w:p>
    <w:p w14:paraId="7B81075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SISTEMAS Y PROCEDIMIENTOS CONTABLES página 100</w:t>
      </w:r>
    </w:p>
    <w:p w14:paraId="2004B549" w14:textId="77777777" w:rsidR="00750E04" w:rsidRPr="00A46899" w:rsidRDefault="00750E04" w:rsidP="00A46899">
      <w:pPr>
        <w:autoSpaceDE w:val="0"/>
        <w:autoSpaceDN w:val="0"/>
        <w:adjustRightInd w:val="0"/>
        <w:spacing w:line="480" w:lineRule="auto"/>
        <w:jc w:val="both"/>
        <w:rPr>
          <w:rFonts w:ascii="Arial" w:hAnsi="Arial" w:cs="Arial"/>
          <w:bCs/>
          <w:i w:val="0"/>
          <w:sz w:val="24"/>
          <w:szCs w:val="24"/>
          <w:lang w:eastAsia="es-ES"/>
        </w:rPr>
      </w:pPr>
      <w:r w:rsidRPr="00A46899">
        <w:rPr>
          <w:rFonts w:ascii="Arial" w:hAnsi="Arial" w:cs="Arial"/>
          <w:bCs/>
          <w:i w:val="0"/>
          <w:sz w:val="24"/>
          <w:szCs w:val="24"/>
          <w:lang w:eastAsia="es-ES"/>
        </w:rPr>
        <w:t>Ejemplo de descripción de cargo para un gerente de contabilidad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2950"/>
        <w:gridCol w:w="3654"/>
      </w:tblGrid>
      <w:tr w:rsidR="00750E04" w:rsidRPr="00A46899" w14:paraId="4FB35788" w14:textId="77777777" w:rsidTr="007600A8">
        <w:tc>
          <w:tcPr>
            <w:tcW w:w="0" w:type="auto"/>
          </w:tcPr>
          <w:p w14:paraId="6FAB690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Asunto</w:t>
            </w:r>
          </w:p>
        </w:tc>
        <w:tc>
          <w:tcPr>
            <w:tcW w:w="0" w:type="auto"/>
          </w:tcPr>
          <w:p w14:paraId="1DE9955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 del cargo</w:t>
            </w:r>
          </w:p>
        </w:tc>
        <w:tc>
          <w:tcPr>
            <w:tcW w:w="0" w:type="auto"/>
          </w:tcPr>
          <w:p w14:paraId="2512723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Página No. 1 de 1</w:t>
            </w:r>
          </w:p>
        </w:tc>
      </w:tr>
      <w:tr w:rsidR="00750E04" w:rsidRPr="00A46899" w14:paraId="12F8A12D" w14:textId="77777777" w:rsidTr="007600A8">
        <w:tc>
          <w:tcPr>
            <w:tcW w:w="0" w:type="auto"/>
          </w:tcPr>
          <w:p w14:paraId="2E31C9C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Capítulo</w:t>
            </w:r>
          </w:p>
        </w:tc>
        <w:tc>
          <w:tcPr>
            <w:tcW w:w="0" w:type="auto"/>
          </w:tcPr>
          <w:p w14:paraId="4717D60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III</w:t>
            </w:r>
          </w:p>
        </w:tc>
        <w:tc>
          <w:tcPr>
            <w:tcW w:w="0" w:type="auto"/>
          </w:tcPr>
          <w:p w14:paraId="787A9D7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Fecha de vigencia: Junio de 1995</w:t>
            </w:r>
          </w:p>
        </w:tc>
      </w:tr>
      <w:tr w:rsidR="00750E04" w:rsidRPr="00A46899" w14:paraId="1612B0BF" w14:textId="77777777" w:rsidTr="007600A8">
        <w:tc>
          <w:tcPr>
            <w:tcW w:w="0" w:type="auto"/>
          </w:tcPr>
          <w:p w14:paraId="674BEA0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Aprobado por</w:t>
            </w:r>
          </w:p>
        </w:tc>
        <w:tc>
          <w:tcPr>
            <w:tcW w:w="0" w:type="auto"/>
          </w:tcPr>
          <w:p w14:paraId="665DEE9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Lourdes Estrada </w:t>
            </w:r>
          </w:p>
        </w:tc>
        <w:tc>
          <w:tcPr>
            <w:tcW w:w="0" w:type="auto"/>
          </w:tcPr>
          <w:p w14:paraId="3C975E8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 fecha:</w:t>
            </w:r>
          </w:p>
        </w:tc>
      </w:tr>
      <w:tr w:rsidR="00750E04" w:rsidRPr="00A46899" w14:paraId="3272A6A3" w14:textId="77777777" w:rsidTr="007600A8">
        <w:tc>
          <w:tcPr>
            <w:tcW w:w="0" w:type="auto"/>
          </w:tcPr>
          <w:p w14:paraId="6613565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tc>
        <w:tc>
          <w:tcPr>
            <w:tcW w:w="0" w:type="auto"/>
          </w:tcPr>
          <w:p w14:paraId="0EE4485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tc>
        <w:tc>
          <w:tcPr>
            <w:tcW w:w="0" w:type="auto"/>
          </w:tcPr>
          <w:p w14:paraId="66B7C0F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Sustituye página</w:t>
            </w:r>
          </w:p>
        </w:tc>
      </w:tr>
      <w:tr w:rsidR="00750E04" w:rsidRPr="00A46899" w14:paraId="0373A311" w14:textId="77777777" w:rsidTr="007600A8">
        <w:tc>
          <w:tcPr>
            <w:tcW w:w="0" w:type="auto"/>
            <w:gridSpan w:val="3"/>
          </w:tcPr>
          <w:p w14:paraId="736F8C0F" w14:textId="77777777" w:rsidR="00750E04" w:rsidRPr="00A46899" w:rsidRDefault="00750E04" w:rsidP="00A46899">
            <w:pPr>
              <w:autoSpaceDE w:val="0"/>
              <w:autoSpaceDN w:val="0"/>
              <w:adjustRightInd w:val="0"/>
              <w:spacing w:line="480" w:lineRule="auto"/>
              <w:jc w:val="both"/>
              <w:rPr>
                <w:rFonts w:ascii="Arial" w:hAnsi="Arial" w:cs="Arial"/>
                <w:bCs/>
                <w:i w:val="0"/>
                <w:sz w:val="24"/>
                <w:szCs w:val="24"/>
                <w:lang w:eastAsia="es-ES"/>
              </w:rPr>
            </w:pPr>
            <w:r w:rsidRPr="00A46899">
              <w:rPr>
                <w:rFonts w:ascii="Arial" w:hAnsi="Arial" w:cs="Arial"/>
                <w:b/>
                <w:bCs/>
                <w:i w:val="0"/>
                <w:sz w:val="24"/>
                <w:szCs w:val="24"/>
                <w:lang w:eastAsia="es-ES"/>
              </w:rPr>
              <w:t xml:space="preserve">Denominación del cargo: </w:t>
            </w:r>
            <w:r w:rsidRPr="00A46899">
              <w:rPr>
                <w:rFonts w:ascii="Arial" w:hAnsi="Arial" w:cs="Arial"/>
                <w:bCs/>
                <w:i w:val="0"/>
                <w:sz w:val="24"/>
                <w:szCs w:val="24"/>
                <w:lang w:eastAsia="es-ES"/>
              </w:rPr>
              <w:t xml:space="preserve"> Gerente de Contabilidad</w:t>
            </w:r>
          </w:p>
          <w:p w14:paraId="195D1B48" w14:textId="77777777" w:rsidR="00750E04" w:rsidRPr="00A46899" w:rsidRDefault="00750E04" w:rsidP="00A46899">
            <w:pPr>
              <w:autoSpaceDE w:val="0"/>
              <w:autoSpaceDN w:val="0"/>
              <w:adjustRightInd w:val="0"/>
              <w:spacing w:line="480" w:lineRule="auto"/>
              <w:jc w:val="both"/>
              <w:rPr>
                <w:rFonts w:ascii="Arial" w:hAnsi="Arial" w:cs="Arial"/>
                <w:bCs/>
                <w:i w:val="0"/>
                <w:sz w:val="24"/>
                <w:szCs w:val="24"/>
                <w:lang w:eastAsia="es-ES"/>
              </w:rPr>
            </w:pPr>
            <w:r w:rsidRPr="00A46899">
              <w:rPr>
                <w:rFonts w:ascii="Arial" w:hAnsi="Arial" w:cs="Arial"/>
                <w:b/>
                <w:bCs/>
                <w:i w:val="0"/>
                <w:sz w:val="24"/>
                <w:szCs w:val="24"/>
                <w:lang w:eastAsia="es-ES"/>
              </w:rPr>
              <w:t xml:space="preserve">Gerencia: </w:t>
            </w:r>
            <w:r w:rsidRPr="00A46899">
              <w:rPr>
                <w:rFonts w:ascii="Arial" w:hAnsi="Arial" w:cs="Arial"/>
                <w:bCs/>
                <w:i w:val="0"/>
                <w:sz w:val="24"/>
                <w:szCs w:val="24"/>
                <w:lang w:eastAsia="es-ES"/>
              </w:rPr>
              <w:t>Contraloría</w:t>
            </w:r>
          </w:p>
          <w:p w14:paraId="23EC4823" w14:textId="77777777" w:rsidR="00750E04" w:rsidRPr="00A46899" w:rsidRDefault="00750E04" w:rsidP="00A46899">
            <w:pPr>
              <w:autoSpaceDE w:val="0"/>
              <w:autoSpaceDN w:val="0"/>
              <w:adjustRightInd w:val="0"/>
              <w:spacing w:line="480" w:lineRule="auto"/>
              <w:jc w:val="both"/>
              <w:rPr>
                <w:rFonts w:ascii="Arial" w:hAnsi="Arial" w:cs="Arial"/>
                <w:bCs/>
                <w:i w:val="0"/>
                <w:sz w:val="24"/>
                <w:szCs w:val="24"/>
                <w:lang w:eastAsia="es-ES"/>
              </w:rPr>
            </w:pPr>
            <w:r w:rsidRPr="00A46899">
              <w:rPr>
                <w:rFonts w:ascii="Arial" w:hAnsi="Arial" w:cs="Arial"/>
                <w:b/>
                <w:bCs/>
                <w:i w:val="0"/>
                <w:sz w:val="24"/>
                <w:szCs w:val="24"/>
                <w:lang w:eastAsia="es-ES"/>
              </w:rPr>
              <w:t xml:space="preserve">Departamento/Sección: </w:t>
            </w:r>
            <w:r w:rsidRPr="00A46899">
              <w:rPr>
                <w:rFonts w:ascii="Arial" w:hAnsi="Arial" w:cs="Arial"/>
                <w:bCs/>
                <w:i w:val="0"/>
                <w:sz w:val="24"/>
                <w:szCs w:val="24"/>
                <w:lang w:eastAsia="es-ES"/>
              </w:rPr>
              <w:t>No aplica (N/A)</w:t>
            </w:r>
          </w:p>
          <w:p w14:paraId="3A983C49" w14:textId="77777777" w:rsidR="00750E04" w:rsidRPr="00A46899" w:rsidRDefault="00750E04" w:rsidP="00A46899">
            <w:pPr>
              <w:autoSpaceDE w:val="0"/>
              <w:autoSpaceDN w:val="0"/>
              <w:adjustRightInd w:val="0"/>
              <w:spacing w:line="480" w:lineRule="auto"/>
              <w:jc w:val="both"/>
              <w:rPr>
                <w:rFonts w:ascii="Arial" w:hAnsi="Arial" w:cs="Arial"/>
                <w:bCs/>
                <w:i w:val="0"/>
                <w:sz w:val="24"/>
                <w:szCs w:val="24"/>
                <w:lang w:eastAsia="es-ES"/>
              </w:rPr>
            </w:pPr>
            <w:r w:rsidRPr="00A46899">
              <w:rPr>
                <w:rFonts w:ascii="Arial" w:hAnsi="Arial" w:cs="Arial"/>
                <w:b/>
                <w:bCs/>
                <w:i w:val="0"/>
                <w:sz w:val="24"/>
                <w:szCs w:val="24"/>
                <w:lang w:eastAsia="es-ES"/>
              </w:rPr>
              <w:t xml:space="preserve">Responsable ante: </w:t>
            </w:r>
            <w:r w:rsidRPr="00A46899">
              <w:rPr>
                <w:rFonts w:ascii="Arial" w:hAnsi="Arial" w:cs="Arial"/>
                <w:bCs/>
                <w:i w:val="0"/>
                <w:sz w:val="24"/>
                <w:szCs w:val="24"/>
                <w:lang w:eastAsia="es-ES"/>
              </w:rPr>
              <w:t>Contralor</w:t>
            </w:r>
          </w:p>
          <w:p w14:paraId="7D4D80A0" w14:textId="77777777" w:rsidR="00750E04" w:rsidRPr="00A46899" w:rsidRDefault="00750E04" w:rsidP="00A46899">
            <w:pPr>
              <w:autoSpaceDE w:val="0"/>
              <w:autoSpaceDN w:val="0"/>
              <w:adjustRightInd w:val="0"/>
              <w:spacing w:line="480" w:lineRule="auto"/>
              <w:jc w:val="both"/>
              <w:rPr>
                <w:rFonts w:ascii="Arial" w:hAnsi="Arial" w:cs="Arial"/>
                <w:bCs/>
                <w:i w:val="0"/>
                <w:sz w:val="24"/>
                <w:szCs w:val="24"/>
                <w:lang w:eastAsia="es-ES"/>
              </w:rPr>
            </w:pPr>
            <w:r w:rsidRPr="00A46899">
              <w:rPr>
                <w:rFonts w:ascii="Arial" w:hAnsi="Arial" w:cs="Arial"/>
                <w:b/>
                <w:bCs/>
                <w:i w:val="0"/>
                <w:sz w:val="24"/>
                <w:szCs w:val="24"/>
                <w:lang w:eastAsia="es-ES"/>
              </w:rPr>
              <w:t xml:space="preserve">Supervisa a: </w:t>
            </w:r>
            <w:r w:rsidRPr="00A46899">
              <w:rPr>
                <w:rFonts w:ascii="Arial" w:hAnsi="Arial" w:cs="Arial"/>
                <w:bCs/>
                <w:i w:val="0"/>
                <w:sz w:val="24"/>
                <w:szCs w:val="24"/>
                <w:lang w:eastAsia="es-ES"/>
              </w:rPr>
              <w:t>Jefe de Contabilidad</w:t>
            </w:r>
          </w:p>
          <w:p w14:paraId="214C7E9A" w14:textId="77777777" w:rsidR="00750E04" w:rsidRPr="00A46899" w:rsidRDefault="00750E04" w:rsidP="00A46899">
            <w:pPr>
              <w:autoSpaceDE w:val="0"/>
              <w:autoSpaceDN w:val="0"/>
              <w:adjustRightInd w:val="0"/>
              <w:spacing w:line="480" w:lineRule="auto"/>
              <w:jc w:val="both"/>
              <w:rPr>
                <w:rFonts w:ascii="Arial" w:hAnsi="Arial" w:cs="Arial"/>
                <w:bCs/>
                <w:i w:val="0"/>
                <w:sz w:val="24"/>
                <w:szCs w:val="24"/>
                <w:lang w:eastAsia="es-ES"/>
              </w:rPr>
            </w:pPr>
            <w:r w:rsidRPr="00A46899">
              <w:rPr>
                <w:rFonts w:ascii="Arial" w:hAnsi="Arial" w:cs="Arial"/>
                <w:b/>
                <w:bCs/>
                <w:i w:val="0"/>
                <w:sz w:val="24"/>
                <w:szCs w:val="24"/>
                <w:lang w:eastAsia="es-ES"/>
              </w:rPr>
              <w:t xml:space="preserve">Propósito del cargo: </w:t>
            </w:r>
            <w:r w:rsidRPr="00A46899">
              <w:rPr>
                <w:rFonts w:ascii="Arial" w:hAnsi="Arial" w:cs="Arial"/>
                <w:bCs/>
                <w:i w:val="0"/>
                <w:sz w:val="24"/>
                <w:szCs w:val="24"/>
                <w:lang w:eastAsia="es-ES"/>
              </w:rPr>
              <w:t>Planificar, dirigir y coordinar todas las actividades que desarrolle la compañía en el área contable.</w:t>
            </w:r>
          </w:p>
          <w:p w14:paraId="0EA192D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Responsabilidades:</w:t>
            </w:r>
          </w:p>
          <w:p w14:paraId="678A3098" w14:textId="77777777" w:rsidR="00750E04" w:rsidRPr="00A46899" w:rsidRDefault="00750E04" w:rsidP="00704B2B">
            <w:pPr>
              <w:numPr>
                <w:ilvl w:val="0"/>
                <w:numId w:val="59"/>
              </w:numPr>
              <w:tabs>
                <w:tab w:val="clear" w:pos="792"/>
              </w:tabs>
              <w:autoSpaceDE w:val="0"/>
              <w:autoSpaceDN w:val="0"/>
              <w:adjustRightInd w:val="0"/>
              <w:spacing w:line="360" w:lineRule="auto"/>
              <w:ind w:left="432"/>
              <w:jc w:val="both"/>
              <w:rPr>
                <w:rFonts w:ascii="Arial" w:hAnsi="Arial" w:cs="Arial"/>
                <w:bCs/>
                <w:i w:val="0"/>
                <w:sz w:val="24"/>
                <w:szCs w:val="24"/>
                <w:lang w:eastAsia="es-ES"/>
              </w:rPr>
            </w:pPr>
            <w:r w:rsidRPr="00A46899">
              <w:rPr>
                <w:rFonts w:ascii="Arial" w:hAnsi="Arial" w:cs="Arial"/>
                <w:bCs/>
                <w:i w:val="0"/>
                <w:sz w:val="24"/>
                <w:szCs w:val="24"/>
                <w:lang w:eastAsia="es-ES"/>
              </w:rPr>
              <w:t>Desarrollar y mantener las políticas, normas y procedimientos que garanticen la documentación y normal ejecución de las operaciones establecidas en su área.</w:t>
            </w:r>
          </w:p>
          <w:p w14:paraId="3B771ACD" w14:textId="77777777" w:rsidR="00750E04" w:rsidRPr="00A46899" w:rsidRDefault="00750E04" w:rsidP="00704B2B">
            <w:pPr>
              <w:numPr>
                <w:ilvl w:val="0"/>
                <w:numId w:val="59"/>
              </w:numPr>
              <w:tabs>
                <w:tab w:val="clear" w:pos="792"/>
              </w:tabs>
              <w:autoSpaceDE w:val="0"/>
              <w:autoSpaceDN w:val="0"/>
              <w:adjustRightInd w:val="0"/>
              <w:spacing w:line="360" w:lineRule="auto"/>
              <w:ind w:left="432"/>
              <w:jc w:val="both"/>
              <w:rPr>
                <w:rFonts w:ascii="Arial" w:hAnsi="Arial" w:cs="Arial"/>
                <w:bCs/>
                <w:i w:val="0"/>
                <w:sz w:val="24"/>
                <w:szCs w:val="24"/>
                <w:lang w:eastAsia="es-ES"/>
              </w:rPr>
            </w:pPr>
            <w:r w:rsidRPr="00A46899">
              <w:rPr>
                <w:rFonts w:ascii="Arial" w:hAnsi="Arial" w:cs="Arial"/>
                <w:bCs/>
                <w:i w:val="0"/>
                <w:sz w:val="24"/>
                <w:szCs w:val="24"/>
                <w:lang w:eastAsia="es-ES"/>
              </w:rPr>
              <w:t>Controlar todo el proceso de contabilización de operaciones en la empresa.</w:t>
            </w:r>
          </w:p>
          <w:p w14:paraId="634BED4F" w14:textId="77777777" w:rsidR="00750E04" w:rsidRPr="00A46899" w:rsidRDefault="00750E04" w:rsidP="00704B2B">
            <w:pPr>
              <w:numPr>
                <w:ilvl w:val="0"/>
                <w:numId w:val="59"/>
              </w:numPr>
              <w:tabs>
                <w:tab w:val="clear" w:pos="792"/>
              </w:tabs>
              <w:autoSpaceDE w:val="0"/>
              <w:autoSpaceDN w:val="0"/>
              <w:adjustRightInd w:val="0"/>
              <w:spacing w:line="360" w:lineRule="auto"/>
              <w:ind w:left="432"/>
              <w:jc w:val="both"/>
              <w:rPr>
                <w:rFonts w:ascii="Arial" w:hAnsi="Arial" w:cs="Arial"/>
                <w:bCs/>
                <w:i w:val="0"/>
                <w:sz w:val="24"/>
                <w:szCs w:val="24"/>
                <w:lang w:eastAsia="es-ES"/>
              </w:rPr>
            </w:pPr>
            <w:r w:rsidRPr="00A46899">
              <w:rPr>
                <w:rFonts w:ascii="Arial" w:hAnsi="Arial" w:cs="Arial"/>
                <w:bCs/>
                <w:i w:val="0"/>
                <w:sz w:val="24"/>
                <w:szCs w:val="24"/>
                <w:lang w:eastAsia="es-ES"/>
              </w:rPr>
              <w:t>Elaborar planes que puedan innovar las actividades relativas a su campo de acción.</w:t>
            </w:r>
          </w:p>
          <w:p w14:paraId="72DBCA6F" w14:textId="77777777" w:rsidR="00750E04" w:rsidRPr="00A46899" w:rsidRDefault="00750E04" w:rsidP="00704B2B">
            <w:pPr>
              <w:numPr>
                <w:ilvl w:val="0"/>
                <w:numId w:val="59"/>
              </w:numPr>
              <w:tabs>
                <w:tab w:val="clear" w:pos="792"/>
              </w:tabs>
              <w:autoSpaceDE w:val="0"/>
              <w:autoSpaceDN w:val="0"/>
              <w:adjustRightInd w:val="0"/>
              <w:spacing w:line="360" w:lineRule="auto"/>
              <w:ind w:left="432"/>
              <w:jc w:val="both"/>
              <w:rPr>
                <w:rFonts w:ascii="Arial" w:hAnsi="Arial" w:cs="Arial"/>
                <w:bCs/>
                <w:i w:val="0"/>
                <w:sz w:val="24"/>
                <w:szCs w:val="24"/>
                <w:lang w:eastAsia="es-ES"/>
              </w:rPr>
            </w:pPr>
            <w:r w:rsidRPr="00A46899">
              <w:rPr>
                <w:rFonts w:ascii="Arial" w:hAnsi="Arial" w:cs="Arial"/>
                <w:bCs/>
                <w:i w:val="0"/>
                <w:sz w:val="24"/>
                <w:szCs w:val="24"/>
                <w:lang w:eastAsia="es-ES"/>
              </w:rPr>
              <w:t>Evaluar la información financiera de la empresa.</w:t>
            </w:r>
          </w:p>
          <w:p w14:paraId="74F20340" w14:textId="77777777" w:rsidR="00750E04" w:rsidRPr="00A46899" w:rsidRDefault="00750E04" w:rsidP="00704B2B">
            <w:pPr>
              <w:numPr>
                <w:ilvl w:val="0"/>
                <w:numId w:val="59"/>
              </w:numPr>
              <w:tabs>
                <w:tab w:val="clear" w:pos="792"/>
              </w:tabs>
              <w:autoSpaceDE w:val="0"/>
              <w:autoSpaceDN w:val="0"/>
              <w:adjustRightInd w:val="0"/>
              <w:spacing w:line="360" w:lineRule="auto"/>
              <w:ind w:left="432"/>
              <w:jc w:val="both"/>
              <w:rPr>
                <w:rFonts w:ascii="Arial" w:hAnsi="Arial" w:cs="Arial"/>
                <w:bCs/>
                <w:i w:val="0"/>
                <w:sz w:val="24"/>
                <w:szCs w:val="24"/>
                <w:lang w:eastAsia="es-ES"/>
              </w:rPr>
            </w:pPr>
            <w:r w:rsidRPr="00A46899">
              <w:rPr>
                <w:rFonts w:ascii="Arial" w:hAnsi="Arial" w:cs="Arial"/>
                <w:bCs/>
                <w:i w:val="0"/>
                <w:sz w:val="24"/>
                <w:szCs w:val="24"/>
                <w:lang w:eastAsia="es-ES"/>
              </w:rPr>
              <w:t>Hacer cumplir el funcionamiento administrativo y el cumplimiento de los controles internos aplicables a todas las operaciones.</w:t>
            </w:r>
          </w:p>
        </w:tc>
      </w:tr>
    </w:tbl>
    <w:p w14:paraId="06437D8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66342A71" w14:textId="77777777" w:rsidR="00750E04" w:rsidRPr="00A46899" w:rsidRDefault="00750E04" w:rsidP="008800F8">
      <w:pPr>
        <w:pStyle w:val="Ttulo3"/>
        <w:spacing w:line="480" w:lineRule="auto"/>
        <w:jc w:val="both"/>
        <w:rPr>
          <w:sz w:val="24"/>
          <w:szCs w:val="24"/>
        </w:rPr>
      </w:pPr>
      <w:r w:rsidRPr="00A46899">
        <w:rPr>
          <w:sz w:val="24"/>
          <w:szCs w:val="24"/>
        </w:rPr>
        <w:br w:type="page"/>
      </w:r>
      <w:bookmarkStart w:id="39" w:name="_Toc409914775"/>
      <w:bookmarkStart w:id="40" w:name="_Toc423698558"/>
      <w:r w:rsidRPr="00A46899">
        <w:rPr>
          <w:sz w:val="24"/>
          <w:szCs w:val="24"/>
        </w:rPr>
        <w:lastRenderedPageBreak/>
        <w:t>2.2.2   DOCUMENTACIÓN DE LA GESTIÓN Y PREVENCIÓN DE RIESGOS: PLAN DE PREVENCIÓN DE RIESGOS.</w:t>
      </w:r>
      <w:bookmarkEnd w:id="39"/>
      <w:bookmarkEnd w:id="40"/>
    </w:p>
    <w:p w14:paraId="7A4D0EEF" w14:textId="77777777" w:rsidR="00157F20" w:rsidRPr="00A46899" w:rsidRDefault="00157F20" w:rsidP="00A46899">
      <w:pPr>
        <w:spacing w:line="480" w:lineRule="auto"/>
        <w:ind w:left="720" w:hanging="720"/>
        <w:jc w:val="both"/>
        <w:rPr>
          <w:rFonts w:ascii="Arial" w:hAnsi="Arial" w:cs="Arial"/>
          <w:b/>
          <w:i w:val="0"/>
          <w:sz w:val="24"/>
          <w:szCs w:val="24"/>
        </w:rPr>
      </w:pPr>
      <w:r w:rsidRPr="00A46899">
        <w:rPr>
          <w:rFonts w:ascii="Arial" w:hAnsi="Arial" w:cs="Arial"/>
          <w:b/>
          <w:i w:val="0"/>
          <w:sz w:val="24"/>
          <w:szCs w:val="24"/>
        </w:rPr>
        <w:t>RESOLUCIÓN No. 60/11 “NORMAS DEL SISTEMA DE CONTROL INTERNO”.</w:t>
      </w:r>
    </w:p>
    <w:p w14:paraId="7942D783"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Recordar que las Normas de Gestión y prevención de riesgos son:</w:t>
      </w:r>
    </w:p>
    <w:p w14:paraId="1452C3FD" w14:textId="77777777" w:rsidR="00750E04" w:rsidRPr="00A46899" w:rsidRDefault="00750E04" w:rsidP="00704B2B">
      <w:pPr>
        <w:numPr>
          <w:ilvl w:val="0"/>
          <w:numId w:val="63"/>
        </w:numPr>
        <w:spacing w:line="480" w:lineRule="auto"/>
        <w:jc w:val="both"/>
        <w:rPr>
          <w:rFonts w:ascii="Arial" w:hAnsi="Arial" w:cs="Arial"/>
          <w:i w:val="0"/>
          <w:sz w:val="24"/>
          <w:szCs w:val="24"/>
        </w:rPr>
      </w:pPr>
      <w:r w:rsidRPr="00A46899">
        <w:rPr>
          <w:rFonts w:ascii="Arial" w:hAnsi="Arial" w:cs="Arial"/>
          <w:i w:val="0"/>
          <w:sz w:val="24"/>
          <w:szCs w:val="24"/>
        </w:rPr>
        <w:t>Identificación de riesgos y detección del cambio.</w:t>
      </w:r>
    </w:p>
    <w:p w14:paraId="46357D14" w14:textId="77777777" w:rsidR="00750E04" w:rsidRPr="00A46899" w:rsidRDefault="00750E04" w:rsidP="00704B2B">
      <w:pPr>
        <w:numPr>
          <w:ilvl w:val="0"/>
          <w:numId w:val="63"/>
        </w:numPr>
        <w:spacing w:line="480" w:lineRule="auto"/>
        <w:jc w:val="both"/>
        <w:rPr>
          <w:rFonts w:ascii="Arial" w:hAnsi="Arial" w:cs="Arial"/>
          <w:i w:val="0"/>
          <w:sz w:val="24"/>
          <w:szCs w:val="24"/>
        </w:rPr>
      </w:pPr>
      <w:r w:rsidRPr="00A46899">
        <w:rPr>
          <w:rFonts w:ascii="Arial" w:hAnsi="Arial" w:cs="Arial"/>
          <w:i w:val="0"/>
          <w:sz w:val="24"/>
          <w:szCs w:val="24"/>
        </w:rPr>
        <w:t>Determinación de los objetivos de control.</w:t>
      </w:r>
    </w:p>
    <w:p w14:paraId="0D0C3CA3" w14:textId="77777777" w:rsidR="00750E04" w:rsidRPr="00A46899" w:rsidRDefault="00750E04" w:rsidP="00704B2B">
      <w:pPr>
        <w:numPr>
          <w:ilvl w:val="0"/>
          <w:numId w:val="63"/>
        </w:numPr>
        <w:spacing w:line="480" w:lineRule="auto"/>
        <w:jc w:val="both"/>
        <w:rPr>
          <w:rFonts w:ascii="Arial" w:hAnsi="Arial" w:cs="Arial"/>
          <w:i w:val="0"/>
          <w:sz w:val="24"/>
          <w:szCs w:val="24"/>
        </w:rPr>
      </w:pPr>
      <w:r w:rsidRPr="00A46899">
        <w:rPr>
          <w:rFonts w:ascii="Arial" w:hAnsi="Arial" w:cs="Arial"/>
          <w:i w:val="0"/>
          <w:sz w:val="24"/>
          <w:szCs w:val="24"/>
        </w:rPr>
        <w:t>Prevención de riesgos.</w:t>
      </w:r>
    </w:p>
    <w:p w14:paraId="297F00EC"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Los conceptos básicos para la elaboración del Plan de Prevención de Riesgos son los siguientes:</w:t>
      </w:r>
    </w:p>
    <w:p w14:paraId="0853310F"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Acciones técnico organizativas en el Plan de Prevención de Riesgos: </w:t>
      </w:r>
      <w:r w:rsidRPr="00A46899">
        <w:rPr>
          <w:rFonts w:ascii="Arial" w:hAnsi="Arial" w:cs="Arial"/>
          <w:i w:val="0"/>
          <w:sz w:val="24"/>
          <w:szCs w:val="24"/>
          <w:lang w:eastAsia="es-ES"/>
        </w:rPr>
        <w:t>Son las vinculadas a la precisión, divulgación y control del cumplimiento: del encargo estatal u objeto social, de la misión y de los objetivos, de las funciones y atribuciones de la  entidad u organismo, de la delimitación de las responsabilidades, facultades individuales y colectivas, así como de las disposiciones legales.</w:t>
      </w:r>
    </w:p>
    <w:p w14:paraId="7A8DBF53"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Acciones de carácter ético-moral: </w:t>
      </w:r>
      <w:r w:rsidRPr="00A46899">
        <w:rPr>
          <w:rFonts w:ascii="Arial" w:hAnsi="Arial" w:cs="Arial"/>
          <w:i w:val="0"/>
          <w:sz w:val="24"/>
          <w:szCs w:val="24"/>
          <w:lang w:eastAsia="es-ES"/>
        </w:rPr>
        <w:t xml:space="preserve">Son acciones dirigidas de modo consciente a eliminar las actuaciones contrarias a las normas legales y a la ética de los cuadros, funcionarios del Estado y trabajadores en el ejercicio de su cargo o en el desempeño de la función asignada; caracterizadas por una pérdida de valores ético morales incompatibles con la sociedad cubana, que se comenten para satisfacer intereses personales o de un tercero. En el Plan de Prevención de Riesgos van encaminadas a despertar motivaciones, cultivar atributos, formar valores éticos y morales, fortalecer principios y </w:t>
      </w:r>
      <w:r w:rsidRPr="00A46899">
        <w:rPr>
          <w:rFonts w:ascii="Arial" w:hAnsi="Arial" w:cs="Arial"/>
          <w:i w:val="0"/>
          <w:sz w:val="24"/>
          <w:szCs w:val="24"/>
          <w:lang w:eastAsia="es-ES"/>
        </w:rPr>
        <w:lastRenderedPageBreak/>
        <w:t xml:space="preserve">convicciones de los trabajadores en general. No se trata de elaborar una lista de tareas sino llevar las ideas que sustentan y fortalecen nuestro sistema social, a todos los campos y esferas de trabajo, en cada acción, para que incida cotidianamente, con mayor integralidad en la formación de una cultura ética, con un carácter educativo sobre las conductas de las personas. </w:t>
      </w:r>
    </w:p>
    <w:p w14:paraId="2AF1B9CE"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Acciones de control en el Plan de Prevención de Riesgos:</w:t>
      </w:r>
      <w:r w:rsidRPr="00A46899">
        <w:rPr>
          <w:rFonts w:ascii="Arial" w:hAnsi="Arial" w:cs="Arial"/>
          <w:i w:val="0"/>
          <w:sz w:val="24"/>
          <w:szCs w:val="24"/>
          <w:lang w:eastAsia="es-ES"/>
        </w:rPr>
        <w:t xml:space="preserve"> Son las acciones dirigidas al chequeo de la elaboración y cumplimiento de las medidas del Plan de Prevención de Riesgos y el control de los planes de las entidades subordinadas.</w:t>
      </w:r>
    </w:p>
    <w:p w14:paraId="1671E7FC"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Confabulación</w:t>
      </w:r>
      <w:r w:rsidRPr="00A46899">
        <w:rPr>
          <w:rFonts w:ascii="Arial" w:hAnsi="Arial" w:cs="Arial"/>
          <w:i w:val="0"/>
          <w:sz w:val="24"/>
          <w:szCs w:val="24"/>
          <w:lang w:eastAsia="es-ES"/>
        </w:rPr>
        <w:t>: Ponerse de acuerdo para emprender algún plan, generalmente ilícito.</w:t>
      </w:r>
    </w:p>
    <w:p w14:paraId="2ADD615A"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Corrupción administrativa: </w:t>
      </w:r>
      <w:r w:rsidRPr="00A46899">
        <w:rPr>
          <w:rFonts w:ascii="Arial" w:hAnsi="Arial" w:cs="Arial"/>
          <w:i w:val="0"/>
          <w:sz w:val="24"/>
          <w:szCs w:val="24"/>
          <w:lang w:eastAsia="es-ES"/>
        </w:rPr>
        <w:t xml:space="preserve">Es la actuación contraria a las normas legales y a la ética por los cuadros, dirigentes, funcionarios del Estado, el Gobierno y de otras organizaciones consideradas sujetos de la Contraloría General de la República, en el ejercicio de su cargo o en el desempeño de la función asignada; caracterizada por una pérdida de valores ético-morales, incompatible con los principios de la sociedad cubana, que se comete para satisfacer intereses personales o de un tercero, con el uso indebido de las facultades, servicios y bienes destinados a la satisfacción del interés público o social para obtener beneficios materiales o ventajas de cualquier clase y que tiene como base el engaño, el soborno, la deslealtad, el tráfico de influencias, el descontrol administrativo y la violación de los compromisos </w:t>
      </w:r>
      <w:r w:rsidRPr="00A46899">
        <w:rPr>
          <w:rFonts w:ascii="Arial" w:hAnsi="Arial" w:cs="Arial"/>
          <w:i w:val="0"/>
          <w:sz w:val="24"/>
          <w:szCs w:val="24"/>
          <w:lang w:eastAsia="es-ES"/>
        </w:rPr>
        <w:lastRenderedPageBreak/>
        <w:t>contraídos al acceder a los cargos; cuyas prerrogativas fueron empleadas en función de tales actividades de corrupción.</w:t>
      </w:r>
    </w:p>
    <w:p w14:paraId="09EC7305"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Detección del cambio: </w:t>
      </w:r>
      <w:r w:rsidRPr="00A46899">
        <w:rPr>
          <w:rFonts w:ascii="Arial" w:hAnsi="Arial" w:cs="Arial"/>
          <w:i w:val="0"/>
          <w:sz w:val="24"/>
          <w:szCs w:val="24"/>
          <w:lang w:eastAsia="es-ES"/>
        </w:rPr>
        <w:t xml:space="preserve">Conjunto de procedimientos capaces de captar e informar oportunamente los cambios registrados en el entorno externo e interno, que puedan conspirar contra la posibilidad de alcanzar los objetivos de la entidad en las condiciones deseadas. </w:t>
      </w:r>
    </w:p>
    <w:p w14:paraId="4F053891"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Diagnóstico de riesgos e identificación de objetivos de control: </w:t>
      </w:r>
      <w:r w:rsidRPr="00A46899">
        <w:rPr>
          <w:rFonts w:ascii="Arial" w:hAnsi="Arial" w:cs="Arial"/>
          <w:i w:val="0"/>
          <w:sz w:val="24"/>
          <w:szCs w:val="24"/>
          <w:lang w:eastAsia="es-ES"/>
        </w:rPr>
        <w:t>Procesos encaminados a determinar las áreas de mayor complejidad, identificando y evaluando por cada una de ellas los riesgos, puntos vulnerables y objetivos de control, para así enfrentar las posibles manifestaciones negativas que favorecen la ocurrencia de indisciplinas, ilegalidades, delitos y manifestaciones de corrupción administrativa. Estos procesos deben ser continuos, dinámicos, participativos, preventivos y transformadores.</w:t>
      </w:r>
    </w:p>
    <w:p w14:paraId="165803E5"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Impacto: </w:t>
      </w:r>
      <w:r w:rsidRPr="00A46899">
        <w:rPr>
          <w:rFonts w:ascii="Arial" w:hAnsi="Arial" w:cs="Arial"/>
          <w:i w:val="0"/>
          <w:sz w:val="24"/>
          <w:szCs w:val="24"/>
          <w:lang w:eastAsia="es-ES"/>
        </w:rPr>
        <w:t>Efecto en los compromisos y objetivos de la política de la organización, en sus partes interesadas, en la propia organización, en los colectivos de trabajadores, en la sociedad y en el medio ambiente. El efecto puede ser positivo o negativo.</w:t>
      </w:r>
    </w:p>
    <w:p w14:paraId="499A2D46"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Importancia relativa: </w:t>
      </w:r>
      <w:r w:rsidRPr="00A46899">
        <w:rPr>
          <w:rFonts w:ascii="Arial" w:hAnsi="Arial" w:cs="Arial"/>
          <w:i w:val="0"/>
          <w:sz w:val="24"/>
          <w:szCs w:val="24"/>
          <w:lang w:eastAsia="es-ES"/>
        </w:rPr>
        <w:t>Todo aquello que afecte el resultado de una organización, bien sea en forma cualitativa o cuantitativa.</w:t>
      </w:r>
    </w:p>
    <w:p w14:paraId="3AC7C267"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Implementar</w:t>
      </w:r>
      <w:r w:rsidRPr="00A46899">
        <w:rPr>
          <w:rFonts w:ascii="Arial" w:hAnsi="Arial" w:cs="Arial"/>
          <w:i w:val="0"/>
          <w:sz w:val="24"/>
          <w:szCs w:val="24"/>
          <w:lang w:eastAsia="es-ES"/>
        </w:rPr>
        <w:t xml:space="preserve">: Poner en funcionamiento, aplicar métodos, medidas, etc., para llevar a cabo algo. </w:t>
      </w:r>
    </w:p>
    <w:p w14:paraId="1C79B972"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Impunidad</w:t>
      </w:r>
      <w:r w:rsidRPr="00A46899">
        <w:rPr>
          <w:rFonts w:ascii="Arial" w:hAnsi="Arial" w:cs="Arial"/>
          <w:i w:val="0"/>
          <w:sz w:val="24"/>
          <w:szCs w:val="24"/>
          <w:lang w:eastAsia="es-ES"/>
        </w:rPr>
        <w:t xml:space="preserve">: Quedar la conducta sin sanción. </w:t>
      </w:r>
    </w:p>
    <w:p w14:paraId="04CBFD98"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lastRenderedPageBreak/>
        <w:t xml:space="preserve">Nivel de riesgo aceptable: </w:t>
      </w:r>
      <w:r w:rsidRPr="00A46899">
        <w:rPr>
          <w:rFonts w:ascii="Arial" w:hAnsi="Arial" w:cs="Arial"/>
          <w:i w:val="0"/>
          <w:sz w:val="24"/>
          <w:szCs w:val="24"/>
          <w:lang w:eastAsia="es-ES"/>
        </w:rPr>
        <w:t>Nivel de riesgo que la entidad está dispuesta y en capacidad de asumir para cumplir con sus objetivos, sin incurrir en costos ni efectos adversos excesivos en relación con sus beneficios esperados o ser incompatible con las expectativas de los sujetos interesados.</w:t>
      </w:r>
    </w:p>
    <w:p w14:paraId="20CC6605"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Objetivos de control: </w:t>
      </w:r>
      <w:r w:rsidRPr="00A46899">
        <w:rPr>
          <w:rFonts w:ascii="Arial" w:hAnsi="Arial" w:cs="Arial"/>
          <w:i w:val="0"/>
          <w:sz w:val="24"/>
          <w:szCs w:val="24"/>
          <w:lang w:eastAsia="es-ES"/>
        </w:rPr>
        <w:t>Resultados o propósitos que se desean alcanzar, se corresponde con la política y estrategia de la organización, y es el fin a que se dirigen o encaminan uno o varios procedimientos o acciones de control para evitar las manifestaciones negativas.</w:t>
      </w:r>
    </w:p>
    <w:p w14:paraId="5C729153"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Objetivos del Plan de Prevención de Riesgos:</w:t>
      </w:r>
      <w:r w:rsidRPr="00A46899">
        <w:rPr>
          <w:rFonts w:ascii="Arial" w:hAnsi="Arial" w:cs="Arial"/>
          <w:i w:val="0"/>
          <w:sz w:val="24"/>
          <w:szCs w:val="24"/>
          <w:lang w:eastAsia="es-ES"/>
        </w:rPr>
        <w:t xml:space="preserve"> </w:t>
      </w:r>
    </w:p>
    <w:p w14:paraId="323E103E" w14:textId="77777777" w:rsidR="00750E04" w:rsidRPr="00A46899" w:rsidRDefault="00750E04" w:rsidP="00704B2B">
      <w:pPr>
        <w:numPr>
          <w:ilvl w:val="1"/>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Crear un clima de máxima honradez y eficiencia en los colectivos laborales.</w:t>
      </w:r>
    </w:p>
    <w:p w14:paraId="1201F45E" w14:textId="77777777" w:rsidR="00750E04" w:rsidRPr="00A46899" w:rsidRDefault="00750E04" w:rsidP="00704B2B">
      <w:pPr>
        <w:numPr>
          <w:ilvl w:val="1"/>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Implicar coordinada y cohesionadamente a las direcciones administrativas y los colectivos laborales en la identificación de puntos vulnerables, manifestaciones negativas y la determinación de acciones para prevenirlas.</w:t>
      </w:r>
    </w:p>
    <w:p w14:paraId="70086574" w14:textId="77777777" w:rsidR="00750E04" w:rsidRPr="00A46899" w:rsidRDefault="00750E04" w:rsidP="00704B2B">
      <w:pPr>
        <w:numPr>
          <w:ilvl w:val="1"/>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Lograr que el control y la prevención, se constituyan en una cultura de la dirección, en una forma de pensar y actuar.</w:t>
      </w:r>
    </w:p>
    <w:p w14:paraId="0D2912E6"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Plan de Prevención de Riesgos: </w:t>
      </w:r>
      <w:r w:rsidRPr="00A46899">
        <w:rPr>
          <w:rFonts w:ascii="Arial" w:hAnsi="Arial" w:cs="Arial"/>
          <w:i w:val="0"/>
          <w:sz w:val="24"/>
          <w:szCs w:val="24"/>
          <w:lang w:eastAsia="es-ES"/>
        </w:rPr>
        <w:t>Conjunto de acciones político – ideológicas, técnico – organizativas y de control, dirigidas de modo consciente a eliminar o reducir al mínimo posible, las causas y condiciones que propician hechos de indisciplinas e ilegalidades, que continuadas y en un clima de impunidad, propician y facilitan las manifestaciones de corrupción.</w:t>
      </w:r>
    </w:p>
    <w:p w14:paraId="7BC6A97D"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lastRenderedPageBreak/>
        <w:t>Participación activa y consciente de los trabajadores</w:t>
      </w:r>
      <w:r w:rsidRPr="00A46899">
        <w:rPr>
          <w:rFonts w:ascii="Arial" w:hAnsi="Arial" w:cs="Arial"/>
          <w:i w:val="0"/>
          <w:sz w:val="24"/>
          <w:szCs w:val="24"/>
          <w:lang w:eastAsia="es-ES"/>
        </w:rPr>
        <w:t>: Proceso sistemático en el cual la administración propicia la intervención de los trabajadores e interactúa con ellos, desde la identificación de riesgos o puntos vulnerables y sus posibles manifestaciones de indisciplinas, ilegalidades, presuntos hechos delictivos o de corrupción administrativa hasta la identificación y el análisis de sus causas y condiciones. La participación de los trabajadores debe estar presente en la elaboración del Plan de Prevención de Riesgos; en la ejecución de las medidas; en el control de la efectividad de estas, así como, en su actualización. Incluir en la Asamblea de Afiliados, el análisis del cumplimiento del Plan de Prevención de Riesgos y de las causas y condiciones que propician los hechos que se  produzcan, promoviendo en tales casos la evaluación crítica sobre los incumplimientos y el aporte de nuevas ideas para perfeccionarlas, enriquecerlas y divulgarlas.</w:t>
      </w:r>
    </w:p>
    <w:p w14:paraId="0F61197F"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Punto vulnerable: </w:t>
      </w:r>
      <w:r w:rsidRPr="00A46899">
        <w:rPr>
          <w:rFonts w:ascii="Arial" w:hAnsi="Arial" w:cs="Arial"/>
          <w:i w:val="0"/>
          <w:sz w:val="24"/>
          <w:szCs w:val="24"/>
          <w:lang w:eastAsia="es-ES"/>
        </w:rPr>
        <w:t xml:space="preserve">Es la actividad, área, operación, relación, documentación o procedimiento legal, proceso técnico-productivo, comportamiento ético profesional de directivos, funcionarios y trabajadores, o elemento físico, que por sus características de exposición a riesgos internos o externos es susceptible de que recaiga sobre él la acción u omisión del sujeto comisor, consistente en una indisciplina, ilegalidad, presunto hecho delictivo o manifestación de corrupción administrativa. </w:t>
      </w:r>
    </w:p>
    <w:p w14:paraId="1B1BE4FF"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Prevención</w:t>
      </w:r>
      <w:r w:rsidRPr="00A46899">
        <w:rPr>
          <w:rFonts w:ascii="Arial" w:hAnsi="Arial" w:cs="Arial"/>
          <w:i w:val="0"/>
          <w:sz w:val="24"/>
          <w:szCs w:val="24"/>
          <w:lang w:eastAsia="es-ES"/>
        </w:rPr>
        <w:t xml:space="preserve">: Acción y efecto de prevenir. Es la preparación, la disposición que se forma para evitar algún riesgo, preparar con anticipación alguna cosa, prever el daño o peligro, anticiparse a la ocurrencia del riesgo de un evento o </w:t>
      </w:r>
      <w:r w:rsidRPr="00A46899">
        <w:rPr>
          <w:rFonts w:ascii="Arial" w:hAnsi="Arial" w:cs="Arial"/>
          <w:i w:val="0"/>
          <w:sz w:val="24"/>
          <w:szCs w:val="24"/>
          <w:lang w:eastAsia="es-ES"/>
        </w:rPr>
        <w:lastRenderedPageBreak/>
        <w:t xml:space="preserve">tarea. En el Plan de Prevención de Riesgos son las acciones organizadas previamente que promueven un mayor control para fortalecer la disciplina, el respeto a la legalidad, la ejemplaridad y el desarrollo de una cultura de máxima honradez y eficiencia. </w:t>
      </w:r>
    </w:p>
    <w:p w14:paraId="182CC588"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Probabilidad de ocurrencia: </w:t>
      </w:r>
      <w:r w:rsidRPr="00A46899">
        <w:rPr>
          <w:rFonts w:ascii="Arial" w:hAnsi="Arial" w:cs="Arial"/>
          <w:i w:val="0"/>
          <w:sz w:val="24"/>
          <w:szCs w:val="24"/>
          <w:lang w:eastAsia="es-ES"/>
        </w:rPr>
        <w:t>La posibilidad de que un evento dado ocurra.</w:t>
      </w:r>
    </w:p>
    <w:p w14:paraId="08A2C368"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Procedimiento</w:t>
      </w:r>
      <w:r w:rsidRPr="00A46899">
        <w:rPr>
          <w:rFonts w:ascii="Arial" w:hAnsi="Arial" w:cs="Arial"/>
          <w:i w:val="0"/>
          <w:sz w:val="24"/>
          <w:szCs w:val="24"/>
          <w:lang w:eastAsia="es-ES"/>
        </w:rPr>
        <w:t xml:space="preserve">: Manera específica de realizar una actividad, que debe estar contenida en documentos aprobados, la cual incluye el objeto y el alcance de una actividad, qué debe hacerse y quién debe hacerlo, cuándo, dónde y cómo debe hacerse, qué materiales y equipos y documentos deben utilizarse y cómo debe controlarse y registrarse. </w:t>
      </w:r>
    </w:p>
    <w:p w14:paraId="672F2DD1"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Proceso de actualización sistemática, análisis y perfeccionamiento continuo de los planes de prevención de riesgos: </w:t>
      </w:r>
      <w:r w:rsidRPr="00A46899">
        <w:rPr>
          <w:rFonts w:ascii="Arial" w:hAnsi="Arial" w:cs="Arial"/>
          <w:i w:val="0"/>
          <w:sz w:val="24"/>
          <w:szCs w:val="24"/>
          <w:lang w:eastAsia="es-ES"/>
        </w:rPr>
        <w:t>Proceso dirigido a la búsqueda, análisis y superación de los componentes del Plan de Prevención de Riesgos donde se analizan de forma crítica la correspondencia entre las medidas trazadas y su efectividad, en relación con el análisis de las causas y condiciones que favorecen las deficiencias e irregularidades detectadas, en las acciones de control y ante cualquier riesgo interno o externo, así como hecho de indisciplinas, ilegalidades y corrupción ocurridos en la entidad o fuera de esta. Además, determina la existencia de nuevos riesgos y las medidas a aplicar, por cambios en las condiciones en que las organizaciones desarrollan sus actividades, ya sean en el contexto externo o interno, pudiendo ser temporales o permanentes.</w:t>
      </w:r>
    </w:p>
    <w:p w14:paraId="17FD9E3E"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Tolerancia al riesgo: </w:t>
      </w:r>
      <w:r w:rsidRPr="00A46899">
        <w:rPr>
          <w:rFonts w:ascii="Arial" w:hAnsi="Arial" w:cs="Arial"/>
          <w:i w:val="0"/>
          <w:sz w:val="24"/>
          <w:szCs w:val="24"/>
          <w:lang w:eastAsia="es-ES"/>
        </w:rPr>
        <w:t>Nivel de aceptación en la variación de los objetivos.</w:t>
      </w:r>
    </w:p>
    <w:p w14:paraId="77AC78E7"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lastRenderedPageBreak/>
        <w:t>Vulnerabilidad</w:t>
      </w:r>
      <w:r w:rsidRPr="00A46899">
        <w:rPr>
          <w:rFonts w:ascii="Arial" w:hAnsi="Arial" w:cs="Arial"/>
          <w:i w:val="0"/>
          <w:sz w:val="24"/>
          <w:szCs w:val="24"/>
          <w:lang w:eastAsia="es-ES"/>
        </w:rPr>
        <w:t>: Grado en el que los objetivos pueden ser afectados adversamente por los riesgos a los que están expuestos.</w:t>
      </w:r>
    </w:p>
    <w:p w14:paraId="2EA72197"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La estructura por columnas del Plan de Prevención de Riesgos contiene los elementos siguientes:</w:t>
      </w:r>
    </w:p>
    <w:p w14:paraId="5CC07871"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Columna 1 Procesos (estratégico y/o de apoyo)</w:t>
      </w:r>
    </w:p>
    <w:p w14:paraId="5ED9780B"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Columna 2 Actividad o área vinculada al proceso identificado</w:t>
      </w:r>
      <w:r w:rsidRPr="00A46899">
        <w:rPr>
          <w:rFonts w:ascii="Arial" w:hAnsi="Arial" w:cs="Arial"/>
          <w:i w:val="0"/>
          <w:sz w:val="24"/>
          <w:szCs w:val="24"/>
          <w:lang w:eastAsia="es-ES"/>
        </w:rPr>
        <w:t>: Conjunto de operaciones o tareas propias de una entidad o persona realizadas con el propósito de obtener un resultado esperado.</w:t>
      </w:r>
    </w:p>
    <w:p w14:paraId="57DF148A" w14:textId="77777777" w:rsidR="00750E04" w:rsidRPr="00A46899" w:rsidRDefault="00750E04" w:rsidP="00704B2B">
      <w:pPr>
        <w:numPr>
          <w:ilvl w:val="0"/>
          <w:numId w:val="55"/>
        </w:numPr>
        <w:suppressAutoHyphens/>
        <w:spacing w:line="480" w:lineRule="auto"/>
        <w:jc w:val="both"/>
        <w:rPr>
          <w:rFonts w:ascii="Arial" w:hAnsi="Arial" w:cs="Arial"/>
          <w:i w:val="0"/>
          <w:sz w:val="24"/>
          <w:szCs w:val="24"/>
          <w:lang w:eastAsia="es-ES"/>
        </w:rPr>
      </w:pPr>
      <w:r w:rsidRPr="00A46899">
        <w:rPr>
          <w:rFonts w:ascii="Arial" w:hAnsi="Arial" w:cs="Arial"/>
          <w:b/>
          <w:i w:val="0"/>
          <w:spacing w:val="-3"/>
          <w:sz w:val="24"/>
          <w:szCs w:val="24"/>
        </w:rPr>
        <w:t xml:space="preserve">Columna 3 Riesgo: </w:t>
      </w:r>
      <w:r w:rsidRPr="00A46899">
        <w:rPr>
          <w:rFonts w:ascii="Arial" w:hAnsi="Arial" w:cs="Arial"/>
          <w:i w:val="0"/>
          <w:sz w:val="24"/>
          <w:szCs w:val="24"/>
          <w:lang w:eastAsia="es-ES"/>
        </w:rPr>
        <w:t>Es la incertidumbre de que ocurra un acontecimiento que pudiera afectar o beneficiar el logro de los objetivos y metas de la organización. El riesgo se puede medir en términos de consecuencias favorables o no y de probabilidad de ocurrencia.</w:t>
      </w:r>
    </w:p>
    <w:p w14:paraId="2423C41B"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Columna 4 Posible manifestación negativa:</w:t>
      </w:r>
      <w:r w:rsidRPr="00A46899">
        <w:rPr>
          <w:rFonts w:ascii="Arial" w:hAnsi="Arial" w:cs="Arial"/>
          <w:i w:val="0"/>
          <w:sz w:val="24"/>
          <w:szCs w:val="24"/>
          <w:lang w:eastAsia="es-ES"/>
        </w:rPr>
        <w:t xml:space="preserve"> Acción u omisión con o sin intención, que cometida por un sujeto propio o ajeno a la entidad, lesiona un punto vulnerable de la misma, constituyendo en esencia el modo de operar, la forma mediante la cual se expresa una indisciplina, ilegalidad o manifestación de corrupción administrativa.</w:t>
      </w:r>
    </w:p>
    <w:p w14:paraId="0B270EB6"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Columna 5 Medidas a aplicar: </w:t>
      </w:r>
      <w:r w:rsidRPr="00A46899">
        <w:rPr>
          <w:rFonts w:ascii="Arial" w:hAnsi="Arial" w:cs="Arial"/>
          <w:i w:val="0"/>
          <w:sz w:val="24"/>
          <w:szCs w:val="24"/>
          <w:lang w:eastAsia="es-ES"/>
        </w:rPr>
        <w:t xml:space="preserve">Acciones concertadas que se emprenden de forma colegiada por la administración y el colectivo laboral, dirigidas a eliminar o disminuir en lo posible, las causas y condiciones que propician la comisión de indisciplinas, ilegalidades o manifestaciones de corrupción administrativa. No deben reproducir funciones u orientaciones metodológicas ya establecidas; cuando se identifiquen peligros por el incumplimiento o </w:t>
      </w:r>
      <w:r w:rsidRPr="00A46899">
        <w:rPr>
          <w:rFonts w:ascii="Arial" w:hAnsi="Arial" w:cs="Arial"/>
          <w:i w:val="0"/>
          <w:sz w:val="24"/>
          <w:szCs w:val="24"/>
          <w:lang w:eastAsia="es-ES"/>
        </w:rPr>
        <w:lastRenderedPageBreak/>
        <w:t>violación de estas, las acciones deben estar dirigidas a su verificación, comprobación y evaluación, con métodos participativos. Las medidas no deben expresarse en forma de aspiraciones o anhelos, sino en acciones concretas y medibles, que respondan al cómo lograr lo plasmado con anterioridad.</w:t>
      </w:r>
    </w:p>
    <w:p w14:paraId="746C19DB" w14:textId="77777777" w:rsidR="00750E04" w:rsidRPr="00A46899" w:rsidRDefault="00750E04" w:rsidP="00A46899">
      <w:p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FOLLETO CURSO HERRAMIENTAS PARA EL CONTROL Y LA PREVENCIÓN … MINISTERIO DE AUDITORÍA Y CONTROL. Página 81.</w:t>
      </w:r>
    </w:p>
    <w:p w14:paraId="7228DA2C" w14:textId="77777777" w:rsidR="00750E04" w:rsidRPr="00A46899" w:rsidRDefault="00750E04"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Ejemplos de Medidas a aplicar correctamente redactadas:</w:t>
      </w:r>
    </w:p>
    <w:p w14:paraId="2446AE51" w14:textId="77777777" w:rsidR="00750E04" w:rsidRPr="00A46899" w:rsidRDefault="00750E04" w:rsidP="00704B2B">
      <w:pPr>
        <w:numPr>
          <w:ilvl w:val="2"/>
          <w:numId w:val="55"/>
        </w:numPr>
        <w:tabs>
          <w:tab w:val="clear" w:pos="216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Efectuar chequeos sorpresivos al proceso de ingresos y verificar la licitud de los títulos.</w:t>
      </w:r>
    </w:p>
    <w:p w14:paraId="469A154B" w14:textId="77777777" w:rsidR="00750E04" w:rsidRPr="00A46899" w:rsidRDefault="00750E04" w:rsidP="00704B2B">
      <w:pPr>
        <w:numPr>
          <w:ilvl w:val="2"/>
          <w:numId w:val="55"/>
        </w:numPr>
        <w:tabs>
          <w:tab w:val="clear" w:pos="216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Supervisar y evaluar la efectividad de las acciones del Programa mínimo por una cultura ética.</w:t>
      </w:r>
    </w:p>
    <w:p w14:paraId="202FBD1C" w14:textId="77777777" w:rsidR="00750E04" w:rsidRPr="00A46899" w:rsidRDefault="00750E04" w:rsidP="00704B2B">
      <w:pPr>
        <w:numPr>
          <w:ilvl w:val="2"/>
          <w:numId w:val="55"/>
        </w:numPr>
        <w:tabs>
          <w:tab w:val="clear" w:pos="216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Evaluar en el Consejo de Dirección el comportamiento de las medidas disciplinarias aplicadas.</w:t>
      </w:r>
    </w:p>
    <w:p w14:paraId="62768CFF" w14:textId="77777777" w:rsidR="00750E04" w:rsidRPr="00A46899" w:rsidRDefault="00750E04" w:rsidP="00704B2B">
      <w:pPr>
        <w:numPr>
          <w:ilvl w:val="2"/>
          <w:numId w:val="55"/>
        </w:numPr>
        <w:tabs>
          <w:tab w:val="clear" w:pos="216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Efectuar controles sorpresivos a las áreas de mayor riesgo.</w:t>
      </w:r>
    </w:p>
    <w:p w14:paraId="790C0AD2" w14:textId="77777777" w:rsidR="00750E04" w:rsidRPr="00A46899" w:rsidRDefault="00750E04" w:rsidP="00704B2B">
      <w:pPr>
        <w:numPr>
          <w:ilvl w:val="2"/>
          <w:numId w:val="55"/>
        </w:numPr>
        <w:tabs>
          <w:tab w:val="clear" w:pos="216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Controlar la actualización periódica del Plan de Seguridad y Protección y analizar su cumplimiento en el Consejo de Dirección.</w:t>
      </w:r>
    </w:p>
    <w:p w14:paraId="5E08019D" w14:textId="77777777" w:rsidR="00750E04" w:rsidRPr="00A46899" w:rsidRDefault="00750E04" w:rsidP="00704B2B">
      <w:pPr>
        <w:numPr>
          <w:ilvl w:val="2"/>
          <w:numId w:val="55"/>
        </w:numPr>
        <w:tabs>
          <w:tab w:val="clear" w:pos="216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Efectuar control sorpresivo a los medios y equipos y al Plan de Seguridad Informática.</w:t>
      </w:r>
    </w:p>
    <w:p w14:paraId="7432D074" w14:textId="77777777" w:rsidR="00750E04" w:rsidRPr="00A46899" w:rsidRDefault="00750E04" w:rsidP="00704B2B">
      <w:pPr>
        <w:numPr>
          <w:ilvl w:val="2"/>
          <w:numId w:val="55"/>
        </w:numPr>
        <w:tabs>
          <w:tab w:val="clear" w:pos="216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Análisis del uso del transporte y el consumo de combustible en el colectivo de trabajo.</w:t>
      </w:r>
    </w:p>
    <w:p w14:paraId="5C73EBF9" w14:textId="77777777" w:rsidR="00750E04" w:rsidRPr="00A46899" w:rsidRDefault="00750E04" w:rsidP="00704B2B">
      <w:pPr>
        <w:numPr>
          <w:ilvl w:val="2"/>
          <w:numId w:val="55"/>
        </w:numPr>
        <w:tabs>
          <w:tab w:val="clear" w:pos="216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Reuniones de intercambios con los trabajadores sobre la marcha de la disciplina administrativa.</w:t>
      </w:r>
    </w:p>
    <w:p w14:paraId="663096C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p>
    <w:p w14:paraId="71156300"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i w:val="0"/>
          <w:sz w:val="24"/>
          <w:szCs w:val="24"/>
          <w:lang w:eastAsia="es-ES"/>
        </w:rPr>
        <w:t xml:space="preserve">Columna 6 Responsable: </w:t>
      </w:r>
      <w:r w:rsidRPr="00A46899">
        <w:rPr>
          <w:rFonts w:ascii="Arial" w:hAnsi="Arial" w:cs="Arial"/>
          <w:i w:val="0"/>
          <w:sz w:val="24"/>
          <w:szCs w:val="24"/>
          <w:lang w:eastAsia="es-ES"/>
        </w:rPr>
        <w:t>Nombre del cargo del directivo responsable con el seguimiento de las medidas previstas.</w:t>
      </w:r>
    </w:p>
    <w:p w14:paraId="5C83E9DD" w14:textId="77777777" w:rsidR="00750E04" w:rsidRPr="00A46899" w:rsidRDefault="00750E04" w:rsidP="00704B2B">
      <w:pPr>
        <w:numPr>
          <w:ilvl w:val="0"/>
          <w:numId w:val="55"/>
        </w:num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 xml:space="preserve">Columna 7 Ejecutante: </w:t>
      </w:r>
      <w:r w:rsidRPr="00A46899">
        <w:rPr>
          <w:rFonts w:ascii="Arial" w:hAnsi="Arial" w:cs="Arial"/>
          <w:i w:val="0"/>
          <w:sz w:val="24"/>
          <w:szCs w:val="24"/>
          <w:lang w:eastAsia="es-ES"/>
        </w:rPr>
        <w:t>Nombre del cargo de los especialistas, técnicos y obreros encargado de la ejecución de las medidas previstas.</w:t>
      </w:r>
    </w:p>
    <w:p w14:paraId="4BAFAEA8" w14:textId="77777777" w:rsidR="00750E04" w:rsidRPr="00A46899" w:rsidRDefault="00750E04" w:rsidP="00704B2B">
      <w:pPr>
        <w:pStyle w:val="Default"/>
        <w:numPr>
          <w:ilvl w:val="0"/>
          <w:numId w:val="55"/>
        </w:numPr>
        <w:spacing w:line="480" w:lineRule="auto"/>
        <w:jc w:val="both"/>
        <w:rPr>
          <w:rFonts w:ascii="Arial" w:hAnsi="Arial" w:cs="Arial"/>
        </w:rPr>
      </w:pPr>
      <w:r w:rsidRPr="00A46899">
        <w:rPr>
          <w:rFonts w:ascii="Arial" w:hAnsi="Arial" w:cs="Arial"/>
          <w:b/>
        </w:rPr>
        <w:t xml:space="preserve">Columna 8 Fecha de cumplimiento: </w:t>
      </w:r>
      <w:r w:rsidRPr="00A46899">
        <w:rPr>
          <w:rFonts w:ascii="Arial" w:hAnsi="Arial" w:cs="Arial"/>
        </w:rPr>
        <w:t xml:space="preserve">La fecha de cumplimiento no se debe identificar con los plazos diarios, permanentes, bimensuales o trimestrales, atendiendo a lo establecido para su ejecución. En todos los casos se precisa la fecha en la que se controla el cumplimiento de las medidas o evalúan sus resultados. Se deben realizar acciones de autocontrol sobre el cumplimento anterior como una medida más del Plan de Prevención de Riesgos según se establezca por la entidad. </w:t>
      </w:r>
    </w:p>
    <w:p w14:paraId="2DCC4809" w14:textId="77777777" w:rsidR="00750E04" w:rsidRPr="00A46899" w:rsidRDefault="00750E04" w:rsidP="00A46899">
      <w:p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FOLLETO CURSO “EL PLAN DE PREVENCIÓN, HERRAMIENTA ESTRATÉGICA CONTRA LA CORRUPCIÓN”. Página 72</w:t>
      </w:r>
    </w:p>
    <w:p w14:paraId="10F4556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Para elaborar el Plan de Prevención de Riesgos se definen 6 fases principales, las cuales deben constituirse de forma cíclica, periódica y sistemática en un proceso transformador y enriquecedor:</w:t>
      </w:r>
    </w:p>
    <w:p w14:paraId="087D9CAD" w14:textId="77777777" w:rsidR="00750E04" w:rsidRPr="00A46899" w:rsidRDefault="00750E04" w:rsidP="00704B2B">
      <w:pPr>
        <w:numPr>
          <w:ilvl w:val="0"/>
          <w:numId w:val="56"/>
        </w:numPr>
        <w:tabs>
          <w:tab w:val="clear" w:pos="720"/>
        </w:tabs>
        <w:autoSpaceDE w:val="0"/>
        <w:autoSpaceDN w:val="0"/>
        <w:adjustRightInd w:val="0"/>
        <w:spacing w:line="480" w:lineRule="auto"/>
        <w:ind w:left="360"/>
        <w:jc w:val="both"/>
        <w:rPr>
          <w:rFonts w:ascii="Arial" w:hAnsi="Arial" w:cs="Arial"/>
          <w:b/>
          <w:i w:val="0"/>
          <w:sz w:val="24"/>
          <w:szCs w:val="24"/>
          <w:lang w:eastAsia="es-ES"/>
        </w:rPr>
      </w:pPr>
      <w:r w:rsidRPr="00A46899">
        <w:rPr>
          <w:rFonts w:ascii="Arial" w:hAnsi="Arial" w:cs="Arial"/>
          <w:b/>
          <w:i w:val="0"/>
          <w:sz w:val="24"/>
          <w:szCs w:val="24"/>
          <w:lang w:eastAsia="es-ES"/>
        </w:rPr>
        <w:t>Recopilación, organización y estudio de los antecedentes e informaciones archivadas en la entidad.</w:t>
      </w:r>
    </w:p>
    <w:p w14:paraId="55F0522B" w14:textId="77777777" w:rsidR="00750E04" w:rsidRPr="00A46899" w:rsidRDefault="00750E04"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La información y los antecedentes que se deben recopilar, organizar y estudiar, pueden ser, entre otros, los siguientes:</w:t>
      </w:r>
    </w:p>
    <w:p w14:paraId="7F8D13BC" w14:textId="77777777" w:rsidR="00750E04" w:rsidRPr="00A46899" w:rsidRDefault="00750E04" w:rsidP="00704B2B">
      <w:pPr>
        <w:numPr>
          <w:ilvl w:val="1"/>
          <w:numId w:val="56"/>
        </w:numPr>
        <w:tabs>
          <w:tab w:val="clear" w:pos="142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Informes de verificaciones fiscales realizadas por la Fiscalía General de la República.</w:t>
      </w:r>
    </w:p>
    <w:p w14:paraId="623B0483" w14:textId="77777777" w:rsidR="00750E04" w:rsidRPr="00A46899" w:rsidRDefault="00750E04" w:rsidP="00704B2B">
      <w:pPr>
        <w:numPr>
          <w:ilvl w:val="1"/>
          <w:numId w:val="56"/>
        </w:numPr>
        <w:tabs>
          <w:tab w:val="clear" w:pos="142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lastRenderedPageBreak/>
        <w:t>Informes de auditoría y comprobaciones realizadas por las unidades de Auditoría Interna, tanto a nivel de la entidad como de organismo de la Administración Central del Estado.</w:t>
      </w:r>
    </w:p>
    <w:p w14:paraId="0D29011E" w14:textId="77777777" w:rsidR="00750E04" w:rsidRPr="00A46899" w:rsidRDefault="00750E04" w:rsidP="00704B2B">
      <w:pPr>
        <w:numPr>
          <w:ilvl w:val="1"/>
          <w:numId w:val="56"/>
        </w:numPr>
        <w:tabs>
          <w:tab w:val="clear" w:pos="142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Resultados de inspecciones y supervisiones.</w:t>
      </w:r>
    </w:p>
    <w:p w14:paraId="791C821C" w14:textId="77777777" w:rsidR="00750E04" w:rsidRPr="00A46899" w:rsidRDefault="00750E04" w:rsidP="00704B2B">
      <w:pPr>
        <w:numPr>
          <w:ilvl w:val="1"/>
          <w:numId w:val="56"/>
        </w:numPr>
        <w:tabs>
          <w:tab w:val="clear" w:pos="142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Quejas y denuncias.</w:t>
      </w:r>
    </w:p>
    <w:p w14:paraId="55B85E70" w14:textId="77777777" w:rsidR="00750E04" w:rsidRPr="00A46899" w:rsidRDefault="00750E04" w:rsidP="00704B2B">
      <w:pPr>
        <w:numPr>
          <w:ilvl w:val="1"/>
          <w:numId w:val="56"/>
        </w:numPr>
        <w:tabs>
          <w:tab w:val="clear" w:pos="142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 xml:space="preserve">Información sobre hechos delictivos, ilegalidades y manifestaciones de corrupción. </w:t>
      </w:r>
    </w:p>
    <w:p w14:paraId="1D0BC8AE" w14:textId="77777777" w:rsidR="00750E04" w:rsidRPr="00A46899" w:rsidRDefault="00750E04" w:rsidP="00704B2B">
      <w:pPr>
        <w:numPr>
          <w:ilvl w:val="1"/>
          <w:numId w:val="56"/>
        </w:numPr>
        <w:tabs>
          <w:tab w:val="clear" w:pos="142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Estados de opinión de la población.</w:t>
      </w:r>
    </w:p>
    <w:p w14:paraId="681E7474" w14:textId="77777777" w:rsidR="00750E04" w:rsidRPr="00A46899" w:rsidRDefault="00750E04" w:rsidP="00A46899">
      <w:p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t xml:space="preserve">INFORME COSO – ERM </w:t>
      </w:r>
    </w:p>
    <w:p w14:paraId="73667DA6" w14:textId="77777777" w:rsidR="00750E04" w:rsidRPr="00A46899" w:rsidRDefault="00750E04"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Página 29</w:t>
      </w:r>
    </w:p>
    <w:p w14:paraId="3DEF3EA5" w14:textId="77777777" w:rsidR="00750E04" w:rsidRPr="00A46899" w:rsidRDefault="00750E04" w:rsidP="00704B2B">
      <w:pPr>
        <w:numPr>
          <w:ilvl w:val="0"/>
          <w:numId w:val="57"/>
        </w:numPr>
        <w:tabs>
          <w:tab w:val="clear" w:pos="34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Identificación de eventos: la dirección identifica los eventos potenciales que, de ocurrir, afectarán a la entidad y determina  si representan oportunidades o si pueden afectar negativamente a la capacidad de la empresa para implantar la estrategia y lograr los objetivos con éxito. Los  eventos con impacto negativo representan riesgos, que exigen la evaluación y respuesta de la dirección. Los eventos con impacto positivo representan oportunidades, que la dirección reconduce hacia la estrategia y el proceso de fijación de objetivos.</w:t>
      </w:r>
    </w:p>
    <w:p w14:paraId="1E4304CE" w14:textId="77777777" w:rsidR="00750E04" w:rsidRPr="00A46899" w:rsidRDefault="00750E04" w:rsidP="00A46899">
      <w:pPr>
        <w:autoSpaceDE w:val="0"/>
        <w:autoSpaceDN w:val="0"/>
        <w:adjustRightInd w:val="0"/>
        <w:spacing w:line="480" w:lineRule="auto"/>
        <w:ind w:left="380"/>
        <w:jc w:val="both"/>
        <w:rPr>
          <w:rFonts w:ascii="Arial" w:hAnsi="Arial" w:cs="Arial"/>
          <w:i w:val="0"/>
          <w:sz w:val="24"/>
          <w:szCs w:val="24"/>
          <w:lang w:eastAsia="es-ES"/>
        </w:rPr>
      </w:pPr>
      <w:r w:rsidRPr="00A46899">
        <w:rPr>
          <w:rFonts w:ascii="Arial" w:hAnsi="Arial" w:cs="Arial"/>
          <w:i w:val="0"/>
          <w:sz w:val="24"/>
          <w:szCs w:val="24"/>
          <w:lang w:eastAsia="es-ES"/>
        </w:rPr>
        <w:t>Página 35</w:t>
      </w:r>
    </w:p>
    <w:p w14:paraId="0C1C038B" w14:textId="77777777" w:rsidR="00750E04" w:rsidRPr="00A46899" w:rsidRDefault="00750E04" w:rsidP="00704B2B">
      <w:pPr>
        <w:numPr>
          <w:ilvl w:val="0"/>
          <w:numId w:val="57"/>
        </w:numPr>
        <w:tabs>
          <w:tab w:val="clear" w:pos="34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 xml:space="preserve">Análisis del flujo de procesos: implica normalmente la representación esquemática de un proceso, con el objetivo de comprender las interrelaciones entre las entradas, tareas, salidas y responsabilidades de sus componentes. Una vez realizado este esquema los eventos </w:t>
      </w:r>
      <w:r w:rsidRPr="00A46899">
        <w:rPr>
          <w:rFonts w:ascii="Arial" w:hAnsi="Arial" w:cs="Arial"/>
          <w:i w:val="0"/>
          <w:sz w:val="24"/>
          <w:szCs w:val="24"/>
          <w:lang w:eastAsia="es-ES"/>
        </w:rPr>
        <w:lastRenderedPageBreak/>
        <w:t>(favorables o no) pueden ser identificados y considerados frente a los objetivos del proceso.</w:t>
      </w:r>
    </w:p>
    <w:p w14:paraId="29C0A185" w14:textId="77777777" w:rsidR="00750E04" w:rsidRPr="00A46899" w:rsidRDefault="00750E04" w:rsidP="00A46899">
      <w:pPr>
        <w:autoSpaceDE w:val="0"/>
        <w:autoSpaceDN w:val="0"/>
        <w:adjustRightInd w:val="0"/>
        <w:spacing w:line="480" w:lineRule="auto"/>
        <w:ind w:left="380"/>
        <w:jc w:val="both"/>
        <w:rPr>
          <w:rFonts w:ascii="Arial" w:hAnsi="Arial" w:cs="Arial"/>
          <w:i w:val="0"/>
          <w:sz w:val="24"/>
          <w:szCs w:val="24"/>
          <w:lang w:eastAsia="es-ES"/>
        </w:rPr>
      </w:pPr>
      <w:r w:rsidRPr="00A46899">
        <w:rPr>
          <w:rFonts w:ascii="Arial" w:hAnsi="Arial" w:cs="Arial"/>
          <w:i w:val="0"/>
          <w:sz w:val="24"/>
          <w:szCs w:val="24"/>
          <w:lang w:eastAsia="es-ES"/>
        </w:rPr>
        <w:t>Página 36</w:t>
      </w:r>
    </w:p>
    <w:p w14:paraId="5E0143BB" w14:textId="77777777" w:rsidR="00750E04" w:rsidRPr="00A46899" w:rsidRDefault="00750E04" w:rsidP="00704B2B">
      <w:pPr>
        <w:numPr>
          <w:ilvl w:val="0"/>
          <w:numId w:val="57"/>
        </w:numPr>
        <w:tabs>
          <w:tab w:val="clear" w:pos="34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Indicadores de eventos: mediciones cualitativas o cuantitativas que proporcionan un mayor conocimiento de los riesgos potenciales, tales como el precio del combustible, la rotación de las cuentas de valores de los inversores y el tráfico de un sitio de internet (…) puede implicar una frecuencia diaria, semanal, mensual o en tiempo real.</w:t>
      </w:r>
    </w:p>
    <w:p w14:paraId="719043A8" w14:textId="77777777" w:rsidR="00750E04" w:rsidRPr="00A46899" w:rsidRDefault="00750E04" w:rsidP="00704B2B">
      <w:pPr>
        <w:numPr>
          <w:ilvl w:val="0"/>
          <w:numId w:val="57"/>
        </w:numPr>
        <w:tabs>
          <w:tab w:val="clear" w:pos="340"/>
        </w:tabs>
        <w:autoSpaceDE w:val="0"/>
        <w:autoSpaceDN w:val="0"/>
        <w:adjustRightInd w:val="0"/>
        <w:spacing w:line="480" w:lineRule="auto"/>
        <w:ind w:left="720"/>
        <w:jc w:val="both"/>
        <w:rPr>
          <w:rFonts w:ascii="Arial" w:hAnsi="Arial" w:cs="Arial"/>
          <w:i w:val="0"/>
          <w:sz w:val="24"/>
          <w:szCs w:val="24"/>
          <w:lang w:eastAsia="es-ES"/>
        </w:rPr>
      </w:pPr>
      <w:r w:rsidRPr="00A46899">
        <w:rPr>
          <w:rFonts w:ascii="Arial" w:hAnsi="Arial" w:cs="Arial"/>
          <w:i w:val="0"/>
          <w:sz w:val="24"/>
          <w:szCs w:val="24"/>
          <w:lang w:eastAsia="es-ES"/>
        </w:rPr>
        <w:t>Indicadores de alarma: se centran habitualmente en operaciones diarias y se emiten sobre la base de excepciones, cuando se sobrepasa un umbral preestablecido. Estos indicadores para ser eficaces deben establecer el momento en que deberá informarse a los directivos partiendo del tiempo necesario para poner en marcha una acción.</w:t>
      </w:r>
    </w:p>
    <w:p w14:paraId="4680855B" w14:textId="77777777" w:rsidR="00750E04" w:rsidRPr="00A46899" w:rsidRDefault="00750E04" w:rsidP="00704B2B">
      <w:pPr>
        <w:numPr>
          <w:ilvl w:val="0"/>
          <w:numId w:val="56"/>
        </w:numPr>
        <w:tabs>
          <w:tab w:val="clear" w:pos="720"/>
        </w:tabs>
        <w:autoSpaceDE w:val="0"/>
        <w:autoSpaceDN w:val="0"/>
        <w:adjustRightInd w:val="0"/>
        <w:spacing w:line="480" w:lineRule="auto"/>
        <w:ind w:left="360"/>
        <w:jc w:val="both"/>
        <w:rPr>
          <w:rFonts w:ascii="Arial" w:hAnsi="Arial" w:cs="Arial"/>
          <w:b/>
          <w:i w:val="0"/>
          <w:sz w:val="24"/>
          <w:szCs w:val="24"/>
          <w:lang w:eastAsia="es-ES"/>
        </w:rPr>
      </w:pPr>
      <w:r w:rsidRPr="00A46899">
        <w:rPr>
          <w:rFonts w:ascii="Arial" w:hAnsi="Arial" w:cs="Arial"/>
          <w:b/>
          <w:i w:val="0"/>
          <w:sz w:val="24"/>
          <w:szCs w:val="24"/>
          <w:lang w:eastAsia="es-ES"/>
        </w:rPr>
        <w:t xml:space="preserve">Reunión del órgano o colectivo de dirección con la participación de las organizaciones políticas y de masas. </w:t>
      </w:r>
    </w:p>
    <w:p w14:paraId="4B88E1AE" w14:textId="77777777" w:rsidR="00750E04" w:rsidRPr="00A46899" w:rsidRDefault="00750E04"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Quedará esclarecido el objetivo a lograr con la conformación del Plan de Prevención de Riesgos, así como las áreas de mayor riesgo y las directrices principales que deben identificar como mínimo cada área de trabajo.</w:t>
      </w:r>
    </w:p>
    <w:p w14:paraId="5D46A015" w14:textId="77777777" w:rsidR="00750E04" w:rsidRPr="00A46899" w:rsidRDefault="00750E04" w:rsidP="00704B2B">
      <w:pPr>
        <w:numPr>
          <w:ilvl w:val="0"/>
          <w:numId w:val="56"/>
        </w:numPr>
        <w:tabs>
          <w:tab w:val="clear" w:pos="720"/>
        </w:tabs>
        <w:autoSpaceDE w:val="0"/>
        <w:autoSpaceDN w:val="0"/>
        <w:adjustRightInd w:val="0"/>
        <w:spacing w:line="480" w:lineRule="auto"/>
        <w:ind w:left="360"/>
        <w:jc w:val="both"/>
        <w:rPr>
          <w:rFonts w:ascii="Arial" w:hAnsi="Arial" w:cs="Arial"/>
          <w:b/>
          <w:i w:val="0"/>
          <w:sz w:val="24"/>
          <w:szCs w:val="24"/>
          <w:lang w:eastAsia="es-ES"/>
        </w:rPr>
      </w:pPr>
      <w:r w:rsidRPr="00A46899">
        <w:rPr>
          <w:rFonts w:ascii="Arial" w:hAnsi="Arial" w:cs="Arial"/>
          <w:b/>
          <w:i w:val="0"/>
          <w:sz w:val="24"/>
          <w:szCs w:val="24"/>
          <w:lang w:eastAsia="es-ES"/>
        </w:rPr>
        <w:t>Reunión de información y orientación a los trabajadores en asamblea general.</w:t>
      </w:r>
    </w:p>
    <w:p w14:paraId="79783797" w14:textId="77777777" w:rsidR="00750E04" w:rsidRPr="00A46899" w:rsidRDefault="00750E04"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Es importante este paso para la correcta información a los colectivos y tener en cuenta que se deben confeccionar los planes por áreas de trabajo.</w:t>
      </w:r>
    </w:p>
    <w:p w14:paraId="13F9A6A0" w14:textId="77777777" w:rsidR="00750E04" w:rsidRPr="00A46899" w:rsidRDefault="00750E04" w:rsidP="00704B2B">
      <w:pPr>
        <w:numPr>
          <w:ilvl w:val="0"/>
          <w:numId w:val="56"/>
        </w:numPr>
        <w:tabs>
          <w:tab w:val="clear" w:pos="720"/>
        </w:tabs>
        <w:autoSpaceDE w:val="0"/>
        <w:autoSpaceDN w:val="0"/>
        <w:adjustRightInd w:val="0"/>
        <w:spacing w:line="480" w:lineRule="auto"/>
        <w:ind w:left="360"/>
        <w:jc w:val="both"/>
        <w:rPr>
          <w:rFonts w:ascii="Arial" w:hAnsi="Arial" w:cs="Arial"/>
          <w:b/>
          <w:i w:val="0"/>
          <w:sz w:val="24"/>
          <w:szCs w:val="24"/>
          <w:lang w:eastAsia="es-ES"/>
        </w:rPr>
      </w:pPr>
      <w:r w:rsidRPr="00A46899">
        <w:rPr>
          <w:rFonts w:ascii="Arial" w:hAnsi="Arial" w:cs="Arial"/>
          <w:b/>
          <w:i w:val="0"/>
          <w:sz w:val="24"/>
          <w:szCs w:val="24"/>
          <w:lang w:eastAsia="es-ES"/>
        </w:rPr>
        <w:lastRenderedPageBreak/>
        <w:t>Análisis de las causas que provocan los riesgos o peligros potenciales y propuestas de medidas para prevenir o contrarrestar su ocurrencia.</w:t>
      </w:r>
    </w:p>
    <w:p w14:paraId="6B7A0AE2" w14:textId="77777777" w:rsidR="00750E04" w:rsidRPr="00A46899" w:rsidRDefault="00750E04" w:rsidP="00704B2B">
      <w:pPr>
        <w:numPr>
          <w:ilvl w:val="0"/>
          <w:numId w:val="56"/>
        </w:numPr>
        <w:tabs>
          <w:tab w:val="clear" w:pos="720"/>
        </w:tabs>
        <w:autoSpaceDE w:val="0"/>
        <w:autoSpaceDN w:val="0"/>
        <w:adjustRightInd w:val="0"/>
        <w:spacing w:line="480" w:lineRule="auto"/>
        <w:ind w:left="360"/>
        <w:jc w:val="both"/>
        <w:rPr>
          <w:rFonts w:ascii="Arial" w:hAnsi="Arial" w:cs="Arial"/>
          <w:b/>
          <w:i w:val="0"/>
          <w:sz w:val="24"/>
          <w:szCs w:val="24"/>
          <w:lang w:eastAsia="es-ES"/>
        </w:rPr>
      </w:pPr>
      <w:r w:rsidRPr="00A46899">
        <w:rPr>
          <w:rFonts w:ascii="Arial" w:hAnsi="Arial" w:cs="Arial"/>
          <w:b/>
          <w:i w:val="0"/>
          <w:sz w:val="24"/>
          <w:szCs w:val="24"/>
          <w:lang w:eastAsia="es-ES"/>
        </w:rPr>
        <w:t>Conformación del Plan de Prevención de Riesgos de la entidad.</w:t>
      </w:r>
    </w:p>
    <w:p w14:paraId="44007A3C" w14:textId="77777777" w:rsidR="00750E04" w:rsidRPr="00A46899" w:rsidRDefault="00750E04" w:rsidP="00A46899">
      <w:pPr>
        <w:autoSpaceDE w:val="0"/>
        <w:autoSpaceDN w:val="0"/>
        <w:adjustRightInd w:val="0"/>
        <w:spacing w:line="480" w:lineRule="auto"/>
        <w:ind w:left="360"/>
        <w:jc w:val="both"/>
        <w:rPr>
          <w:rFonts w:ascii="Arial" w:hAnsi="Arial" w:cs="Arial"/>
          <w:i w:val="0"/>
          <w:sz w:val="24"/>
          <w:szCs w:val="24"/>
          <w:lang w:eastAsia="es-ES"/>
        </w:rPr>
      </w:pPr>
      <w:r w:rsidRPr="00A46899">
        <w:rPr>
          <w:rFonts w:ascii="Arial" w:hAnsi="Arial" w:cs="Arial"/>
          <w:i w:val="0"/>
          <w:sz w:val="24"/>
          <w:szCs w:val="24"/>
          <w:lang w:eastAsia="es-ES"/>
        </w:rPr>
        <w:t>El plan no es la suma de los planes de las áreas, direcciones, departamentos o centros subordinados. Hay que tener presente el proceso de identificación de riesgos, puntos vulnerables y medidas adoptadas en ellos, pero los niveles superiores de dirección deben incluir además de las medidas propias de su nivel, aquellas que aseguren el chequeo y control de los planes de las áreas, direcciones, departamentos o centros subordinados.</w:t>
      </w:r>
    </w:p>
    <w:p w14:paraId="615E2CA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Ejemplo de un Plan de Prevención de Riesgos</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1746"/>
        <w:gridCol w:w="2252"/>
        <w:gridCol w:w="2775"/>
      </w:tblGrid>
      <w:tr w:rsidR="00750E04" w:rsidRPr="00A46899" w14:paraId="06820450" w14:textId="77777777" w:rsidTr="00233ECA">
        <w:trPr>
          <w:tblHeader/>
        </w:trPr>
        <w:tc>
          <w:tcPr>
            <w:tcW w:w="0" w:type="auto"/>
          </w:tcPr>
          <w:p w14:paraId="74E31EB6"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Col. 1</w:t>
            </w:r>
          </w:p>
          <w:p w14:paraId="481E207B"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Proceso</w:t>
            </w:r>
          </w:p>
        </w:tc>
        <w:tc>
          <w:tcPr>
            <w:tcW w:w="0" w:type="auto"/>
          </w:tcPr>
          <w:p w14:paraId="46D0EBF8"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Col. 2</w:t>
            </w:r>
          </w:p>
          <w:p w14:paraId="57F96867"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Actividad o área</w:t>
            </w:r>
          </w:p>
        </w:tc>
        <w:tc>
          <w:tcPr>
            <w:tcW w:w="0" w:type="auto"/>
          </w:tcPr>
          <w:p w14:paraId="1627130F"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Col. 3</w:t>
            </w:r>
          </w:p>
          <w:p w14:paraId="7412DF8B"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Riesgo</w:t>
            </w:r>
          </w:p>
        </w:tc>
        <w:tc>
          <w:tcPr>
            <w:tcW w:w="0" w:type="auto"/>
          </w:tcPr>
          <w:p w14:paraId="1316C113"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Col. 4</w:t>
            </w:r>
          </w:p>
          <w:p w14:paraId="6AF9A6D4"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Posible manifestación</w:t>
            </w:r>
          </w:p>
        </w:tc>
      </w:tr>
      <w:tr w:rsidR="00750E04" w:rsidRPr="00A46899" w14:paraId="6C99E448" w14:textId="77777777" w:rsidTr="007600A8">
        <w:tc>
          <w:tcPr>
            <w:tcW w:w="0" w:type="auto"/>
          </w:tcPr>
          <w:p w14:paraId="44EC16C0"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Gestión Económico Financiera</w:t>
            </w:r>
          </w:p>
        </w:tc>
        <w:tc>
          <w:tcPr>
            <w:tcW w:w="0" w:type="auto"/>
          </w:tcPr>
          <w:p w14:paraId="3031AB9A"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Activos Fijos Tangibles (AFT)</w:t>
            </w:r>
          </w:p>
        </w:tc>
        <w:tc>
          <w:tcPr>
            <w:tcW w:w="0" w:type="auto"/>
          </w:tcPr>
          <w:p w14:paraId="7C910357"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No actualización de los AFT, medios en uso y los productos en almacén.</w:t>
            </w:r>
          </w:p>
        </w:tc>
        <w:tc>
          <w:tcPr>
            <w:tcW w:w="0" w:type="auto"/>
          </w:tcPr>
          <w:p w14:paraId="623A1CFC" w14:textId="77777777" w:rsidR="00750E04" w:rsidRPr="00A46899" w:rsidRDefault="00750E04" w:rsidP="00A46899">
            <w:pPr>
              <w:spacing w:line="480" w:lineRule="auto"/>
              <w:ind w:left="37"/>
              <w:jc w:val="both"/>
              <w:rPr>
                <w:rFonts w:ascii="Arial" w:hAnsi="Arial" w:cs="Arial"/>
                <w:i w:val="0"/>
                <w:sz w:val="24"/>
                <w:szCs w:val="24"/>
              </w:rPr>
            </w:pPr>
            <w:r w:rsidRPr="00A46899">
              <w:rPr>
                <w:rFonts w:ascii="Arial" w:hAnsi="Arial" w:cs="Arial"/>
                <w:i w:val="0"/>
                <w:sz w:val="24"/>
                <w:szCs w:val="24"/>
              </w:rPr>
              <w:t>Pérdidas</w:t>
            </w:r>
          </w:p>
          <w:p w14:paraId="6A76DD77" w14:textId="77777777" w:rsidR="00750E04" w:rsidRPr="00A46899" w:rsidRDefault="00750E04" w:rsidP="00A46899">
            <w:pPr>
              <w:spacing w:line="480" w:lineRule="auto"/>
              <w:ind w:left="37"/>
              <w:jc w:val="both"/>
              <w:rPr>
                <w:rFonts w:ascii="Arial" w:hAnsi="Arial" w:cs="Arial"/>
                <w:i w:val="0"/>
                <w:sz w:val="24"/>
                <w:szCs w:val="24"/>
              </w:rPr>
            </w:pPr>
            <w:r w:rsidRPr="00A46899">
              <w:rPr>
                <w:rFonts w:ascii="Arial" w:hAnsi="Arial" w:cs="Arial"/>
                <w:i w:val="0"/>
                <w:sz w:val="24"/>
                <w:szCs w:val="24"/>
              </w:rPr>
              <w:t>Deterioro</w:t>
            </w:r>
          </w:p>
          <w:p w14:paraId="6D1B09FA" w14:textId="77777777" w:rsidR="00750E04" w:rsidRPr="00A46899" w:rsidRDefault="00750E04" w:rsidP="00A46899">
            <w:pPr>
              <w:spacing w:line="480" w:lineRule="auto"/>
              <w:ind w:left="37"/>
              <w:jc w:val="both"/>
              <w:rPr>
                <w:rFonts w:ascii="Arial" w:hAnsi="Arial" w:cs="Arial"/>
                <w:i w:val="0"/>
                <w:sz w:val="24"/>
                <w:szCs w:val="24"/>
              </w:rPr>
            </w:pPr>
            <w:r w:rsidRPr="00A46899">
              <w:rPr>
                <w:rFonts w:ascii="Arial" w:hAnsi="Arial" w:cs="Arial"/>
                <w:i w:val="0"/>
                <w:sz w:val="24"/>
                <w:szCs w:val="24"/>
              </w:rPr>
              <w:t>Apropiación indebida por los trabajadores.</w:t>
            </w:r>
          </w:p>
          <w:p w14:paraId="415A9D4D" w14:textId="77777777" w:rsidR="00750E04" w:rsidRPr="00A46899" w:rsidRDefault="00750E04" w:rsidP="00A46899">
            <w:pPr>
              <w:spacing w:line="480" w:lineRule="auto"/>
              <w:ind w:left="37"/>
              <w:jc w:val="both"/>
              <w:rPr>
                <w:rFonts w:ascii="Arial" w:hAnsi="Arial" w:cs="Arial"/>
                <w:i w:val="0"/>
                <w:sz w:val="24"/>
                <w:szCs w:val="24"/>
              </w:rPr>
            </w:pPr>
            <w:r w:rsidRPr="00A46899">
              <w:rPr>
                <w:rFonts w:ascii="Arial" w:hAnsi="Arial" w:cs="Arial"/>
                <w:i w:val="0"/>
                <w:sz w:val="24"/>
                <w:szCs w:val="24"/>
              </w:rPr>
              <w:t>Desactualización de los submayores de inventarios en los almacenes.</w:t>
            </w:r>
          </w:p>
          <w:p w14:paraId="4C5178F3" w14:textId="77777777" w:rsidR="00750E04" w:rsidRPr="00A46899" w:rsidRDefault="00750E04" w:rsidP="00A46899">
            <w:pPr>
              <w:spacing w:line="480" w:lineRule="auto"/>
              <w:ind w:left="37"/>
              <w:jc w:val="both"/>
              <w:rPr>
                <w:rFonts w:ascii="Arial" w:hAnsi="Arial" w:cs="Arial"/>
                <w:b/>
                <w:i w:val="0"/>
                <w:sz w:val="24"/>
                <w:szCs w:val="24"/>
                <w:lang w:val="es-ES_tradnl"/>
              </w:rPr>
            </w:pPr>
            <w:r w:rsidRPr="00A46899">
              <w:rPr>
                <w:rFonts w:ascii="Arial" w:hAnsi="Arial" w:cs="Arial"/>
                <w:i w:val="0"/>
                <w:sz w:val="24"/>
                <w:szCs w:val="24"/>
              </w:rPr>
              <w:t xml:space="preserve">Deficiente asignación de responsabilidad </w:t>
            </w:r>
            <w:r w:rsidRPr="00A46899">
              <w:rPr>
                <w:rFonts w:ascii="Arial" w:hAnsi="Arial" w:cs="Arial"/>
                <w:i w:val="0"/>
                <w:sz w:val="24"/>
                <w:szCs w:val="24"/>
              </w:rPr>
              <w:lastRenderedPageBreak/>
              <w:t>material.</w:t>
            </w:r>
          </w:p>
        </w:tc>
      </w:tr>
      <w:tr w:rsidR="00750E04" w:rsidRPr="00A46899" w14:paraId="1CDCAA05" w14:textId="77777777" w:rsidTr="007600A8">
        <w:tc>
          <w:tcPr>
            <w:tcW w:w="0" w:type="auto"/>
          </w:tcPr>
          <w:p w14:paraId="66D78E79" w14:textId="77777777" w:rsidR="00750E04" w:rsidRPr="00A46899" w:rsidRDefault="00750E04" w:rsidP="00A46899">
            <w:pPr>
              <w:spacing w:line="480" w:lineRule="auto"/>
              <w:jc w:val="both"/>
              <w:rPr>
                <w:rFonts w:ascii="Arial" w:hAnsi="Arial" w:cs="Arial"/>
                <w:i w:val="0"/>
                <w:sz w:val="24"/>
                <w:szCs w:val="24"/>
              </w:rPr>
            </w:pPr>
          </w:p>
        </w:tc>
        <w:tc>
          <w:tcPr>
            <w:tcW w:w="0" w:type="auto"/>
          </w:tcPr>
          <w:p w14:paraId="76819C95"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Presupuesto</w:t>
            </w:r>
          </w:p>
        </w:tc>
        <w:tc>
          <w:tcPr>
            <w:tcW w:w="0" w:type="auto"/>
          </w:tcPr>
          <w:p w14:paraId="6560FE28"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Inadecuado uso y manejo del presupuesto.</w:t>
            </w:r>
          </w:p>
        </w:tc>
        <w:tc>
          <w:tcPr>
            <w:tcW w:w="0" w:type="auto"/>
          </w:tcPr>
          <w:p w14:paraId="55033273"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Descontrol en la ejecución del presupuesto de gastos aprobados.</w:t>
            </w:r>
          </w:p>
          <w:p w14:paraId="76B35185"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Pérdida de documentos de cobros y pagos.</w:t>
            </w:r>
          </w:p>
          <w:p w14:paraId="584B6329"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Falsificación de facturas por compras o servicios recibidos.</w:t>
            </w:r>
          </w:p>
          <w:p w14:paraId="5F2801DF"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Uso indebido  de las partidas de gastos aprobadas para las diferentes actividades.</w:t>
            </w:r>
          </w:p>
        </w:tc>
      </w:tr>
    </w:tbl>
    <w:p w14:paraId="58734BC5" w14:textId="77777777" w:rsidR="00750E04" w:rsidRPr="00A46899" w:rsidRDefault="00750E04" w:rsidP="00A46899">
      <w:pPr>
        <w:spacing w:line="480" w:lineRule="auto"/>
        <w:jc w:val="both"/>
        <w:rPr>
          <w:rFonts w:ascii="Arial" w:hAnsi="Arial" w:cs="Arial"/>
          <w:b/>
          <w:i w:val="0"/>
          <w:sz w:val="24"/>
          <w:szCs w:val="24"/>
          <w:lang w:val="es-ES_tradnl"/>
        </w:rPr>
      </w:pPr>
    </w:p>
    <w:p w14:paraId="5A2EA91E" w14:textId="77777777" w:rsidR="00750E04" w:rsidRPr="00A46899" w:rsidRDefault="00750E04" w:rsidP="00A46899">
      <w:pPr>
        <w:spacing w:line="480" w:lineRule="auto"/>
        <w:jc w:val="both"/>
        <w:rPr>
          <w:rFonts w:ascii="Arial" w:hAnsi="Arial" w:cs="Arial"/>
          <w:b/>
          <w:i w:val="0"/>
          <w:sz w:val="24"/>
          <w:szCs w:val="24"/>
          <w:lang w:val="es-ES_tradnl"/>
        </w:rPr>
      </w:pPr>
    </w:p>
    <w:p w14:paraId="4B1ADAF6" w14:textId="77777777" w:rsidR="00750E04" w:rsidRPr="00A46899" w:rsidRDefault="00750E04" w:rsidP="00A46899">
      <w:pPr>
        <w:spacing w:line="480" w:lineRule="auto"/>
        <w:jc w:val="both"/>
        <w:rPr>
          <w:rFonts w:ascii="Arial" w:hAnsi="Arial" w:cs="Arial"/>
          <w:b/>
          <w:i w:val="0"/>
          <w:sz w:val="24"/>
          <w:szCs w:val="24"/>
          <w:lang w:val="es-ES_tradnl"/>
        </w:rPr>
      </w:pPr>
    </w:p>
    <w:p w14:paraId="604EDAE5" w14:textId="77777777" w:rsidR="00750E04" w:rsidRPr="00A46899" w:rsidRDefault="00750E04" w:rsidP="00A46899">
      <w:pPr>
        <w:spacing w:line="480" w:lineRule="auto"/>
        <w:jc w:val="both"/>
        <w:rPr>
          <w:rFonts w:ascii="Arial" w:hAnsi="Arial" w:cs="Arial"/>
          <w:b/>
          <w:i w:val="0"/>
          <w:sz w:val="24"/>
          <w:szCs w:val="24"/>
          <w:lang w:val="es-ES_tradnl"/>
        </w:rPr>
      </w:pPr>
    </w:p>
    <w:p w14:paraId="4C3060A0" w14:textId="77777777" w:rsidR="00750E04" w:rsidRPr="00A46899" w:rsidRDefault="00750E04" w:rsidP="00A46899">
      <w:pPr>
        <w:spacing w:line="480" w:lineRule="auto"/>
        <w:jc w:val="both"/>
        <w:rPr>
          <w:rFonts w:ascii="Arial" w:hAnsi="Arial" w:cs="Arial"/>
          <w:b/>
          <w:i w:val="0"/>
          <w:sz w:val="24"/>
          <w:szCs w:val="24"/>
          <w:lang w:val="es-ES_tradnl"/>
        </w:rPr>
      </w:pPr>
    </w:p>
    <w:p w14:paraId="76F7C75E" w14:textId="77777777" w:rsidR="00750E04" w:rsidRPr="00A46899" w:rsidRDefault="00750E04" w:rsidP="00A46899">
      <w:pPr>
        <w:spacing w:line="480" w:lineRule="auto"/>
        <w:jc w:val="both"/>
        <w:rPr>
          <w:rFonts w:ascii="Arial" w:hAnsi="Arial" w:cs="Arial"/>
          <w:b/>
          <w:i w:val="0"/>
          <w:sz w:val="24"/>
          <w:szCs w:val="24"/>
          <w:lang w:val="es-ES_tradnl"/>
        </w:rPr>
      </w:pP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6"/>
        <w:gridCol w:w="1741"/>
        <w:gridCol w:w="1840"/>
        <w:gridCol w:w="2223"/>
      </w:tblGrid>
      <w:tr w:rsidR="00750E04" w:rsidRPr="00A46899" w14:paraId="24DC1F94" w14:textId="77777777" w:rsidTr="00233ECA">
        <w:trPr>
          <w:tblHeader/>
        </w:trPr>
        <w:tc>
          <w:tcPr>
            <w:tcW w:w="0" w:type="auto"/>
          </w:tcPr>
          <w:p w14:paraId="1AA85AE9"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lastRenderedPageBreak/>
              <w:t>Col. 5</w:t>
            </w:r>
          </w:p>
          <w:p w14:paraId="47B45690"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Medidas a aplicar</w:t>
            </w:r>
          </w:p>
        </w:tc>
        <w:tc>
          <w:tcPr>
            <w:tcW w:w="0" w:type="auto"/>
          </w:tcPr>
          <w:p w14:paraId="6C69BBCF"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Col. 6</w:t>
            </w:r>
          </w:p>
          <w:p w14:paraId="2F56EAD0"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Responsable</w:t>
            </w:r>
          </w:p>
        </w:tc>
        <w:tc>
          <w:tcPr>
            <w:tcW w:w="0" w:type="auto"/>
          </w:tcPr>
          <w:p w14:paraId="347AF5B8"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Col. 7</w:t>
            </w:r>
          </w:p>
          <w:p w14:paraId="6C316A9C"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Ejecutante</w:t>
            </w:r>
          </w:p>
        </w:tc>
        <w:tc>
          <w:tcPr>
            <w:tcW w:w="0" w:type="auto"/>
          </w:tcPr>
          <w:p w14:paraId="3ED3C98C"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Col. 8</w:t>
            </w:r>
          </w:p>
          <w:p w14:paraId="5DE7E8D5" w14:textId="77777777" w:rsidR="00750E04" w:rsidRPr="00A46899" w:rsidRDefault="00750E04" w:rsidP="00A46899">
            <w:pPr>
              <w:spacing w:line="480" w:lineRule="auto"/>
              <w:jc w:val="center"/>
              <w:rPr>
                <w:rFonts w:ascii="Arial" w:hAnsi="Arial" w:cs="Arial"/>
                <w:b/>
                <w:i w:val="0"/>
                <w:sz w:val="24"/>
                <w:szCs w:val="24"/>
                <w:lang w:val="es-ES_tradnl"/>
              </w:rPr>
            </w:pPr>
            <w:r w:rsidRPr="00A46899">
              <w:rPr>
                <w:rFonts w:ascii="Arial" w:hAnsi="Arial" w:cs="Arial"/>
                <w:b/>
                <w:i w:val="0"/>
                <w:sz w:val="24"/>
                <w:szCs w:val="24"/>
                <w:lang w:val="es-ES_tradnl"/>
              </w:rPr>
              <w:t>Fecha de cumplimiento</w:t>
            </w:r>
          </w:p>
        </w:tc>
      </w:tr>
      <w:tr w:rsidR="00750E04" w:rsidRPr="00A46899" w14:paraId="32120929" w14:textId="77777777" w:rsidTr="007600A8">
        <w:tc>
          <w:tcPr>
            <w:tcW w:w="0" w:type="auto"/>
          </w:tcPr>
          <w:p w14:paraId="2BB42F55"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i w:val="0"/>
                <w:sz w:val="24"/>
                <w:szCs w:val="24"/>
              </w:rPr>
              <w:t xml:space="preserve">Fiscalizar en el Departamento de Contabilidad la actualización sistemática de los AFT, los medios en uso y las existencias en almacén. </w:t>
            </w:r>
            <w:r w:rsidRPr="00A46899">
              <w:rPr>
                <w:rFonts w:ascii="Arial" w:hAnsi="Arial" w:cs="Arial"/>
                <w:b/>
                <w:i w:val="0"/>
                <w:sz w:val="24"/>
                <w:szCs w:val="24"/>
              </w:rPr>
              <w:t>(Acción técnico – organizativa)</w:t>
            </w:r>
          </w:p>
          <w:p w14:paraId="3A889D0E"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(Acción de carácter ético – moral)</w:t>
            </w:r>
          </w:p>
          <w:p w14:paraId="25FDFF60" w14:textId="77777777" w:rsidR="00750E04" w:rsidRPr="00A46899" w:rsidRDefault="00750E04" w:rsidP="00A46899">
            <w:pPr>
              <w:spacing w:line="480" w:lineRule="auto"/>
              <w:jc w:val="both"/>
              <w:rPr>
                <w:rFonts w:ascii="Arial" w:hAnsi="Arial" w:cs="Arial"/>
                <w:i w:val="0"/>
                <w:sz w:val="24"/>
                <w:szCs w:val="24"/>
              </w:rPr>
            </w:pPr>
          </w:p>
        </w:tc>
        <w:tc>
          <w:tcPr>
            <w:tcW w:w="0" w:type="auto"/>
          </w:tcPr>
          <w:p w14:paraId="1C3ABED3" w14:textId="77777777" w:rsidR="00750E04" w:rsidRPr="00A46899" w:rsidRDefault="00750E04" w:rsidP="00A46899">
            <w:pPr>
              <w:spacing w:line="480" w:lineRule="auto"/>
              <w:jc w:val="both"/>
              <w:rPr>
                <w:rFonts w:ascii="Arial" w:hAnsi="Arial" w:cs="Arial"/>
                <w:i w:val="0"/>
                <w:sz w:val="24"/>
                <w:szCs w:val="24"/>
                <w:lang w:val="es-ES_tradnl"/>
              </w:rPr>
            </w:pPr>
            <w:r w:rsidRPr="00A46899">
              <w:rPr>
                <w:rFonts w:ascii="Arial" w:hAnsi="Arial" w:cs="Arial"/>
                <w:i w:val="0"/>
                <w:sz w:val="24"/>
                <w:szCs w:val="24"/>
                <w:lang w:val="es-ES_tradnl"/>
              </w:rPr>
              <w:t>Director Económico</w:t>
            </w:r>
          </w:p>
        </w:tc>
        <w:tc>
          <w:tcPr>
            <w:tcW w:w="0" w:type="auto"/>
          </w:tcPr>
          <w:p w14:paraId="14B759EE" w14:textId="77777777" w:rsidR="00750E04" w:rsidRPr="00A46899" w:rsidRDefault="00750E04" w:rsidP="00A46899">
            <w:pPr>
              <w:spacing w:line="480" w:lineRule="auto"/>
              <w:jc w:val="both"/>
              <w:rPr>
                <w:rFonts w:ascii="Arial" w:hAnsi="Arial" w:cs="Arial"/>
                <w:i w:val="0"/>
                <w:sz w:val="24"/>
                <w:szCs w:val="24"/>
                <w:lang w:val="es-ES_tradnl"/>
              </w:rPr>
            </w:pPr>
            <w:r w:rsidRPr="00A46899">
              <w:rPr>
                <w:rFonts w:ascii="Arial" w:hAnsi="Arial" w:cs="Arial"/>
                <w:i w:val="0"/>
                <w:sz w:val="24"/>
                <w:szCs w:val="24"/>
                <w:lang w:val="es-ES_tradnl"/>
              </w:rPr>
              <w:t>Jefe de Departamento de Contabilidad</w:t>
            </w:r>
          </w:p>
        </w:tc>
        <w:tc>
          <w:tcPr>
            <w:tcW w:w="0" w:type="auto"/>
          </w:tcPr>
          <w:p w14:paraId="5901B88E" w14:textId="77777777" w:rsidR="00750E04" w:rsidRPr="00A46899" w:rsidRDefault="00750E04" w:rsidP="00A46899">
            <w:pPr>
              <w:spacing w:line="480" w:lineRule="auto"/>
              <w:jc w:val="both"/>
              <w:rPr>
                <w:rFonts w:ascii="Arial" w:hAnsi="Arial" w:cs="Arial"/>
                <w:b/>
                <w:i w:val="0"/>
                <w:sz w:val="24"/>
                <w:szCs w:val="24"/>
                <w:lang w:val="es-ES_tradnl"/>
              </w:rPr>
            </w:pPr>
            <w:r w:rsidRPr="00A46899">
              <w:rPr>
                <w:rFonts w:ascii="Arial" w:hAnsi="Arial" w:cs="Arial"/>
                <w:i w:val="0"/>
                <w:sz w:val="24"/>
                <w:szCs w:val="24"/>
                <w:lang w:val="es-ES_tradnl"/>
              </w:rPr>
              <w:t xml:space="preserve">Los días 5 de cada mes por muestreo, previo al cierre contable de la cuenta Activos fijos tangibles. </w:t>
            </w:r>
            <w:r w:rsidRPr="00A46899">
              <w:rPr>
                <w:rFonts w:ascii="Arial" w:hAnsi="Arial" w:cs="Arial"/>
                <w:b/>
                <w:i w:val="0"/>
                <w:sz w:val="24"/>
                <w:szCs w:val="24"/>
                <w:lang w:val="es-ES_tradnl"/>
              </w:rPr>
              <w:t>(Acción de control)</w:t>
            </w:r>
          </w:p>
        </w:tc>
      </w:tr>
      <w:tr w:rsidR="00750E04" w:rsidRPr="00A46899" w14:paraId="444C5E6D" w14:textId="77777777" w:rsidTr="007600A8">
        <w:tc>
          <w:tcPr>
            <w:tcW w:w="0" w:type="auto"/>
          </w:tcPr>
          <w:p w14:paraId="78F6411C"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i w:val="0"/>
                <w:sz w:val="24"/>
                <w:szCs w:val="24"/>
              </w:rPr>
              <w:t xml:space="preserve">Análisis de las causas de los incumplimientos en la ejecución del Presupuesto de gastos aprobado. </w:t>
            </w:r>
            <w:r w:rsidRPr="00A46899">
              <w:rPr>
                <w:rFonts w:ascii="Arial" w:hAnsi="Arial" w:cs="Arial"/>
                <w:b/>
                <w:i w:val="0"/>
                <w:sz w:val="24"/>
                <w:szCs w:val="24"/>
              </w:rPr>
              <w:t xml:space="preserve">(Acción técnico – </w:t>
            </w:r>
            <w:r w:rsidRPr="00A46899">
              <w:rPr>
                <w:rFonts w:ascii="Arial" w:hAnsi="Arial" w:cs="Arial"/>
                <w:b/>
                <w:i w:val="0"/>
                <w:sz w:val="24"/>
                <w:szCs w:val="24"/>
              </w:rPr>
              <w:lastRenderedPageBreak/>
              <w:t xml:space="preserve">organizativa) </w:t>
            </w:r>
          </w:p>
          <w:p w14:paraId="1A2CB97F"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(Acción de carácter ético – moral)</w:t>
            </w:r>
          </w:p>
        </w:tc>
        <w:tc>
          <w:tcPr>
            <w:tcW w:w="0" w:type="auto"/>
          </w:tcPr>
          <w:p w14:paraId="40D50D63" w14:textId="77777777" w:rsidR="00750E04" w:rsidRPr="00A46899" w:rsidRDefault="00750E04" w:rsidP="00A46899">
            <w:pPr>
              <w:spacing w:line="480" w:lineRule="auto"/>
              <w:jc w:val="both"/>
              <w:rPr>
                <w:rFonts w:ascii="Arial" w:hAnsi="Arial" w:cs="Arial"/>
                <w:i w:val="0"/>
                <w:sz w:val="24"/>
                <w:szCs w:val="24"/>
                <w:lang w:val="es-ES_tradnl"/>
              </w:rPr>
            </w:pPr>
            <w:r w:rsidRPr="00A46899">
              <w:rPr>
                <w:rFonts w:ascii="Arial" w:hAnsi="Arial" w:cs="Arial"/>
                <w:i w:val="0"/>
                <w:sz w:val="24"/>
                <w:szCs w:val="24"/>
                <w:lang w:val="es-ES_tradnl"/>
              </w:rPr>
              <w:lastRenderedPageBreak/>
              <w:t>Director de la entidad</w:t>
            </w:r>
          </w:p>
        </w:tc>
        <w:tc>
          <w:tcPr>
            <w:tcW w:w="0" w:type="auto"/>
          </w:tcPr>
          <w:p w14:paraId="486F570C" w14:textId="77777777" w:rsidR="00750E04" w:rsidRPr="00A46899" w:rsidRDefault="00750E04" w:rsidP="00A46899">
            <w:pPr>
              <w:spacing w:line="480" w:lineRule="auto"/>
              <w:jc w:val="both"/>
              <w:rPr>
                <w:rFonts w:ascii="Arial" w:hAnsi="Arial" w:cs="Arial"/>
                <w:i w:val="0"/>
                <w:sz w:val="24"/>
                <w:szCs w:val="24"/>
                <w:lang w:val="es-ES_tradnl"/>
              </w:rPr>
            </w:pPr>
            <w:r w:rsidRPr="00A46899">
              <w:rPr>
                <w:rFonts w:ascii="Arial" w:hAnsi="Arial" w:cs="Arial"/>
                <w:i w:val="0"/>
                <w:sz w:val="24"/>
                <w:szCs w:val="24"/>
                <w:lang w:val="es-ES_tradnl"/>
              </w:rPr>
              <w:t>Director Económico</w:t>
            </w:r>
          </w:p>
        </w:tc>
        <w:tc>
          <w:tcPr>
            <w:tcW w:w="0" w:type="auto"/>
          </w:tcPr>
          <w:p w14:paraId="726B3728" w14:textId="77777777" w:rsidR="00750E04" w:rsidRPr="00A46899" w:rsidRDefault="00750E04" w:rsidP="00A46899">
            <w:pPr>
              <w:spacing w:line="480" w:lineRule="auto"/>
              <w:jc w:val="both"/>
              <w:rPr>
                <w:rFonts w:ascii="Arial" w:hAnsi="Arial" w:cs="Arial"/>
                <w:b/>
                <w:i w:val="0"/>
                <w:sz w:val="24"/>
                <w:szCs w:val="24"/>
                <w:lang w:val="es-ES_tradnl"/>
              </w:rPr>
            </w:pPr>
            <w:r w:rsidRPr="00A46899">
              <w:rPr>
                <w:rFonts w:ascii="Arial" w:hAnsi="Arial" w:cs="Arial"/>
                <w:i w:val="0"/>
                <w:sz w:val="24"/>
                <w:szCs w:val="24"/>
                <w:lang w:val="es-ES_tradnl"/>
              </w:rPr>
              <w:t xml:space="preserve">Según Cronograma de sesiones del Consejo de Dirección. </w:t>
            </w:r>
            <w:r w:rsidRPr="00A46899">
              <w:rPr>
                <w:rFonts w:ascii="Arial" w:hAnsi="Arial" w:cs="Arial"/>
                <w:b/>
                <w:i w:val="0"/>
                <w:sz w:val="24"/>
                <w:szCs w:val="24"/>
                <w:lang w:val="es-ES_tradnl"/>
              </w:rPr>
              <w:t>(Acción de control)</w:t>
            </w:r>
          </w:p>
          <w:p w14:paraId="162FE488" w14:textId="77777777" w:rsidR="00750E04" w:rsidRPr="00A46899" w:rsidRDefault="00750E04" w:rsidP="00A46899">
            <w:pPr>
              <w:spacing w:line="480" w:lineRule="auto"/>
              <w:jc w:val="both"/>
              <w:rPr>
                <w:rFonts w:ascii="Arial" w:hAnsi="Arial" w:cs="Arial"/>
                <w:b/>
                <w:i w:val="0"/>
                <w:sz w:val="24"/>
                <w:szCs w:val="24"/>
                <w:lang w:val="es-ES_tradnl"/>
              </w:rPr>
            </w:pPr>
            <w:r w:rsidRPr="00A46899">
              <w:rPr>
                <w:rFonts w:ascii="Arial" w:hAnsi="Arial" w:cs="Arial"/>
                <w:i w:val="0"/>
                <w:sz w:val="24"/>
                <w:szCs w:val="24"/>
                <w:lang w:val="es-ES_tradnl"/>
              </w:rPr>
              <w:lastRenderedPageBreak/>
              <w:t xml:space="preserve">Según Cronograma de Asamblea de la organización sindical. </w:t>
            </w:r>
            <w:r w:rsidRPr="00A46899">
              <w:rPr>
                <w:rFonts w:ascii="Arial" w:hAnsi="Arial" w:cs="Arial"/>
                <w:b/>
                <w:i w:val="0"/>
                <w:sz w:val="24"/>
                <w:szCs w:val="24"/>
                <w:lang w:val="es-ES_tradnl"/>
              </w:rPr>
              <w:t>(Acción de control)</w:t>
            </w:r>
          </w:p>
          <w:p w14:paraId="465EF791" w14:textId="77777777" w:rsidR="00750E04" w:rsidRPr="00A46899" w:rsidRDefault="00750E04" w:rsidP="00A46899">
            <w:pPr>
              <w:spacing w:line="480" w:lineRule="auto"/>
              <w:jc w:val="both"/>
              <w:rPr>
                <w:rFonts w:ascii="Arial" w:hAnsi="Arial" w:cs="Arial"/>
                <w:b/>
                <w:i w:val="0"/>
                <w:sz w:val="24"/>
                <w:szCs w:val="24"/>
                <w:lang w:val="es-ES_tradnl"/>
              </w:rPr>
            </w:pPr>
            <w:r w:rsidRPr="00A46899">
              <w:rPr>
                <w:rFonts w:ascii="Arial" w:hAnsi="Arial" w:cs="Arial"/>
                <w:b/>
                <w:i w:val="0"/>
                <w:sz w:val="24"/>
                <w:szCs w:val="24"/>
                <w:lang w:val="es-ES_tradnl"/>
              </w:rPr>
              <w:t>(Acción  de carácter ético – moral)</w:t>
            </w:r>
          </w:p>
        </w:tc>
      </w:tr>
    </w:tbl>
    <w:p w14:paraId="40CF52E4" w14:textId="77777777" w:rsidR="00750E04" w:rsidRPr="00A46899" w:rsidRDefault="00750E04" w:rsidP="00A46899">
      <w:pPr>
        <w:suppressAutoHyphens/>
        <w:spacing w:line="480" w:lineRule="auto"/>
        <w:jc w:val="both"/>
        <w:rPr>
          <w:rFonts w:ascii="Arial" w:hAnsi="Arial" w:cs="Arial"/>
          <w:b/>
          <w:i w:val="0"/>
          <w:spacing w:val="-3"/>
          <w:sz w:val="24"/>
          <w:szCs w:val="24"/>
          <w:lang w:val="es-ES_tradnl"/>
        </w:rPr>
      </w:pPr>
    </w:p>
    <w:p w14:paraId="6CABBFC1" w14:textId="77777777" w:rsidR="00750E04" w:rsidRPr="00A46899" w:rsidRDefault="00750E04" w:rsidP="00A46899">
      <w:pPr>
        <w:pStyle w:val="Ttulo3"/>
        <w:spacing w:line="480" w:lineRule="auto"/>
        <w:jc w:val="both"/>
        <w:rPr>
          <w:sz w:val="24"/>
          <w:szCs w:val="24"/>
        </w:rPr>
      </w:pPr>
      <w:bookmarkStart w:id="41" w:name="_Toc409914776"/>
      <w:bookmarkStart w:id="42" w:name="_Toc423698559"/>
      <w:r w:rsidRPr="00A46899">
        <w:rPr>
          <w:sz w:val="24"/>
          <w:szCs w:val="24"/>
        </w:rPr>
        <w:t>2.2.3 DOCUMENTACIÓN DE LAS ACTIVIDADES DE CONTROL.</w:t>
      </w:r>
      <w:bookmarkEnd w:id="41"/>
      <w:bookmarkEnd w:id="42"/>
    </w:p>
    <w:p w14:paraId="13E84188"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 xml:space="preserve">Resolución No. 60/11 “NORMAS DEL SISTEMA DE CONTROL INTERNO” </w:t>
      </w:r>
    </w:p>
    <w:p w14:paraId="5026BFF8"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Recordar que las Normas de Actividades de control son:</w:t>
      </w:r>
    </w:p>
    <w:p w14:paraId="799F6475" w14:textId="77777777" w:rsidR="00750E04" w:rsidRPr="00A46899" w:rsidRDefault="00750E04" w:rsidP="00704B2B">
      <w:pPr>
        <w:numPr>
          <w:ilvl w:val="0"/>
          <w:numId w:val="64"/>
        </w:numPr>
        <w:spacing w:line="480" w:lineRule="auto"/>
        <w:jc w:val="both"/>
        <w:rPr>
          <w:rFonts w:ascii="Arial" w:hAnsi="Arial" w:cs="Arial"/>
          <w:i w:val="0"/>
          <w:sz w:val="24"/>
          <w:szCs w:val="24"/>
        </w:rPr>
      </w:pPr>
      <w:r w:rsidRPr="00A46899">
        <w:rPr>
          <w:rFonts w:ascii="Arial" w:hAnsi="Arial" w:cs="Arial"/>
          <w:i w:val="0"/>
          <w:sz w:val="24"/>
          <w:szCs w:val="24"/>
        </w:rPr>
        <w:t>Coordinación entre áreas, separación de tareas, responsabilidades y niveles de autorización.</w:t>
      </w:r>
    </w:p>
    <w:p w14:paraId="72DDD4C3" w14:textId="77777777" w:rsidR="00750E04" w:rsidRPr="00A46899" w:rsidRDefault="00750E04" w:rsidP="00704B2B">
      <w:pPr>
        <w:numPr>
          <w:ilvl w:val="0"/>
          <w:numId w:val="64"/>
        </w:numPr>
        <w:spacing w:line="480" w:lineRule="auto"/>
        <w:jc w:val="both"/>
        <w:rPr>
          <w:rFonts w:ascii="Arial" w:hAnsi="Arial" w:cs="Arial"/>
          <w:i w:val="0"/>
          <w:sz w:val="24"/>
          <w:szCs w:val="24"/>
        </w:rPr>
      </w:pPr>
      <w:r w:rsidRPr="00A46899">
        <w:rPr>
          <w:rFonts w:ascii="Arial" w:hAnsi="Arial" w:cs="Arial"/>
          <w:i w:val="0"/>
          <w:sz w:val="24"/>
          <w:szCs w:val="24"/>
        </w:rPr>
        <w:t>Documentación, registro oportuno y adecuado de las transacciones y hechos.</w:t>
      </w:r>
    </w:p>
    <w:p w14:paraId="43382B36" w14:textId="77777777" w:rsidR="00750E04" w:rsidRPr="00A46899" w:rsidRDefault="00750E04" w:rsidP="00704B2B">
      <w:pPr>
        <w:numPr>
          <w:ilvl w:val="0"/>
          <w:numId w:val="64"/>
        </w:numPr>
        <w:spacing w:line="480" w:lineRule="auto"/>
        <w:jc w:val="both"/>
        <w:rPr>
          <w:rFonts w:ascii="Arial" w:hAnsi="Arial" w:cs="Arial"/>
          <w:i w:val="0"/>
          <w:sz w:val="24"/>
          <w:szCs w:val="24"/>
        </w:rPr>
      </w:pPr>
      <w:r w:rsidRPr="00A46899">
        <w:rPr>
          <w:rFonts w:ascii="Arial" w:hAnsi="Arial" w:cs="Arial"/>
          <w:i w:val="0"/>
          <w:sz w:val="24"/>
          <w:szCs w:val="24"/>
        </w:rPr>
        <w:t>Acceso restringido a los recursos, activos y registros.</w:t>
      </w:r>
    </w:p>
    <w:p w14:paraId="5CDE7F85" w14:textId="77777777" w:rsidR="00750E04" w:rsidRPr="00A46899" w:rsidRDefault="00750E04" w:rsidP="00704B2B">
      <w:pPr>
        <w:numPr>
          <w:ilvl w:val="0"/>
          <w:numId w:val="64"/>
        </w:numPr>
        <w:spacing w:line="480" w:lineRule="auto"/>
        <w:jc w:val="both"/>
        <w:rPr>
          <w:rFonts w:ascii="Arial" w:hAnsi="Arial" w:cs="Arial"/>
          <w:i w:val="0"/>
          <w:sz w:val="24"/>
          <w:szCs w:val="24"/>
        </w:rPr>
      </w:pPr>
      <w:r w:rsidRPr="00A46899">
        <w:rPr>
          <w:rFonts w:ascii="Arial" w:hAnsi="Arial" w:cs="Arial"/>
          <w:i w:val="0"/>
          <w:sz w:val="24"/>
          <w:szCs w:val="24"/>
        </w:rPr>
        <w:t>Rotación del personal en las tareas claves.</w:t>
      </w:r>
    </w:p>
    <w:p w14:paraId="5ECF0767" w14:textId="77777777" w:rsidR="00750E04" w:rsidRPr="00A46899" w:rsidRDefault="00750E04" w:rsidP="00704B2B">
      <w:pPr>
        <w:numPr>
          <w:ilvl w:val="0"/>
          <w:numId w:val="64"/>
        </w:numPr>
        <w:spacing w:line="480" w:lineRule="auto"/>
        <w:jc w:val="both"/>
        <w:rPr>
          <w:rFonts w:ascii="Arial" w:hAnsi="Arial" w:cs="Arial"/>
          <w:i w:val="0"/>
          <w:sz w:val="24"/>
          <w:szCs w:val="24"/>
        </w:rPr>
      </w:pPr>
      <w:r w:rsidRPr="00A46899">
        <w:rPr>
          <w:rFonts w:ascii="Arial" w:hAnsi="Arial" w:cs="Arial"/>
          <w:i w:val="0"/>
          <w:sz w:val="24"/>
          <w:szCs w:val="24"/>
        </w:rPr>
        <w:t>Control de las tecnologías de la información y las comunicaciones.</w:t>
      </w:r>
    </w:p>
    <w:p w14:paraId="475BDE72" w14:textId="77777777" w:rsidR="00750E04" w:rsidRPr="00A46899" w:rsidRDefault="00750E04" w:rsidP="00704B2B">
      <w:pPr>
        <w:numPr>
          <w:ilvl w:val="0"/>
          <w:numId w:val="64"/>
        </w:numPr>
        <w:spacing w:line="480" w:lineRule="auto"/>
        <w:jc w:val="both"/>
        <w:rPr>
          <w:rFonts w:ascii="Arial" w:hAnsi="Arial" w:cs="Arial"/>
          <w:i w:val="0"/>
          <w:sz w:val="24"/>
          <w:szCs w:val="24"/>
        </w:rPr>
      </w:pPr>
      <w:r w:rsidRPr="00A46899">
        <w:rPr>
          <w:rFonts w:ascii="Arial" w:hAnsi="Arial" w:cs="Arial"/>
          <w:i w:val="0"/>
          <w:sz w:val="24"/>
          <w:szCs w:val="24"/>
        </w:rPr>
        <w:t>Indicadores de rendimiento y de desempeño.</w:t>
      </w:r>
    </w:p>
    <w:p w14:paraId="2A71A810" w14:textId="77777777" w:rsidR="00750E04" w:rsidRPr="00A46899" w:rsidRDefault="00750E04" w:rsidP="00A46899">
      <w:pPr>
        <w:pStyle w:val="Ttulo5"/>
        <w:spacing w:line="480" w:lineRule="auto"/>
        <w:ind w:left="851" w:hanging="851"/>
        <w:jc w:val="both"/>
        <w:rPr>
          <w:rFonts w:ascii="Arial" w:hAnsi="Arial" w:cs="Arial"/>
          <w:i w:val="0"/>
          <w:sz w:val="24"/>
          <w:szCs w:val="24"/>
        </w:rPr>
      </w:pPr>
      <w:bookmarkStart w:id="43" w:name="_Toc409914777"/>
      <w:r w:rsidRPr="00A46899">
        <w:rPr>
          <w:rFonts w:ascii="Arial" w:hAnsi="Arial" w:cs="Arial"/>
          <w:i w:val="0"/>
          <w:sz w:val="24"/>
          <w:szCs w:val="24"/>
        </w:rPr>
        <w:lastRenderedPageBreak/>
        <w:t>2.2.3.1 CLASIFICACIÓN DE LAS ACTIVIDADES EMPRESARIALES EN UNA ENTIDAD.</w:t>
      </w:r>
      <w:bookmarkEnd w:id="43"/>
    </w:p>
    <w:p w14:paraId="65492FD3"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Las actividades empresariales en una entidad se clasifican según el Informe COSO 1 (página 274) en:</w:t>
      </w:r>
    </w:p>
    <w:p w14:paraId="43BC8C77"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 xml:space="preserve">INFORME COSO </w:t>
      </w:r>
      <w:r w:rsidR="00B74308" w:rsidRPr="00A46899">
        <w:rPr>
          <w:rFonts w:ascii="Arial" w:hAnsi="Arial" w:cs="Arial"/>
          <w:b/>
          <w:i w:val="0"/>
          <w:spacing w:val="-3"/>
          <w:sz w:val="24"/>
          <w:szCs w:val="24"/>
        </w:rPr>
        <w:t xml:space="preserve">I </w:t>
      </w:r>
      <w:r w:rsidRPr="00A46899">
        <w:rPr>
          <w:rFonts w:ascii="Arial" w:hAnsi="Arial" w:cs="Arial"/>
          <w:b/>
          <w:i w:val="0"/>
          <w:spacing w:val="-3"/>
          <w:sz w:val="24"/>
          <w:szCs w:val="24"/>
        </w:rPr>
        <w:t>página 281</w:t>
      </w:r>
    </w:p>
    <w:p w14:paraId="336590C4" w14:textId="77777777" w:rsidR="00750E04" w:rsidRPr="00A46899" w:rsidRDefault="00750E04" w:rsidP="00704B2B">
      <w:pPr>
        <w:numPr>
          <w:ilvl w:val="0"/>
          <w:numId w:val="65"/>
        </w:numPr>
        <w:suppressAutoHyphens/>
        <w:spacing w:line="480" w:lineRule="auto"/>
        <w:jc w:val="both"/>
        <w:rPr>
          <w:rFonts w:ascii="Arial" w:hAnsi="Arial" w:cs="Arial"/>
          <w:i w:val="0"/>
          <w:spacing w:val="-3"/>
          <w:sz w:val="24"/>
          <w:szCs w:val="24"/>
        </w:rPr>
      </w:pPr>
      <w:r w:rsidRPr="00A46899">
        <w:rPr>
          <w:rFonts w:ascii="Arial" w:hAnsi="Arial" w:cs="Arial"/>
          <w:b/>
          <w:i w:val="0"/>
          <w:spacing w:val="-3"/>
          <w:sz w:val="24"/>
          <w:szCs w:val="24"/>
        </w:rPr>
        <w:t xml:space="preserve">ACTIVIDADES EMPRESARIALES DE VALOR AÑADIDO: </w:t>
      </w:r>
      <w:r w:rsidRPr="00A46899">
        <w:rPr>
          <w:rFonts w:ascii="Arial" w:hAnsi="Arial" w:cs="Arial"/>
          <w:i w:val="0"/>
          <w:spacing w:val="-3"/>
          <w:sz w:val="24"/>
          <w:szCs w:val="24"/>
        </w:rPr>
        <w:t>vinculada con las relaciones entre suministradores y compradores.</w:t>
      </w:r>
    </w:p>
    <w:p w14:paraId="5A6F7961" w14:textId="77777777" w:rsidR="00750E04" w:rsidRPr="00A46899" w:rsidRDefault="00750E04" w:rsidP="00A46899">
      <w:pPr>
        <w:suppressAutoHyphens/>
        <w:spacing w:line="480" w:lineRule="auto"/>
        <w:ind w:left="360"/>
        <w:jc w:val="both"/>
        <w:rPr>
          <w:rFonts w:ascii="Arial" w:hAnsi="Arial" w:cs="Arial"/>
          <w:i w:val="0"/>
          <w:spacing w:val="-3"/>
          <w:sz w:val="24"/>
          <w:szCs w:val="24"/>
        </w:rPr>
      </w:pPr>
      <w:r w:rsidRPr="00A46899">
        <w:rPr>
          <w:rFonts w:ascii="Arial" w:hAnsi="Arial" w:cs="Arial"/>
          <w:i w:val="0"/>
          <w:spacing w:val="-3"/>
          <w:sz w:val="24"/>
          <w:szCs w:val="24"/>
        </w:rPr>
        <w:t>Las Actividades empresariales de Valor Añadido se clasifican en:</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5845"/>
      </w:tblGrid>
      <w:tr w:rsidR="00750E04" w:rsidRPr="00A46899" w14:paraId="1B16D510" w14:textId="77777777" w:rsidTr="00585A81">
        <w:trPr>
          <w:tblHeader/>
        </w:trPr>
        <w:tc>
          <w:tcPr>
            <w:tcW w:w="0" w:type="auto"/>
          </w:tcPr>
          <w:p w14:paraId="019077B4"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ACTIVIDADES DE VALOR AÑADIDO</w:t>
            </w:r>
          </w:p>
        </w:tc>
        <w:tc>
          <w:tcPr>
            <w:tcW w:w="0" w:type="auto"/>
          </w:tcPr>
          <w:p w14:paraId="1E4CD25D" w14:textId="77777777" w:rsidR="00750E04" w:rsidRPr="00A46899" w:rsidRDefault="00750E04" w:rsidP="00A46899">
            <w:pPr>
              <w:suppressAutoHyphens/>
              <w:spacing w:line="480" w:lineRule="auto"/>
              <w:jc w:val="both"/>
              <w:rPr>
                <w:rFonts w:ascii="Arial" w:hAnsi="Arial" w:cs="Arial"/>
                <w:b/>
                <w:i w:val="0"/>
                <w:spacing w:val="-3"/>
                <w:sz w:val="24"/>
                <w:szCs w:val="24"/>
              </w:rPr>
            </w:pPr>
          </w:p>
          <w:p w14:paraId="042F0671"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OBJETIVOS</w:t>
            </w:r>
          </w:p>
        </w:tc>
      </w:tr>
      <w:tr w:rsidR="00750E04" w:rsidRPr="00A46899" w14:paraId="61F5B747" w14:textId="77777777" w:rsidTr="007600A8">
        <w:tc>
          <w:tcPr>
            <w:tcW w:w="0" w:type="auto"/>
          </w:tcPr>
          <w:p w14:paraId="55F884E4" w14:textId="77777777" w:rsidR="00750E04" w:rsidRPr="00A46899" w:rsidRDefault="00750E04" w:rsidP="00704B2B">
            <w:pPr>
              <w:numPr>
                <w:ilvl w:val="0"/>
                <w:numId w:val="75"/>
              </w:numPr>
              <w:tabs>
                <w:tab w:val="clear" w:pos="170"/>
              </w:tabs>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Recepción de mercancías.</w:t>
            </w:r>
          </w:p>
        </w:tc>
        <w:tc>
          <w:tcPr>
            <w:tcW w:w="0" w:type="auto"/>
          </w:tcPr>
          <w:p w14:paraId="3A0EF841" w14:textId="77777777" w:rsidR="00750E04" w:rsidRPr="00A46899" w:rsidRDefault="00750E04" w:rsidP="00704B2B">
            <w:pPr>
              <w:numPr>
                <w:ilvl w:val="0"/>
                <w:numId w:val="7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Garantizar que se procesan los materiales recibidos y la información relacionada con los mismos y que se ponen rápidamente a disposición de producción, almacenes u otros departamentos.</w:t>
            </w:r>
          </w:p>
          <w:p w14:paraId="6B56BA77" w14:textId="77777777" w:rsidR="00750E04" w:rsidRPr="00A46899" w:rsidRDefault="00750E04" w:rsidP="00704B2B">
            <w:pPr>
              <w:numPr>
                <w:ilvl w:val="0"/>
                <w:numId w:val="7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Garantizar que se investigan los pedidos de compras no cumplimentadas en las fechas requeridas.</w:t>
            </w:r>
          </w:p>
          <w:p w14:paraId="793C53CC" w14:textId="77777777" w:rsidR="00750E04" w:rsidRPr="00A46899" w:rsidRDefault="00750E04" w:rsidP="00704B2B">
            <w:pPr>
              <w:numPr>
                <w:ilvl w:val="0"/>
                <w:numId w:val="7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Documentar de manera completa y adecuada las mercancías recibidas y las devueltas.</w:t>
            </w:r>
          </w:p>
          <w:p w14:paraId="1A67C0F5" w14:textId="77777777" w:rsidR="00750E04" w:rsidRPr="00A46899" w:rsidRDefault="00750E04" w:rsidP="00704B2B">
            <w:pPr>
              <w:numPr>
                <w:ilvl w:val="0"/>
                <w:numId w:val="7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Aceptar sólo las mercancías que se hayan pedido adecuadamente.</w:t>
            </w:r>
          </w:p>
          <w:p w14:paraId="1962369F" w14:textId="77777777" w:rsidR="00750E04" w:rsidRPr="00A46899" w:rsidRDefault="00750E04" w:rsidP="00704B2B">
            <w:pPr>
              <w:numPr>
                <w:ilvl w:val="0"/>
                <w:numId w:val="7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Aceptar sólo materiales que  cumplan las especificaciones de los pedidos de compra.</w:t>
            </w:r>
          </w:p>
          <w:p w14:paraId="67D62D67" w14:textId="77777777" w:rsidR="00750E04" w:rsidRPr="00A46899" w:rsidRDefault="00750E04" w:rsidP="00704B2B">
            <w:pPr>
              <w:numPr>
                <w:ilvl w:val="0"/>
                <w:numId w:val="7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Garantizar que se registran todos los materiales transferidos desde la actividad de recepción a otras actividades.</w:t>
            </w:r>
          </w:p>
          <w:p w14:paraId="1E98B8BD" w14:textId="77777777" w:rsidR="00750E04" w:rsidRPr="00A46899" w:rsidRDefault="00750E04" w:rsidP="00704B2B">
            <w:pPr>
              <w:numPr>
                <w:ilvl w:val="0"/>
                <w:numId w:val="7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Salvaguardar las mercancías recibidas.</w:t>
            </w:r>
          </w:p>
          <w:p w14:paraId="63F3E8D9" w14:textId="77777777" w:rsidR="00750E04" w:rsidRPr="00A46899" w:rsidRDefault="00750E04" w:rsidP="00704B2B">
            <w:pPr>
              <w:numPr>
                <w:ilvl w:val="0"/>
                <w:numId w:val="7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Garantizar que se actualiza exactamente la información  sobre suministradores, inventarios y pedidos de copra con el fin de reflejar las recepciones.</w:t>
            </w:r>
          </w:p>
          <w:p w14:paraId="1F38C3E5" w14:textId="77777777" w:rsidR="00750E04" w:rsidRPr="00A46899" w:rsidRDefault="00750E04" w:rsidP="00704B2B">
            <w:pPr>
              <w:numPr>
                <w:ilvl w:val="0"/>
                <w:numId w:val="7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Devolver rápidamente las mercancías rechazadas.</w:t>
            </w:r>
          </w:p>
          <w:p w14:paraId="5FBFF3B8" w14:textId="77777777" w:rsidR="00750E04" w:rsidRPr="00A46899" w:rsidRDefault="00750E04" w:rsidP="00704B2B">
            <w:pPr>
              <w:numPr>
                <w:ilvl w:val="0"/>
                <w:numId w:val="7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Documentar de manera completa y exacta todas las transferencias al almacén y desde el almacén.</w:t>
            </w:r>
          </w:p>
        </w:tc>
      </w:tr>
      <w:tr w:rsidR="00750E04" w:rsidRPr="00A46899" w14:paraId="20E65D87" w14:textId="77777777" w:rsidTr="007408B7">
        <w:tc>
          <w:tcPr>
            <w:tcW w:w="0" w:type="auto"/>
            <w:tcBorders>
              <w:top w:val="nil"/>
            </w:tcBorders>
          </w:tcPr>
          <w:p w14:paraId="2A850C0A"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4D2BAF07" w14:textId="77777777" w:rsidR="00750E04" w:rsidRPr="00A46899" w:rsidRDefault="00750E04" w:rsidP="00704B2B">
            <w:pPr>
              <w:numPr>
                <w:ilvl w:val="1"/>
                <w:numId w:val="75"/>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Solicitar adecuadamente todas las mercancías que hayan de transferirse a operaciones.</w:t>
            </w:r>
          </w:p>
          <w:p w14:paraId="1FE67FC1" w14:textId="77777777" w:rsidR="00750E04" w:rsidRPr="00A46899" w:rsidRDefault="00750E04" w:rsidP="00704B2B">
            <w:pPr>
              <w:numPr>
                <w:ilvl w:val="1"/>
                <w:numId w:val="75"/>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Transferir adecuadamente todos los materiales solicitados.</w:t>
            </w:r>
          </w:p>
          <w:p w14:paraId="68BFCB47" w14:textId="77777777" w:rsidR="00750E04" w:rsidRPr="00A46899" w:rsidRDefault="00750E04" w:rsidP="00704B2B">
            <w:pPr>
              <w:numPr>
                <w:ilvl w:val="1"/>
                <w:numId w:val="75"/>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Mantener unas condiciones seguras de trabajo de almacenamiento de materias peligrosas.</w:t>
            </w:r>
          </w:p>
        </w:tc>
      </w:tr>
      <w:tr w:rsidR="00750E04" w:rsidRPr="00A46899" w14:paraId="1D03B2BE" w14:textId="77777777" w:rsidTr="007600A8">
        <w:tc>
          <w:tcPr>
            <w:tcW w:w="0" w:type="auto"/>
          </w:tcPr>
          <w:p w14:paraId="409ECBC0" w14:textId="77777777" w:rsidR="00750E04" w:rsidRPr="00A46899" w:rsidRDefault="00750E04" w:rsidP="00704B2B">
            <w:pPr>
              <w:numPr>
                <w:ilvl w:val="0"/>
                <w:numId w:val="75"/>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Expedición de mercancías.</w:t>
            </w:r>
          </w:p>
        </w:tc>
        <w:tc>
          <w:tcPr>
            <w:tcW w:w="0" w:type="auto"/>
          </w:tcPr>
          <w:p w14:paraId="26FB5812"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Procesar sólo los pedidos para clientes con crédito autorizado.</w:t>
            </w:r>
          </w:p>
          <w:p w14:paraId="136E83C8"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Procesar los pedidos con precisión y rapidez.</w:t>
            </w:r>
          </w:p>
          <w:p w14:paraId="11C24FF3"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Procesar sólo pedidos de clientes autorizados.</w:t>
            </w:r>
          </w:p>
          <w:p w14:paraId="6681CAE8"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Procesar todos los pedidos aprobados.</w:t>
            </w:r>
          </w:p>
          <w:p w14:paraId="1C5217E0"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Proteger los productos contra daños.</w:t>
            </w:r>
          </w:p>
          <w:p w14:paraId="146AADF1"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Almacenar los productos para facilitar el procesamiento a tiempo de los pedidos.</w:t>
            </w:r>
          </w:p>
          <w:p w14:paraId="5B9FA78D"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Manipular y almacenar los materiales de acuerdo con las normas aplicables.</w:t>
            </w:r>
          </w:p>
          <w:p w14:paraId="16EBC47C"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Mantener registros completos y exactos de los productos almacenados y disponibles para su envío.</w:t>
            </w:r>
          </w:p>
          <w:p w14:paraId="6DDD90FA"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Obtener los productos y las cantidades adecuados del almacén.</w:t>
            </w:r>
          </w:p>
          <w:p w14:paraId="680FAF0B"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Asegurar que el producto esté adecuadamente embalado para reducir los daños al mínimo.</w:t>
            </w:r>
          </w:p>
          <w:p w14:paraId="3CBB2C50"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Enviar únicamente productos cuyo envío haya sido autorizado.</w:t>
            </w:r>
          </w:p>
          <w:p w14:paraId="739FC171"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Entregar los productos de la manera más eficiente.</w:t>
            </w:r>
          </w:p>
          <w:p w14:paraId="52CCF7B9"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Garantizar la documentación exacta de todas las expediciones y el envío puntual de la misma a cuentas a cobrar.</w:t>
            </w:r>
          </w:p>
          <w:p w14:paraId="1C484ECC" w14:textId="77777777" w:rsidR="00750E04" w:rsidRPr="00A46899" w:rsidRDefault="00750E04" w:rsidP="00704B2B">
            <w:pPr>
              <w:numPr>
                <w:ilvl w:val="0"/>
                <w:numId w:val="66"/>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Asegurar el envío puntual del pedido del cliente.</w:t>
            </w:r>
          </w:p>
        </w:tc>
      </w:tr>
    </w:tbl>
    <w:p w14:paraId="31ECD334" w14:textId="77777777" w:rsidR="00750E04" w:rsidRPr="00A46899" w:rsidRDefault="00750E04" w:rsidP="00A46899">
      <w:pPr>
        <w:suppressAutoHyphens/>
        <w:spacing w:line="480" w:lineRule="auto"/>
        <w:jc w:val="both"/>
        <w:rPr>
          <w:rFonts w:ascii="Arial" w:hAnsi="Arial" w:cs="Arial"/>
          <w:i w:val="0"/>
          <w:spacing w:val="-3"/>
          <w:sz w:val="24"/>
          <w:szCs w:val="24"/>
        </w:rPr>
      </w:pPr>
    </w:p>
    <w:p w14:paraId="656F43DC" w14:textId="77777777" w:rsidR="00750E04" w:rsidRPr="00A46899" w:rsidRDefault="00750E04" w:rsidP="00704B2B">
      <w:pPr>
        <w:numPr>
          <w:ilvl w:val="0"/>
          <w:numId w:val="65"/>
        </w:numPr>
        <w:suppressAutoHyphens/>
        <w:spacing w:line="480" w:lineRule="auto"/>
        <w:jc w:val="both"/>
        <w:rPr>
          <w:rFonts w:ascii="Arial" w:hAnsi="Arial" w:cs="Arial"/>
          <w:i w:val="0"/>
          <w:spacing w:val="-3"/>
          <w:sz w:val="24"/>
          <w:szCs w:val="24"/>
        </w:rPr>
      </w:pPr>
      <w:r w:rsidRPr="00A46899">
        <w:rPr>
          <w:rFonts w:ascii="Arial" w:hAnsi="Arial" w:cs="Arial"/>
          <w:b/>
          <w:i w:val="0"/>
          <w:spacing w:val="-3"/>
          <w:sz w:val="24"/>
          <w:szCs w:val="24"/>
        </w:rPr>
        <w:br w:type="page"/>
      </w:r>
      <w:r w:rsidRPr="00A46899">
        <w:rPr>
          <w:rFonts w:ascii="Arial" w:hAnsi="Arial" w:cs="Arial"/>
          <w:b/>
          <w:i w:val="0"/>
          <w:spacing w:val="-3"/>
          <w:sz w:val="24"/>
          <w:szCs w:val="24"/>
        </w:rPr>
        <w:lastRenderedPageBreak/>
        <w:t xml:space="preserve">ACTIVIDADES EMPRESARIALES DE INFRAESTRUCTURA: </w:t>
      </w:r>
      <w:r w:rsidRPr="00A46899">
        <w:rPr>
          <w:rFonts w:ascii="Arial" w:hAnsi="Arial" w:cs="Arial"/>
          <w:i w:val="0"/>
          <w:spacing w:val="-3"/>
          <w:sz w:val="24"/>
          <w:szCs w:val="24"/>
        </w:rPr>
        <w:t>son las que soportan las actividades de valor añadido.</w:t>
      </w:r>
    </w:p>
    <w:p w14:paraId="788B442E" w14:textId="77777777" w:rsidR="00750E04" w:rsidRPr="00A46899" w:rsidRDefault="00750E04" w:rsidP="00A46899">
      <w:pPr>
        <w:suppressAutoHyphens/>
        <w:spacing w:line="480" w:lineRule="auto"/>
        <w:ind w:left="360"/>
        <w:jc w:val="both"/>
        <w:rPr>
          <w:rFonts w:ascii="Arial" w:hAnsi="Arial" w:cs="Arial"/>
          <w:i w:val="0"/>
          <w:spacing w:val="-3"/>
          <w:sz w:val="24"/>
          <w:szCs w:val="24"/>
        </w:rPr>
      </w:pPr>
      <w:r w:rsidRPr="00A46899">
        <w:rPr>
          <w:rFonts w:ascii="Arial" w:hAnsi="Arial" w:cs="Arial"/>
          <w:i w:val="0"/>
          <w:spacing w:val="-3"/>
          <w:sz w:val="24"/>
          <w:szCs w:val="24"/>
        </w:rPr>
        <w:t>Las Actividades empresariales de Infraestructura se clasifican en:</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5421"/>
      </w:tblGrid>
      <w:tr w:rsidR="00750E04" w:rsidRPr="00A46899" w14:paraId="432AF3F3" w14:textId="77777777" w:rsidTr="00F83C3D">
        <w:trPr>
          <w:tblHeader/>
        </w:trPr>
        <w:tc>
          <w:tcPr>
            <w:tcW w:w="0" w:type="auto"/>
          </w:tcPr>
          <w:p w14:paraId="11C3A32E"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ACTIVIDADES DE INFRAESTRUCTURA</w:t>
            </w:r>
          </w:p>
        </w:tc>
        <w:tc>
          <w:tcPr>
            <w:tcW w:w="0" w:type="auto"/>
          </w:tcPr>
          <w:p w14:paraId="1957E8F7" w14:textId="77777777" w:rsidR="00750E04" w:rsidRPr="00A46899" w:rsidRDefault="00750E04" w:rsidP="00A46899">
            <w:pPr>
              <w:suppressAutoHyphens/>
              <w:spacing w:line="480" w:lineRule="auto"/>
              <w:jc w:val="both"/>
              <w:rPr>
                <w:rFonts w:ascii="Arial" w:hAnsi="Arial" w:cs="Arial"/>
                <w:b/>
                <w:i w:val="0"/>
                <w:spacing w:val="-3"/>
                <w:sz w:val="24"/>
                <w:szCs w:val="24"/>
              </w:rPr>
            </w:pPr>
          </w:p>
          <w:p w14:paraId="5C91099F"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OBJETIVOS</w:t>
            </w:r>
          </w:p>
        </w:tc>
      </w:tr>
      <w:tr w:rsidR="00750E04" w:rsidRPr="00A46899" w14:paraId="7116BEE2" w14:textId="77777777" w:rsidTr="007600A8">
        <w:tc>
          <w:tcPr>
            <w:tcW w:w="0" w:type="auto"/>
          </w:tcPr>
          <w:p w14:paraId="61DD8D4A" w14:textId="77777777" w:rsidR="00750E04" w:rsidRPr="00A46899" w:rsidRDefault="00750E04" w:rsidP="00704B2B">
            <w:pPr>
              <w:numPr>
                <w:ilvl w:val="0"/>
                <w:numId w:val="67"/>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Aprovisionamientos.</w:t>
            </w:r>
          </w:p>
        </w:tc>
        <w:tc>
          <w:tcPr>
            <w:tcW w:w="0" w:type="auto"/>
          </w:tcPr>
          <w:p w14:paraId="0B822BD3" w14:textId="77777777" w:rsidR="00750E04" w:rsidRPr="00A46899" w:rsidRDefault="00750E04" w:rsidP="00704B2B">
            <w:pPr>
              <w:numPr>
                <w:ilvl w:val="0"/>
                <w:numId w:val="7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Identificar y contratar con suministradores capaces de cubrir las necesidades de la entidad.</w:t>
            </w:r>
          </w:p>
          <w:p w14:paraId="1BD7EC43" w14:textId="77777777" w:rsidR="00750E04" w:rsidRPr="00A46899" w:rsidRDefault="00750E04" w:rsidP="00704B2B">
            <w:pPr>
              <w:numPr>
                <w:ilvl w:val="0"/>
                <w:numId w:val="7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Comprar mercancías únicamente a suministradores cualificados y de acuerdo con las normas, reglamentos y contratos aplicables en el sector.</w:t>
            </w:r>
          </w:p>
          <w:p w14:paraId="458F7911" w14:textId="77777777" w:rsidR="00750E04" w:rsidRPr="00A46899" w:rsidRDefault="00750E04" w:rsidP="00704B2B">
            <w:pPr>
              <w:numPr>
                <w:ilvl w:val="0"/>
                <w:numId w:val="7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Asegurar el adecuado suministro de materiales.</w:t>
            </w:r>
          </w:p>
          <w:p w14:paraId="2C2459E4" w14:textId="77777777" w:rsidR="00750E04" w:rsidRPr="00A46899" w:rsidRDefault="00750E04" w:rsidP="00704B2B">
            <w:pPr>
              <w:numPr>
                <w:ilvl w:val="0"/>
                <w:numId w:val="7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Pedir solamente mercancías que cubran las condiciones de calidad establecidas.</w:t>
            </w:r>
          </w:p>
          <w:p w14:paraId="09995C12" w14:textId="77777777" w:rsidR="00750E04" w:rsidRPr="00A46899" w:rsidRDefault="00750E04" w:rsidP="00704B2B">
            <w:pPr>
              <w:numPr>
                <w:ilvl w:val="0"/>
                <w:numId w:val="7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Pagar los precios adecuados.</w:t>
            </w:r>
          </w:p>
          <w:p w14:paraId="5B6DC2A7" w14:textId="77777777" w:rsidR="00750E04" w:rsidRPr="00A46899" w:rsidRDefault="00750E04" w:rsidP="00704B2B">
            <w:pPr>
              <w:numPr>
                <w:ilvl w:val="0"/>
                <w:numId w:val="7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Pedir las cantidades adecuadas en el momento oportuno o necesario.</w:t>
            </w:r>
          </w:p>
          <w:p w14:paraId="1CD16FA4" w14:textId="77777777" w:rsidR="00750E04" w:rsidRPr="00A46899" w:rsidRDefault="00750E04" w:rsidP="00704B2B">
            <w:pPr>
              <w:numPr>
                <w:ilvl w:val="0"/>
                <w:numId w:val="7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Mantener actualizada la información suministradores de manera completa y precisa con el fin de controlar los pedidos de compra pendientes.</w:t>
            </w:r>
          </w:p>
          <w:p w14:paraId="29B49A6E" w14:textId="77777777" w:rsidR="00750E04" w:rsidRPr="00A46899" w:rsidRDefault="00750E04" w:rsidP="00704B2B">
            <w:pPr>
              <w:numPr>
                <w:ilvl w:val="0"/>
                <w:numId w:val="7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Recibir puntualmente las mercancías pedidas.</w:t>
            </w:r>
          </w:p>
          <w:p w14:paraId="10953C1D" w14:textId="77777777" w:rsidR="00750E04" w:rsidRPr="00A46899" w:rsidRDefault="00750E04" w:rsidP="00704B2B">
            <w:pPr>
              <w:numPr>
                <w:ilvl w:val="0"/>
                <w:numId w:val="7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Registrar los pedidos de compra autorizados de manera completa y precisa.</w:t>
            </w:r>
          </w:p>
          <w:p w14:paraId="482FE952"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412ADBE4" w14:textId="77777777" w:rsidTr="007600A8">
        <w:tc>
          <w:tcPr>
            <w:tcW w:w="0" w:type="auto"/>
          </w:tcPr>
          <w:p w14:paraId="10A5EAFA" w14:textId="77777777" w:rsidR="00750E04" w:rsidRPr="00A46899" w:rsidRDefault="00750E04" w:rsidP="00704B2B">
            <w:pPr>
              <w:numPr>
                <w:ilvl w:val="0"/>
                <w:numId w:val="67"/>
              </w:numPr>
              <w:suppressAutoHyphens/>
              <w:spacing w:line="480" w:lineRule="auto"/>
              <w:jc w:val="both"/>
              <w:rPr>
                <w:rFonts w:ascii="Arial" w:hAnsi="Arial" w:cs="Arial"/>
                <w:i w:val="0"/>
                <w:spacing w:val="-3"/>
                <w:sz w:val="24"/>
                <w:szCs w:val="24"/>
              </w:rPr>
            </w:pPr>
            <w:bookmarkStart w:id="44" w:name="_Hlk305330282"/>
            <w:r w:rsidRPr="00A46899">
              <w:rPr>
                <w:rFonts w:ascii="Arial" w:hAnsi="Arial" w:cs="Arial"/>
                <w:i w:val="0"/>
                <w:spacing w:val="-3"/>
                <w:sz w:val="24"/>
                <w:szCs w:val="24"/>
              </w:rPr>
              <w:lastRenderedPageBreak/>
              <w:t>Planificación.</w:t>
            </w:r>
          </w:p>
        </w:tc>
        <w:tc>
          <w:tcPr>
            <w:tcW w:w="0" w:type="auto"/>
          </w:tcPr>
          <w:p w14:paraId="48342A7F"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Desarrollar planes a corto y largo plazo acordes con los objetivos de la entidad.</w:t>
            </w:r>
          </w:p>
          <w:p w14:paraId="144F3463"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Desarrollar planes en un formato que permita a la dirección gestionar la empresa y medir y evaluar la evolución del plan a su debido tiempo.</w:t>
            </w:r>
          </w:p>
          <w:p w14:paraId="3D99832C"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Desarrollar planes utilizando un enfoque adecuado.</w:t>
            </w:r>
          </w:p>
          <w:p w14:paraId="4549F438"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Desarrollar planes que sean realistas.</w:t>
            </w:r>
          </w:p>
        </w:tc>
      </w:tr>
      <w:bookmarkEnd w:id="44"/>
      <w:tr w:rsidR="00750E04" w:rsidRPr="00A46899" w14:paraId="6B9C7EB8" w14:textId="77777777" w:rsidTr="007600A8">
        <w:tc>
          <w:tcPr>
            <w:tcW w:w="0" w:type="auto"/>
          </w:tcPr>
          <w:p w14:paraId="2442819D" w14:textId="77777777" w:rsidR="00750E04" w:rsidRPr="00A46899" w:rsidRDefault="00750E04" w:rsidP="00704B2B">
            <w:pPr>
              <w:numPr>
                <w:ilvl w:val="0"/>
                <w:numId w:val="67"/>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Proceso de cuentas por pagar.</w:t>
            </w:r>
          </w:p>
        </w:tc>
        <w:tc>
          <w:tcPr>
            <w:tcW w:w="0" w:type="auto"/>
          </w:tcPr>
          <w:p w14:paraId="267317F6"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Registrar exacta y oportunamente las facturas de todas las compras aceptadas, que han sido autorizadas y sólo las de dichas compras.</w:t>
            </w:r>
          </w:p>
          <w:p w14:paraId="286B0D7D"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Identificar los descuentos disponibles.</w:t>
            </w:r>
          </w:p>
          <w:p w14:paraId="2DF13513"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Registrar con exactitud las devoluciones y bonificaciones de todos los créditos autorizados y sólo de dichos créditos.</w:t>
            </w:r>
          </w:p>
          <w:p w14:paraId="198DEA61"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Garantizar la integridad y exactitud de las cuentas por pagar.</w:t>
            </w:r>
          </w:p>
          <w:p w14:paraId="746541DC"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Salvaguardar los registros de cuentas por pagar.</w:t>
            </w:r>
          </w:p>
        </w:tc>
      </w:tr>
      <w:tr w:rsidR="00750E04" w:rsidRPr="00A46899" w14:paraId="53856B4C" w14:textId="77777777" w:rsidTr="007600A8">
        <w:tc>
          <w:tcPr>
            <w:tcW w:w="0" w:type="auto"/>
          </w:tcPr>
          <w:p w14:paraId="6DB644F6" w14:textId="77777777" w:rsidR="00750E04" w:rsidRPr="00A46899" w:rsidRDefault="00750E04" w:rsidP="00704B2B">
            <w:pPr>
              <w:numPr>
                <w:ilvl w:val="0"/>
                <w:numId w:val="67"/>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Proceso de cuentas por cobrar</w:t>
            </w:r>
          </w:p>
        </w:tc>
        <w:tc>
          <w:tcPr>
            <w:tcW w:w="0" w:type="auto"/>
          </w:tcPr>
          <w:p w14:paraId="048095C5"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Facturar con exactitud y en los períodos que correspondan todos los artículos enviados.</w:t>
            </w:r>
          </w:p>
          <w:p w14:paraId="53FE588B"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Registrar con exactitud sólo las facturas cuyos envíos estén autorizados.</w:t>
            </w:r>
          </w:p>
          <w:p w14:paraId="5F97AC41"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Registrar con exactitud sólo todas las devoluciones autorizadas de ventas.</w:t>
            </w:r>
          </w:p>
          <w:p w14:paraId="58B818B2"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Garantizar permanentemente la exactitud y totalidad de las cuentas por cobrar.</w:t>
            </w:r>
          </w:p>
          <w:p w14:paraId="299851C3"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Salvaguardar los registros de cuentas por cobrar.</w:t>
            </w:r>
          </w:p>
        </w:tc>
      </w:tr>
      <w:tr w:rsidR="00750E04" w:rsidRPr="00A46899" w14:paraId="75A4C5F5" w14:textId="77777777" w:rsidTr="007600A8">
        <w:tc>
          <w:tcPr>
            <w:tcW w:w="0" w:type="auto"/>
          </w:tcPr>
          <w:p w14:paraId="40722B0F" w14:textId="77777777" w:rsidR="00750E04" w:rsidRPr="00A46899" w:rsidRDefault="00750E04" w:rsidP="00704B2B">
            <w:pPr>
              <w:numPr>
                <w:ilvl w:val="0"/>
                <w:numId w:val="67"/>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Proceso de la tesorería.</w:t>
            </w:r>
          </w:p>
        </w:tc>
        <w:tc>
          <w:tcPr>
            <w:tcW w:w="0" w:type="auto"/>
          </w:tcPr>
          <w:p w14:paraId="76EAC03A"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Presupuestar con precisión los saldos de tesorería para maximizar la rentabilidad de las inversiones a corto plazo y evitar déficit de tesorería.</w:t>
            </w:r>
          </w:p>
          <w:p w14:paraId="26DD72D9"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Garantizar que la financiación necesaria está disponible en el caso de un déficit de tesorería.</w:t>
            </w:r>
          </w:p>
          <w:p w14:paraId="188BB963"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Optimizar la rentabilidad de las inversiones temporales de tesorería.</w:t>
            </w:r>
          </w:p>
          <w:p w14:paraId="4353DA8A"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Agilizar los cobros.</w:t>
            </w:r>
          </w:p>
          <w:p w14:paraId="02F3B63B"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Registrar con exactitud y totalidad los ingresos de efectivo en cuentas por cobrar.</w:t>
            </w:r>
          </w:p>
          <w:p w14:paraId="5AA29D98"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Implantar un calendario de pagos.</w:t>
            </w:r>
          </w:p>
          <w:p w14:paraId="2B84B7D9"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Reducir al mínimo los desembolsos de efectivo.</w:t>
            </w:r>
          </w:p>
          <w:p w14:paraId="1D8DD255"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Efectuar pagos sólo para compras autorizadas.</w:t>
            </w:r>
          </w:p>
          <w:p w14:paraId="64CAB9D4"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Efectuar los pagos a proveedores y otros (dividendos, aportes, servicios, impuestos) de forma oportuna y exacta.</w:t>
            </w:r>
          </w:p>
          <w:p w14:paraId="5047E7A3"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Registrar la totalidad de los pagos de efectivo con exactitud.</w:t>
            </w:r>
          </w:p>
          <w:p w14:paraId="718E2816"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Salvaguardar el efectivo y los correspondientes registros contables.</w:t>
            </w:r>
          </w:p>
        </w:tc>
      </w:tr>
      <w:tr w:rsidR="00750E04" w:rsidRPr="00A46899" w14:paraId="52B88B80" w14:textId="77777777" w:rsidTr="007600A8">
        <w:tc>
          <w:tcPr>
            <w:tcW w:w="0" w:type="auto"/>
          </w:tcPr>
          <w:p w14:paraId="4D4B2C7B" w14:textId="77777777" w:rsidR="00750E04" w:rsidRPr="00A46899" w:rsidRDefault="00750E04" w:rsidP="00704B2B">
            <w:pPr>
              <w:numPr>
                <w:ilvl w:val="0"/>
                <w:numId w:val="67"/>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Proceso de activos fijos tangibles.</w:t>
            </w:r>
          </w:p>
        </w:tc>
        <w:tc>
          <w:tcPr>
            <w:tcW w:w="0" w:type="auto"/>
          </w:tcPr>
          <w:p w14:paraId="57F65ADA"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Registrar con exactitud la totalidad de las transmisiones, las adquisiciones, las bajas y la depreciación de los activos fijos tangibles.</w:t>
            </w:r>
          </w:p>
          <w:p w14:paraId="210833D1"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Salvaguardar los activos fijos tangibles frente a pérdidas por robo.</w:t>
            </w:r>
          </w:p>
        </w:tc>
      </w:tr>
      <w:tr w:rsidR="00750E04" w:rsidRPr="00A46899" w14:paraId="0252475D" w14:textId="77777777" w:rsidTr="007600A8">
        <w:tc>
          <w:tcPr>
            <w:tcW w:w="0" w:type="auto"/>
          </w:tcPr>
          <w:p w14:paraId="0CCC9EA5" w14:textId="77777777" w:rsidR="00750E04" w:rsidRPr="00A46899" w:rsidRDefault="00750E04" w:rsidP="00704B2B">
            <w:pPr>
              <w:numPr>
                <w:ilvl w:val="0"/>
                <w:numId w:val="67"/>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Análisis y conciliaciones.</w:t>
            </w:r>
          </w:p>
        </w:tc>
        <w:tc>
          <w:tcPr>
            <w:tcW w:w="0" w:type="auto"/>
          </w:tcPr>
          <w:p w14:paraId="20EEDE0F"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Realizar una revisión analítica de los resultados de explotación presupuestos o resultado de ejercicios anteriores. Identificar variaciones, tendencias o cambios significativos y las causas </w:t>
            </w:r>
            <w:r w:rsidRPr="00A46899">
              <w:rPr>
                <w:rFonts w:ascii="Arial" w:hAnsi="Arial" w:cs="Arial"/>
                <w:i w:val="0"/>
                <w:spacing w:val="-3"/>
                <w:sz w:val="24"/>
                <w:szCs w:val="24"/>
              </w:rPr>
              <w:lastRenderedPageBreak/>
              <w:t>de los mismos.</w:t>
            </w:r>
          </w:p>
          <w:p w14:paraId="06C9AF2F"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Conciliar libros y registros para garantizar su coherencia interna.</w:t>
            </w:r>
          </w:p>
        </w:tc>
      </w:tr>
      <w:tr w:rsidR="00750E04" w:rsidRPr="00A46899" w14:paraId="02251227" w14:textId="77777777" w:rsidTr="007600A8">
        <w:tc>
          <w:tcPr>
            <w:tcW w:w="0" w:type="auto"/>
          </w:tcPr>
          <w:p w14:paraId="2988717C" w14:textId="77777777" w:rsidR="00750E04" w:rsidRPr="00A46899" w:rsidRDefault="00750E04" w:rsidP="00704B2B">
            <w:pPr>
              <w:numPr>
                <w:ilvl w:val="0"/>
                <w:numId w:val="67"/>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Proceso de nóminas.</w:t>
            </w:r>
          </w:p>
        </w:tc>
        <w:tc>
          <w:tcPr>
            <w:tcW w:w="0" w:type="auto"/>
          </w:tcPr>
          <w:p w14:paraId="72766C73"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Pagar a los empleados de acuerdo con los contratos laborales y las demás normas establecidas.</w:t>
            </w:r>
          </w:p>
          <w:p w14:paraId="442B76C8"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Calcular y registrar la nómina (incluidas las deducciones en las nóminas) con exactitud y en su totalidad para todos los servicios efectivamente realizados por los empleados y aprobados por el personal correspondiente.</w:t>
            </w:r>
          </w:p>
          <w:p w14:paraId="5278AC00"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Restringir el acceso a la información sobre datos de la nómina únicamente a aquellos empleados que necesiten esta información para realizar su trabajo.</w:t>
            </w:r>
          </w:p>
          <w:p w14:paraId="7A6B5191"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Entregar información sobre nóminas al personal adecuado para cubrir las necesidades de información de la dirección.</w:t>
            </w:r>
          </w:p>
        </w:tc>
      </w:tr>
      <w:tr w:rsidR="00750E04" w:rsidRPr="00A46899" w14:paraId="2033253E" w14:textId="77777777" w:rsidTr="007600A8">
        <w:tc>
          <w:tcPr>
            <w:tcW w:w="0" w:type="auto"/>
          </w:tcPr>
          <w:p w14:paraId="633619FD" w14:textId="77777777" w:rsidR="00750E04" w:rsidRPr="00A46899" w:rsidRDefault="00750E04" w:rsidP="00704B2B">
            <w:pPr>
              <w:numPr>
                <w:ilvl w:val="0"/>
                <w:numId w:val="67"/>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Información financiera y de gestión.</w:t>
            </w:r>
          </w:p>
        </w:tc>
        <w:tc>
          <w:tcPr>
            <w:tcW w:w="0" w:type="auto"/>
          </w:tcPr>
          <w:p w14:paraId="2D8FE51E"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Facilitar la información exacta y en tiempo oportuno, que necesita la dirección y otros miembros de la organización para el </w:t>
            </w:r>
            <w:r w:rsidRPr="00A46899">
              <w:rPr>
                <w:rFonts w:ascii="Arial" w:hAnsi="Arial" w:cs="Arial"/>
                <w:i w:val="0"/>
                <w:spacing w:val="-3"/>
                <w:sz w:val="24"/>
                <w:szCs w:val="24"/>
              </w:rPr>
              <w:lastRenderedPageBreak/>
              <w:t>desempeño de sus funciones.</w:t>
            </w:r>
          </w:p>
          <w:p w14:paraId="04557117"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Preparar información financiera para el exterior en las fechas oportunas y cumpliendo con las leyes, regulaciones o compromisos contractuales aplicables.</w:t>
            </w:r>
          </w:p>
          <w:p w14:paraId="5CE033E1"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Mantener la confidencialidad de la información financiera.</w:t>
            </w:r>
          </w:p>
        </w:tc>
      </w:tr>
    </w:tbl>
    <w:p w14:paraId="65288194" w14:textId="77777777" w:rsidR="00750E04" w:rsidRPr="00A46899" w:rsidRDefault="00750E04" w:rsidP="00A46899">
      <w:pPr>
        <w:suppressAutoHyphens/>
        <w:spacing w:line="480" w:lineRule="auto"/>
        <w:jc w:val="both"/>
        <w:rPr>
          <w:rFonts w:ascii="Arial" w:hAnsi="Arial" w:cs="Arial"/>
          <w:i w:val="0"/>
          <w:spacing w:val="-3"/>
          <w:sz w:val="24"/>
          <w:szCs w:val="24"/>
        </w:rPr>
      </w:pPr>
    </w:p>
    <w:p w14:paraId="5E000499" w14:textId="77777777" w:rsidR="00750E04" w:rsidRPr="00A46899" w:rsidRDefault="00750E04" w:rsidP="00A46899">
      <w:pPr>
        <w:pStyle w:val="Ttulo5"/>
        <w:spacing w:line="480" w:lineRule="auto"/>
        <w:jc w:val="both"/>
        <w:rPr>
          <w:rFonts w:ascii="Arial" w:hAnsi="Arial" w:cs="Arial"/>
          <w:i w:val="0"/>
          <w:sz w:val="24"/>
          <w:szCs w:val="24"/>
        </w:rPr>
      </w:pPr>
      <w:bookmarkStart w:id="45" w:name="_Toc409914778"/>
      <w:r w:rsidRPr="00A46899">
        <w:rPr>
          <w:rFonts w:ascii="Arial" w:hAnsi="Arial" w:cs="Arial"/>
          <w:i w:val="0"/>
          <w:sz w:val="24"/>
          <w:szCs w:val="24"/>
        </w:rPr>
        <w:t>2.2.3.2 MANUAL DE PROCEDIMIENTOS.</w:t>
      </w:r>
      <w:bookmarkEnd w:id="45"/>
    </w:p>
    <w:p w14:paraId="41BD48C2"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MANUAL DE PROCEDIMIENTOS Y DE ORGANIZACIÓN página 1</w:t>
      </w:r>
    </w:p>
    <w:p w14:paraId="159D18E4" w14:textId="77777777" w:rsidR="00750E04" w:rsidRPr="00A46899" w:rsidRDefault="00750E04" w:rsidP="00A46899">
      <w:pPr>
        <w:autoSpaceDE w:val="0"/>
        <w:autoSpaceDN w:val="0"/>
        <w:adjustRightInd w:val="0"/>
        <w:spacing w:line="480" w:lineRule="auto"/>
        <w:jc w:val="both"/>
        <w:rPr>
          <w:rFonts w:ascii="Arial" w:hAnsi="Arial" w:cs="Arial"/>
          <w:b/>
          <w:i w:val="0"/>
          <w:sz w:val="24"/>
          <w:szCs w:val="24"/>
          <w:u w:val="single"/>
          <w:lang w:eastAsia="es-ES"/>
        </w:rPr>
      </w:pPr>
      <w:r w:rsidRPr="00A46899">
        <w:rPr>
          <w:rFonts w:ascii="Arial" w:hAnsi="Arial" w:cs="Arial"/>
          <w:b/>
          <w:i w:val="0"/>
          <w:sz w:val="24"/>
          <w:szCs w:val="24"/>
          <w:u w:val="single"/>
          <w:lang w:eastAsia="es-ES"/>
        </w:rPr>
        <w:t>Características generales</w:t>
      </w:r>
    </w:p>
    <w:p w14:paraId="46D0913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Un </w:t>
      </w:r>
      <w:r w:rsidRPr="00A46899">
        <w:rPr>
          <w:rFonts w:ascii="Arial" w:hAnsi="Arial" w:cs="Arial"/>
          <w:b/>
          <w:i w:val="0"/>
          <w:iCs/>
          <w:sz w:val="24"/>
          <w:szCs w:val="24"/>
          <w:lang w:eastAsia="es-ES"/>
        </w:rPr>
        <w:t>procedimiento</w:t>
      </w:r>
      <w:r w:rsidRPr="00A46899">
        <w:rPr>
          <w:rFonts w:ascii="Arial" w:hAnsi="Arial" w:cs="Arial"/>
          <w:iCs/>
          <w:sz w:val="24"/>
          <w:szCs w:val="24"/>
          <w:lang w:eastAsia="es-ES"/>
        </w:rPr>
        <w:t xml:space="preserve"> </w:t>
      </w:r>
      <w:r w:rsidRPr="00A46899">
        <w:rPr>
          <w:rFonts w:ascii="Arial" w:hAnsi="Arial" w:cs="Arial"/>
          <w:i w:val="0"/>
          <w:sz w:val="24"/>
          <w:szCs w:val="24"/>
          <w:lang w:eastAsia="es-ES"/>
        </w:rPr>
        <w:t>es un documento que describe clara e inconfundiblemente los pasos consecutivos para iniciar, desarrollar y concluir una actividad u operación, los elementos técnicos a emplear, las condiciones requeridas, los alcances, las limitaciones fijadas, el número y características del personal que interviene, etc.</w:t>
      </w:r>
    </w:p>
    <w:p w14:paraId="4A5F88C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Debe incluir datos precisos sobre las personas que se responsabilizan con los resultados a obtener y su posible delegación.</w:t>
      </w:r>
    </w:p>
    <w:p w14:paraId="4E10058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Se debe tener en cuenta que los procedimientos describen el “cómo” se hacen las cosas para asegurar el funcionamiento de un sistema, esto implica que los procedimientos:</w:t>
      </w:r>
    </w:p>
    <w:p w14:paraId="57B1CD56" w14:textId="77777777" w:rsidR="00750E04" w:rsidRPr="00A46899" w:rsidRDefault="00750E04" w:rsidP="00704B2B">
      <w:pPr>
        <w:numPr>
          <w:ilvl w:val="0"/>
          <w:numId w:val="68"/>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Estén justificados.</w:t>
      </w:r>
    </w:p>
    <w:p w14:paraId="5B1F3149" w14:textId="77777777" w:rsidR="00750E04" w:rsidRPr="00A46899" w:rsidRDefault="00750E04" w:rsidP="00704B2B">
      <w:pPr>
        <w:numPr>
          <w:ilvl w:val="0"/>
          <w:numId w:val="68"/>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Tengan antecedentes.</w:t>
      </w:r>
    </w:p>
    <w:p w14:paraId="56B29D94" w14:textId="77777777" w:rsidR="00750E04" w:rsidRPr="00A46899" w:rsidRDefault="00750E04" w:rsidP="00704B2B">
      <w:pPr>
        <w:numPr>
          <w:ilvl w:val="0"/>
          <w:numId w:val="68"/>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Cuenten con límites precisos.</w:t>
      </w:r>
    </w:p>
    <w:p w14:paraId="1D540B5D" w14:textId="77777777" w:rsidR="00750E04" w:rsidRPr="00A46899" w:rsidRDefault="00750E04" w:rsidP="00704B2B">
      <w:pPr>
        <w:numPr>
          <w:ilvl w:val="0"/>
          <w:numId w:val="68"/>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Utilicen un léxico y vocabulario definidos.</w:t>
      </w:r>
    </w:p>
    <w:p w14:paraId="3C44A509" w14:textId="77777777" w:rsidR="00750E04" w:rsidRPr="00A46899" w:rsidRDefault="00750E04" w:rsidP="00704B2B">
      <w:pPr>
        <w:numPr>
          <w:ilvl w:val="0"/>
          <w:numId w:val="68"/>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Contengan la acción o actividad objeto.</w:t>
      </w:r>
    </w:p>
    <w:p w14:paraId="307C113A" w14:textId="77777777" w:rsidR="00750E04" w:rsidRPr="00A46899" w:rsidRDefault="00750E04" w:rsidP="00704B2B">
      <w:pPr>
        <w:numPr>
          <w:ilvl w:val="0"/>
          <w:numId w:val="68"/>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Indiquen “quién” o “quiénes” estarán afectados y serán responsables de su uso.</w:t>
      </w:r>
    </w:p>
    <w:p w14:paraId="22ADB870" w14:textId="77777777" w:rsidR="00B12A64" w:rsidRPr="00A46899" w:rsidRDefault="00750E04" w:rsidP="00704B2B">
      <w:pPr>
        <w:numPr>
          <w:ilvl w:val="0"/>
          <w:numId w:val="68"/>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Tengan un plazo explícito de validez.</w:t>
      </w:r>
    </w:p>
    <w:p w14:paraId="7D895668" w14:textId="77777777" w:rsidR="00750E04" w:rsidRPr="00A46899" w:rsidRDefault="00750E04" w:rsidP="00704B2B">
      <w:pPr>
        <w:pStyle w:val="Prrafodelista"/>
        <w:numPr>
          <w:ilvl w:val="0"/>
          <w:numId w:val="68"/>
        </w:numPr>
        <w:autoSpaceDE w:val="0"/>
        <w:autoSpaceDN w:val="0"/>
        <w:adjustRightInd w:val="0"/>
        <w:spacing w:line="480" w:lineRule="auto"/>
        <w:jc w:val="both"/>
        <w:rPr>
          <w:rFonts w:ascii="Arial" w:hAnsi="Arial" w:cs="Arial"/>
        </w:rPr>
      </w:pPr>
      <w:r w:rsidRPr="00A46899">
        <w:rPr>
          <w:rFonts w:ascii="Arial" w:hAnsi="Arial" w:cs="Arial"/>
        </w:rPr>
        <w:t xml:space="preserve">La índole de un proceso puede requerir la intervención de elementos variados cuya operatoria requiera, a su vez, de indicaciones para su utilización. El </w:t>
      </w:r>
      <w:r w:rsidRPr="00A46899">
        <w:rPr>
          <w:rFonts w:ascii="Arial" w:hAnsi="Arial" w:cs="Arial"/>
          <w:b/>
        </w:rPr>
        <w:t>Manual de Procedimientos</w:t>
      </w:r>
      <w:r w:rsidRPr="00A46899">
        <w:rPr>
          <w:rFonts w:ascii="Arial" w:hAnsi="Arial" w:cs="Arial"/>
        </w:rPr>
        <w:t xml:space="preserve"> tiene como objetivo reunir en un solo cuerpo y de forma organizada los reglamentos, instrucciones y procedimientos que norman las distintas actividades que desarrolla una organización, permitiendo la ubicación rápida y el control de estas disposiciones y sobre todo la necesaria uniformidad en la ejecución de las funciones.</w:t>
      </w:r>
    </w:p>
    <w:p w14:paraId="18C4DD0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Se puede incorporar al Manual de Procedimientos aquellos reglamentos que, por sus características, así lo requieran. Siempre que los procedimientos regulen situaciones de tránsito o actividades que se realizan en determinado momento sin que se prevea su repetición sistemática, no deben incluirse en el Manual de Procedimientos.</w:t>
      </w:r>
    </w:p>
    <w:p w14:paraId="53610C9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Las disposiciones incluidas en el Manual son de estricto cumplimiento en toda la organización por los encargados de dirigir, ejecutar y controlar las actividades que regulan las mismas, por lo que cada dirigente, funcionario y trabajador está </w:t>
      </w:r>
      <w:r w:rsidRPr="00A46899">
        <w:rPr>
          <w:rFonts w:ascii="Arial" w:hAnsi="Arial" w:cs="Arial"/>
          <w:i w:val="0"/>
          <w:sz w:val="24"/>
          <w:szCs w:val="24"/>
          <w:lang w:eastAsia="es-ES"/>
        </w:rPr>
        <w:lastRenderedPageBreak/>
        <w:t>en la obligación de estudiar las disposiciones contenidas en el Manual, relacionadas con las funciones inherentes a su puesto de trabajo y de solicitar a sus jefes inmediatos superiores las aclaraciones que necesite para su mejor interpretación y ejecución.</w:t>
      </w:r>
    </w:p>
    <w:p w14:paraId="4D2C168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Composición y organización del Manual</w:t>
      </w:r>
    </w:p>
    <w:p w14:paraId="2F68280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El Manual de Procedimientos se estructura internamente en secciones y, en los casos en que la materia lo requiera, pueden éstas subdividirse en capítulos.</w:t>
      </w:r>
    </w:p>
    <w:p w14:paraId="49D58F1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Las secciones abarcan un conjunto de disposiciones normativas, tales como: reglamentos, instrucciones y procedimientos relacionados con un tema general determinado o con una actividad específica dentro de la organización.</w:t>
      </w:r>
    </w:p>
    <w:p w14:paraId="20DEE4F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Los capítulos contienen las disposiciones normativas relacionadas con aspectos específicos de una actividad.</w:t>
      </w:r>
    </w:p>
    <w:p w14:paraId="22034E8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Elaboración y tramitación de los procedimientos </w:t>
      </w:r>
    </w:p>
    <w:p w14:paraId="73E910C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Procedimientos</w:t>
      </w:r>
    </w:p>
    <w:p w14:paraId="4F35537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En el caso en que normar las distintas actividades que componen una función determinada, requiere un número extenso de instrucciones que deben tener una secuencia previamente establecida, se agrupan estas instrucciones conformando un Manual de Procedimientos sobre esa función o materia especifica.</w:t>
      </w:r>
    </w:p>
    <w:p w14:paraId="4BCF1C3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La oportunidad de elaborar procedimientos permite educar en la sistematización, el análisis de las relaciones entre funciones, procesos, actividades y personas, y la verificación previa en una visualización que facilita evitar errores</w:t>
      </w:r>
    </w:p>
    <w:p w14:paraId="637B82F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p>
    <w:p w14:paraId="145B1A2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Un procedimiento debe proporcionar información clara, concisa y completa, expresada de forma sencilla aunque no pobre ni monótona sobre qué cosa hacer, cómo hacerla, cuándo hacerla, cuánto hacer, dónde hacerla y, como ya dijimos antes, quien hará y/o se responsabilizará de lo hecho.</w:t>
      </w:r>
    </w:p>
    <w:p w14:paraId="0607831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Estas secuencias serán acordes y compatibles con la realidad de la empresa y sus propósitos enunciados. No puede el procedimiento ser una isla aislada del resto de los integrantes humanos y técnicos de aquella.</w:t>
      </w:r>
    </w:p>
    <w:p w14:paraId="693CEE4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Por su complejidad pueden requerir dentro de su contenido la presencia de instrucciones parciales que ayuden a cumplimentar la secuencia descrita. Para su utilización eficaz, el procedimiento se construye según el siguiente esquema lógico:</w:t>
      </w:r>
    </w:p>
    <w:p w14:paraId="618E33B2" w14:textId="77777777" w:rsidR="00750E04" w:rsidRPr="00A46899" w:rsidRDefault="00750E04" w:rsidP="00704B2B">
      <w:pPr>
        <w:numPr>
          <w:ilvl w:val="0"/>
          <w:numId w:val="69"/>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Una fundamentación de existencia, una razón de ser del documento.</w:t>
      </w:r>
    </w:p>
    <w:p w14:paraId="276210F4" w14:textId="77777777" w:rsidR="00750E04" w:rsidRPr="00A46899" w:rsidRDefault="00750E04" w:rsidP="00704B2B">
      <w:pPr>
        <w:numPr>
          <w:ilvl w:val="0"/>
          <w:numId w:val="69"/>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Orígenes y antecedentes.</w:t>
      </w:r>
    </w:p>
    <w:p w14:paraId="78311995" w14:textId="77777777" w:rsidR="00750E04" w:rsidRPr="00A46899" w:rsidRDefault="00750E04" w:rsidP="00704B2B">
      <w:pPr>
        <w:numPr>
          <w:ilvl w:val="0"/>
          <w:numId w:val="69"/>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Límites.</w:t>
      </w:r>
    </w:p>
    <w:p w14:paraId="0EAF6B22" w14:textId="77777777" w:rsidR="00750E04" w:rsidRPr="00A46899" w:rsidRDefault="00750E04" w:rsidP="00704B2B">
      <w:pPr>
        <w:numPr>
          <w:ilvl w:val="0"/>
          <w:numId w:val="69"/>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Léxico, vocabulario y significados.</w:t>
      </w:r>
    </w:p>
    <w:p w14:paraId="7AADB085" w14:textId="77777777" w:rsidR="00750E04" w:rsidRPr="00A46899" w:rsidRDefault="00750E04" w:rsidP="00704B2B">
      <w:pPr>
        <w:numPr>
          <w:ilvl w:val="0"/>
          <w:numId w:val="69"/>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El procedimiento propiamente dicho.</w:t>
      </w:r>
    </w:p>
    <w:p w14:paraId="7459CEDB" w14:textId="77777777" w:rsidR="00750E04" w:rsidRPr="00A46899" w:rsidRDefault="00750E04" w:rsidP="00704B2B">
      <w:pPr>
        <w:numPr>
          <w:ilvl w:val="0"/>
          <w:numId w:val="69"/>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Departamento, sección, persona responsable (o todos ellos)</w:t>
      </w:r>
    </w:p>
    <w:p w14:paraId="3461A12B" w14:textId="77777777" w:rsidR="00750E04" w:rsidRPr="00A46899" w:rsidRDefault="00750E04" w:rsidP="00704B2B">
      <w:pPr>
        <w:numPr>
          <w:ilvl w:val="0"/>
          <w:numId w:val="69"/>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Cuando proceda, es conveniente dotarle de un apéndice que puede contener gráficos, cuadros, formularios, instrucciones, etc., ayuda y consulta.</w:t>
      </w:r>
    </w:p>
    <w:p w14:paraId="2070C0F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p>
    <w:p w14:paraId="20A7B57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La elaboración, emisión y mantenimiento al día del Manual es responsabilidad de la unidad organizativa que lo crea. Esta debe coordinar con la dirección o </w:t>
      </w:r>
      <w:r w:rsidRPr="00A46899">
        <w:rPr>
          <w:rFonts w:ascii="Arial" w:hAnsi="Arial" w:cs="Arial"/>
          <w:i w:val="0"/>
          <w:sz w:val="24"/>
          <w:szCs w:val="24"/>
          <w:lang w:eastAsia="es-ES"/>
        </w:rPr>
        <w:lastRenderedPageBreak/>
        <w:t>departamento de sistemas lo referente a la estructura del Manual, el diseño de las hojas y demás aspectos formales.</w:t>
      </w:r>
    </w:p>
    <w:p w14:paraId="5CE9B27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p>
    <w:p w14:paraId="0C7001A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En la confección de un Manual de Procedimientos deben observarse los aspectos generales siguientes:</w:t>
      </w:r>
    </w:p>
    <w:p w14:paraId="3FFB5022" w14:textId="77777777" w:rsidR="00750E04" w:rsidRPr="00A46899" w:rsidRDefault="00750E04" w:rsidP="00704B2B">
      <w:pPr>
        <w:numPr>
          <w:ilvl w:val="0"/>
          <w:numId w:val="7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Construirlo utilizando el sistema de hojas intercambiables, con presillas al margen izquierdo, en forma de libro.</w:t>
      </w:r>
    </w:p>
    <w:p w14:paraId="273E0F9B" w14:textId="77777777" w:rsidR="00750E04" w:rsidRPr="00A46899" w:rsidRDefault="00750E04" w:rsidP="00704B2B">
      <w:pPr>
        <w:numPr>
          <w:ilvl w:val="0"/>
          <w:numId w:val="7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Dividir las normas y procedimientos por materias, de manera que a cada una le corresponda un capítulo, subdividiendo estos, a su vez, en procedimientos.</w:t>
      </w:r>
    </w:p>
    <w:p w14:paraId="12E96C54" w14:textId="77777777" w:rsidR="00750E04" w:rsidRPr="00A46899" w:rsidRDefault="00750E04" w:rsidP="00704B2B">
      <w:pPr>
        <w:numPr>
          <w:ilvl w:val="0"/>
          <w:numId w:val="7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Numerar consecutivamente cada capítulo y dentro de este, las procedimientos que lo componen. Numerar igualmente en forma consecutiva las hojas, partiendo del número uno de cada.</w:t>
      </w:r>
    </w:p>
    <w:p w14:paraId="1FED7CC7" w14:textId="77777777" w:rsidR="00750E04" w:rsidRPr="00A46899" w:rsidRDefault="00750E04" w:rsidP="00704B2B">
      <w:pPr>
        <w:numPr>
          <w:ilvl w:val="0"/>
          <w:numId w:val="7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Habilitar separadores por capítulos, a fin de delimitar fácilmente el material que corresponde a cada uno.</w:t>
      </w:r>
    </w:p>
    <w:p w14:paraId="74D8A2D9" w14:textId="77777777" w:rsidR="00750E04" w:rsidRPr="00A46899" w:rsidRDefault="00750E04" w:rsidP="00704B2B">
      <w:pPr>
        <w:numPr>
          <w:ilvl w:val="0"/>
          <w:numId w:val="7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Formar tomos del Manual cuando alcance un grosor determinado, teniendo cuidado al efectuar la separación, no dividir un capítulo.</w:t>
      </w:r>
    </w:p>
    <w:p w14:paraId="35EC66C1" w14:textId="77777777" w:rsidR="00750E04" w:rsidRPr="00A46899" w:rsidRDefault="00750E04" w:rsidP="00704B2B">
      <w:pPr>
        <w:numPr>
          <w:ilvl w:val="0"/>
          <w:numId w:val="7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Relacionar en índices los números y títulos de los capítulos y procedimientos, en la forma siguiente:</w:t>
      </w:r>
    </w:p>
    <w:p w14:paraId="492EC0C5" w14:textId="77777777" w:rsidR="00750E04" w:rsidRPr="00A46899" w:rsidRDefault="00750E04" w:rsidP="00704B2B">
      <w:pPr>
        <w:numPr>
          <w:ilvl w:val="1"/>
          <w:numId w:val="7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Confeccionar un índice general de capítulos del Manual.</w:t>
      </w:r>
    </w:p>
    <w:p w14:paraId="21A62A6C" w14:textId="77777777" w:rsidR="00750E04" w:rsidRPr="00A46899" w:rsidRDefault="00750E04" w:rsidP="00704B2B">
      <w:pPr>
        <w:numPr>
          <w:ilvl w:val="1"/>
          <w:numId w:val="7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Confeccionar un índice de instrucciones dentro de cada capítulo.</w:t>
      </w:r>
    </w:p>
    <w:p w14:paraId="7EB63770" w14:textId="77777777" w:rsidR="00750E04" w:rsidRPr="00A46899" w:rsidRDefault="00750E04" w:rsidP="00704B2B">
      <w:pPr>
        <w:numPr>
          <w:ilvl w:val="1"/>
          <w:numId w:val="7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Mantener actualizados estos índices.</w:t>
      </w:r>
    </w:p>
    <w:p w14:paraId="2F79CB75" w14:textId="77777777" w:rsidR="00750E04" w:rsidRPr="00A46899" w:rsidRDefault="00750E04" w:rsidP="00704B2B">
      <w:pPr>
        <w:numPr>
          <w:ilvl w:val="1"/>
          <w:numId w:val="7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Cada vez que se produzca una adición, sustitución o cancelación de instrucción, debe expedirse un modelo relacionando las modificaciones </w:t>
      </w:r>
      <w:r w:rsidRPr="00A46899">
        <w:rPr>
          <w:rFonts w:ascii="Arial" w:hAnsi="Arial" w:cs="Arial"/>
          <w:i w:val="0"/>
          <w:sz w:val="24"/>
          <w:szCs w:val="24"/>
          <w:lang w:eastAsia="es-ES"/>
        </w:rPr>
        <w:lastRenderedPageBreak/>
        <w:t>en el que se especifique capítulo, procedimientos y hojas que son afectadas, así como las que deben ser dadas de baja definitivamente.</w:t>
      </w:r>
    </w:p>
    <w:p w14:paraId="6E7F266F" w14:textId="77777777" w:rsidR="00750E04" w:rsidRPr="00A46899" w:rsidRDefault="00750E04" w:rsidP="00704B2B">
      <w:pPr>
        <w:numPr>
          <w:ilvl w:val="1"/>
          <w:numId w:val="7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se denomina Servicio de Modificación y debe ser numerado consecutivamente, partiendo del número uno y manteniéndose numeraciones independientes por los respectivos servicios de modificaciones de cada Manual de Procedimientos.</w:t>
      </w:r>
    </w:p>
    <w:p w14:paraId="1EF275D9" w14:textId="77777777" w:rsidR="00750E04" w:rsidRPr="00A46899" w:rsidRDefault="00750E04" w:rsidP="00704B2B">
      <w:pPr>
        <w:numPr>
          <w:ilvl w:val="1"/>
          <w:numId w:val="70"/>
        </w:num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De la misma forma habría que considerar, si el manual se prepara en un ambiente informatizado, las opciones de presentación y modificación y si se llevan a Vínculos en la máquina.</w:t>
      </w:r>
    </w:p>
    <w:p w14:paraId="569FD3AE"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DECRETO No. 281/</w:t>
      </w:r>
      <w:r w:rsidR="00E04381" w:rsidRPr="00A46899">
        <w:rPr>
          <w:rFonts w:ascii="Arial" w:hAnsi="Arial" w:cs="Arial"/>
          <w:b/>
          <w:i w:val="0"/>
          <w:spacing w:val="-3"/>
          <w:sz w:val="24"/>
          <w:szCs w:val="24"/>
        </w:rPr>
        <w:t>20</w:t>
      </w:r>
      <w:r w:rsidRPr="00A46899">
        <w:rPr>
          <w:rFonts w:ascii="Arial" w:hAnsi="Arial" w:cs="Arial"/>
          <w:b/>
          <w:i w:val="0"/>
          <w:spacing w:val="-3"/>
          <w:sz w:val="24"/>
          <w:szCs w:val="24"/>
        </w:rPr>
        <w:t>07 REGLAMENTO PARA LA IMPLANTACIÓN Y CONSOLIDACIÓN DEL SISTEMA DE DIRECCIÓN Y GESTIÓN EMPRESARIAL ESTATAL.</w:t>
      </w:r>
    </w:p>
    <w:p w14:paraId="4C88AFD9" w14:textId="77777777" w:rsidR="00750E04" w:rsidRPr="00A46899" w:rsidRDefault="00750E04" w:rsidP="00A46899">
      <w:pPr>
        <w:autoSpaceDE w:val="0"/>
        <w:autoSpaceDN w:val="0"/>
        <w:adjustRightInd w:val="0"/>
        <w:spacing w:line="480" w:lineRule="auto"/>
        <w:jc w:val="both"/>
        <w:rPr>
          <w:rFonts w:ascii="Arial" w:hAnsi="Arial" w:cs="Arial"/>
          <w:i w:val="0"/>
          <w:sz w:val="24"/>
          <w:szCs w:val="24"/>
        </w:rPr>
      </w:pPr>
      <w:r w:rsidRPr="00A46899">
        <w:rPr>
          <w:rFonts w:ascii="Arial" w:hAnsi="Arial" w:cs="Arial"/>
          <w:bCs/>
          <w:i w:val="0"/>
          <w:sz w:val="24"/>
          <w:szCs w:val="24"/>
        </w:rPr>
        <w:t xml:space="preserve">Artículo 113: </w:t>
      </w:r>
      <w:r w:rsidRPr="00A46899">
        <w:rPr>
          <w:rFonts w:ascii="Arial" w:hAnsi="Arial" w:cs="Arial"/>
          <w:i w:val="0"/>
          <w:sz w:val="24"/>
          <w:szCs w:val="24"/>
        </w:rPr>
        <w:t>La organización superior de dirección  y la empresa que implante el Perfeccionamiento Empresarial deberán contar con su base reglamentaria actualizada con el fin de organizar el proceso de implantación del Sistema de Dirección y Gestión, y contendrá los siguientes manuales, reglamentos y procedimientos:</w:t>
      </w:r>
    </w:p>
    <w:p w14:paraId="32CEF86A" w14:textId="77777777" w:rsidR="00750E04" w:rsidRPr="00A46899" w:rsidRDefault="00750E04" w:rsidP="00704B2B">
      <w:pPr>
        <w:numPr>
          <w:ilvl w:val="0"/>
          <w:numId w:val="77"/>
        </w:numPr>
        <w:tabs>
          <w:tab w:val="clear" w:pos="-153"/>
        </w:tabs>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 xml:space="preserve">Manual de la calidad. </w:t>
      </w:r>
      <w:r w:rsidRPr="00A46899">
        <w:rPr>
          <w:rFonts w:ascii="Arial" w:hAnsi="Arial" w:cs="Arial"/>
          <w:i w:val="0"/>
          <w:sz w:val="24"/>
          <w:szCs w:val="24"/>
        </w:rPr>
        <w:t>Es el documento que especifica el alcance del sistema de gestión de la calidad, señala en detalle el proceso que es objeto del sistema, describe la interacción entre los procesos, estableciendo todas las medidas y procedimientos necesarios para que la empresa y OSDE cuente con un sistema de gestión de la calidad avalado o certificado en correspondencia con sus necesidades.</w:t>
      </w:r>
    </w:p>
    <w:p w14:paraId="491CD984"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lastRenderedPageBreak/>
        <w:t>Manual de la contabilidad</w:t>
      </w:r>
      <w:r w:rsidRPr="00A46899">
        <w:rPr>
          <w:rFonts w:ascii="Arial" w:hAnsi="Arial" w:cs="Arial"/>
          <w:i w:val="0"/>
          <w:sz w:val="24"/>
          <w:szCs w:val="24"/>
        </w:rPr>
        <w:t>. Establece la forma de operación de la contabilidad, la responsabilidad de cada área de la empresa en la contabilidad, el nomenclador de cuentas de la empresa, los registros y controles a llevar, la descripción de las principales operaciones a realizar, así como otras cuestiones de interés a realizar como pueden ser arqueos de caja, inventarios parciales y generales, conciliaciones bancarias, solicitudes de dietas, entre otras más.</w:t>
      </w:r>
    </w:p>
    <w:p w14:paraId="72D18314"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 xml:space="preserve">Manual de contabilidad de costos. </w:t>
      </w:r>
      <w:r w:rsidRPr="00A46899">
        <w:rPr>
          <w:rFonts w:ascii="Arial" w:hAnsi="Arial" w:cs="Arial"/>
          <w:i w:val="0"/>
          <w:sz w:val="24"/>
          <w:szCs w:val="24"/>
        </w:rPr>
        <w:t>Determina la forma específica para el control de los costos de la producción, los servicios y de la calidad en la empresa. Los sistemas y procedimientos a ejecutar y los responsables de su ejecución. Periodicidad de entrega de la información, etc.</w:t>
      </w:r>
    </w:p>
    <w:p w14:paraId="6A9E8635" w14:textId="77777777" w:rsidR="00750E04" w:rsidRPr="00A46899" w:rsidRDefault="00750E04" w:rsidP="00704B2B">
      <w:pPr>
        <w:numPr>
          <w:ilvl w:val="0"/>
          <w:numId w:val="77"/>
        </w:numPr>
        <w:spacing w:line="480" w:lineRule="auto"/>
        <w:ind w:left="540"/>
        <w:jc w:val="both"/>
        <w:rPr>
          <w:rFonts w:ascii="Arial" w:hAnsi="Arial" w:cs="Arial"/>
          <w:i w:val="0"/>
          <w:sz w:val="24"/>
          <w:szCs w:val="24"/>
        </w:rPr>
      </w:pPr>
      <w:r w:rsidRPr="00A46899">
        <w:rPr>
          <w:rFonts w:ascii="Arial" w:hAnsi="Arial" w:cs="Arial"/>
          <w:i w:val="0"/>
          <w:sz w:val="24"/>
          <w:szCs w:val="24"/>
        </w:rPr>
        <w:t xml:space="preserve">Manual de gestión de comunicación: Es la herramienta de trabajo que permite a la  dirección de la empresa, o de la organización superior de dirección, el diseño e   implantación  de un   sistema de comunicación coherente y  armónico, logrando  el funcionamiento de la Comunicación en aras del mejoramiento de la  empresa y   reduciendo  la tendencia a la improvisación que existe frecuentemente en cuanto a la comunicación.  </w:t>
      </w:r>
    </w:p>
    <w:p w14:paraId="5E8F877A" w14:textId="77777777" w:rsidR="00750E04" w:rsidRPr="00A46899" w:rsidRDefault="00750E04" w:rsidP="00704B2B">
      <w:pPr>
        <w:numPr>
          <w:ilvl w:val="0"/>
          <w:numId w:val="77"/>
        </w:numPr>
        <w:spacing w:line="480" w:lineRule="auto"/>
        <w:ind w:left="540"/>
        <w:jc w:val="both"/>
        <w:rPr>
          <w:rFonts w:ascii="Arial" w:hAnsi="Arial" w:cs="Arial"/>
          <w:i w:val="0"/>
          <w:sz w:val="24"/>
          <w:szCs w:val="24"/>
        </w:rPr>
      </w:pPr>
      <w:r w:rsidRPr="00A46899">
        <w:rPr>
          <w:rFonts w:ascii="Arial" w:hAnsi="Arial" w:cs="Arial"/>
          <w:bCs/>
          <w:i w:val="0"/>
          <w:sz w:val="24"/>
          <w:szCs w:val="24"/>
        </w:rPr>
        <w:t xml:space="preserve">Manual de Identidad Corporativo: </w:t>
      </w:r>
      <w:r w:rsidRPr="00A46899">
        <w:rPr>
          <w:rFonts w:ascii="Arial" w:hAnsi="Arial" w:cs="Arial"/>
          <w:i w:val="0"/>
          <w:sz w:val="24"/>
          <w:szCs w:val="24"/>
        </w:rPr>
        <w:t xml:space="preserve">Constituye   una herramienta básica para la dirección de la empresa, o de la organización superior de dirección, en el logro de una imagen que la distinga. Herramienta que define   el manejo de las directrices de presentación de los mensajes institucionales, como medio que garantice el respeto y la promoción de la identidad de la institución, en cada uno de los programas de información. En el manual  de identidad </w:t>
      </w:r>
      <w:r w:rsidRPr="00A46899">
        <w:rPr>
          <w:rFonts w:ascii="Arial" w:hAnsi="Arial" w:cs="Arial"/>
          <w:i w:val="0"/>
          <w:sz w:val="24"/>
          <w:szCs w:val="24"/>
        </w:rPr>
        <w:lastRenderedPageBreak/>
        <w:t xml:space="preserve">corporativo se   describe la actividad principal y secundaria de la empresa, el tiempo de existencia, su ubicación, tipo de mercado; se presenta los atributos de la imagen visual de la empresa y su uso  en los diferentes soportes comunicativos, se especifica  cómo, cuándo, y dónde se deberá usar la imagen.  </w:t>
      </w:r>
    </w:p>
    <w:p w14:paraId="434D468F"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 xml:space="preserve">Manual de seguridad y salud en el trabajo, </w:t>
      </w:r>
      <w:r w:rsidRPr="00A46899">
        <w:rPr>
          <w:rFonts w:ascii="Arial" w:hAnsi="Arial" w:cs="Arial"/>
          <w:i w:val="0"/>
          <w:sz w:val="24"/>
          <w:szCs w:val="24"/>
        </w:rPr>
        <w:t>se incluyen las políticas, objetivos, responsabilidades y tareas específicas de cada jefe y los trabajadores en materia de seguridad, se precisa el período de actualización. Contiene las medidas de preparación (inicial y posterior) del personal por las diferentes áreas, las medidas a tomar para la no ocurrencia de accidentes del trabajo, así como los medios de protección a emplear en los diferentes puestos de trabajo. Define e indica como proceder  para efectuar   estudios de los riesgos y accidentes y como instrumentar nuevas medidas de protección. Inscribe los cargos de técnicos y funcionarios autorizados a paralizar el proceso de producción de bienes y servicios cuando exista inminente riesgo para la vida de los trabajadores.</w:t>
      </w:r>
    </w:p>
    <w:p w14:paraId="0698C3BB"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 xml:space="preserve">Reglamento disciplinario interno. </w:t>
      </w:r>
      <w:r w:rsidRPr="00A46899">
        <w:rPr>
          <w:rFonts w:ascii="Arial" w:hAnsi="Arial" w:cs="Arial"/>
          <w:i w:val="0"/>
          <w:sz w:val="24"/>
          <w:szCs w:val="24"/>
        </w:rPr>
        <w:t>Establece las reglamentaciones que deben cumplir los trabajadores en la empresa y OSDE respecto a la disciplina laboral, el uso de distintivos y otros obligatorios en la empresa. Define las diferentes infracciones que no se pueden cometer y las medidas correctivas a tomar por los jefes autorizados.</w:t>
      </w:r>
    </w:p>
    <w:p w14:paraId="2D998000" w14:textId="77777777" w:rsidR="00750E04" w:rsidRPr="00A46899" w:rsidRDefault="00750E04" w:rsidP="00A46899">
      <w:pPr>
        <w:autoSpaceDE w:val="0"/>
        <w:autoSpaceDN w:val="0"/>
        <w:adjustRightInd w:val="0"/>
        <w:spacing w:line="480" w:lineRule="auto"/>
        <w:ind w:left="540"/>
        <w:jc w:val="both"/>
        <w:rPr>
          <w:rFonts w:ascii="Arial" w:hAnsi="Arial" w:cs="Arial"/>
          <w:i w:val="0"/>
          <w:sz w:val="24"/>
          <w:szCs w:val="24"/>
        </w:rPr>
      </w:pPr>
    </w:p>
    <w:p w14:paraId="74D05A23"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lastRenderedPageBreak/>
        <w:t>Reglamento de los órganos colectivos de dirección</w:t>
      </w:r>
      <w:r w:rsidRPr="00A46899">
        <w:rPr>
          <w:rFonts w:ascii="Arial" w:hAnsi="Arial" w:cs="Arial"/>
          <w:i w:val="0"/>
          <w:sz w:val="24"/>
          <w:szCs w:val="24"/>
        </w:rPr>
        <w:t>. Relacionan los órganos colectivos de dirección que se crean en la empresa, sus objetivos principales, composición y periodicidad de sus reuniones, como se toman los acuerdos y las medidas necesarias para su introducción en la empresa.</w:t>
      </w:r>
    </w:p>
    <w:p w14:paraId="781EDE42"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 xml:space="preserve">Reglamento para la estimulación moral. </w:t>
      </w:r>
      <w:r w:rsidRPr="00A46899">
        <w:rPr>
          <w:rFonts w:ascii="Arial" w:hAnsi="Arial" w:cs="Arial"/>
          <w:i w:val="0"/>
          <w:sz w:val="24"/>
          <w:szCs w:val="24"/>
        </w:rPr>
        <w:t>Norma las formas que tipifiquen las características del colectivo laboral, la atención a jóvenes, jubilados, embarazadas y a los trabajadores que se distingan por sus conocimientos técnicos en los principales procesos.</w:t>
      </w:r>
    </w:p>
    <w:p w14:paraId="53417965"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Reglamento de la brigada o equipo de trabajo socialista</w:t>
      </w:r>
      <w:r w:rsidRPr="00A46899">
        <w:rPr>
          <w:rFonts w:ascii="Arial" w:hAnsi="Arial" w:cs="Arial"/>
          <w:i w:val="0"/>
          <w:sz w:val="24"/>
          <w:szCs w:val="24"/>
        </w:rPr>
        <w:t>. Establece la composición de la brigada, contiene la misión de las brigadas (equipos o grupos) de trabajo socialista, funciones y facultades, preparación de los jefes de brigadas, características del proceso de producción de bienes y servicios que cumplen las brigadas, etc.</w:t>
      </w:r>
    </w:p>
    <w:p w14:paraId="11DAF56E"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Reglamento para la determinación de la idoneidad demostrada</w:t>
      </w:r>
      <w:r w:rsidRPr="00A46899">
        <w:rPr>
          <w:rFonts w:ascii="Arial" w:hAnsi="Arial" w:cs="Arial"/>
          <w:i w:val="0"/>
          <w:sz w:val="24"/>
          <w:szCs w:val="24"/>
        </w:rPr>
        <w:t>. Contiene las normas de conductas de carácter general, particulares y específicas (áreas o puestos de trabajo) para evaluar la idoneidad, y características personales que se exijan para el desempeño de las ocupaciones o cargos que procedan y jefes facultados para reconocer o retirar la condición de idoneidad demostrada.</w:t>
      </w:r>
    </w:p>
    <w:p w14:paraId="1806395B"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Reglamento de evaluación del desempeño</w:t>
      </w:r>
      <w:r w:rsidRPr="00A46899">
        <w:rPr>
          <w:rFonts w:ascii="Arial" w:hAnsi="Arial" w:cs="Arial"/>
          <w:i w:val="0"/>
          <w:sz w:val="24"/>
          <w:szCs w:val="24"/>
        </w:rPr>
        <w:t xml:space="preserve">. Establece los requisitos a cumplir y los indicadores para evaluar el desempeño de los trabajadores, periodicidad y responsable de dicha evaluación. Los resultados de cada </w:t>
      </w:r>
      <w:r w:rsidRPr="00A46899">
        <w:rPr>
          <w:rFonts w:ascii="Arial" w:hAnsi="Arial" w:cs="Arial"/>
          <w:i w:val="0"/>
          <w:sz w:val="24"/>
          <w:szCs w:val="24"/>
        </w:rPr>
        <w:lastRenderedPageBreak/>
        <w:t>evaluación, así como se establecen medidas concretas para eliminar las insuficiencias.</w:t>
      </w:r>
    </w:p>
    <w:p w14:paraId="41D31AF8"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Reglamento de los sistemas de pagos</w:t>
      </w:r>
      <w:r w:rsidRPr="00A46899">
        <w:rPr>
          <w:rFonts w:ascii="Arial" w:hAnsi="Arial" w:cs="Arial"/>
          <w:i w:val="0"/>
          <w:sz w:val="24"/>
          <w:szCs w:val="24"/>
        </w:rPr>
        <w:t>. Contiene cada sistema de pago que se aplica en la empresa en correspondencia a lo establecido, los objetivos, indicadores, formación del salario, trabajadores abarcados, período de evaluación de los indicadores, distribución del salario formado, quienes certifican el cumplimiento de los indicadores, etc.</w:t>
      </w:r>
    </w:p>
    <w:p w14:paraId="5ABE7DCD"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 xml:space="preserve">Reglamento para el pago por el alto desempeño. </w:t>
      </w:r>
      <w:r w:rsidRPr="00A46899">
        <w:rPr>
          <w:rFonts w:ascii="Arial" w:hAnsi="Arial" w:cs="Arial"/>
          <w:i w:val="0"/>
          <w:sz w:val="24"/>
          <w:szCs w:val="24"/>
        </w:rPr>
        <w:t>Se definirán las situaciones que por su incidencia en los resultados económicos de la empresa, rama o país deban ser objeto de reconocimiento, las cuantías a otorgar, el proceder para elaboración de las propuestas, análisis y aprobación del pago.</w:t>
      </w:r>
    </w:p>
    <w:p w14:paraId="58ECF5EA"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Reglamento de los comités de expertos</w:t>
      </w:r>
      <w:r w:rsidRPr="00A46899">
        <w:rPr>
          <w:rFonts w:ascii="Arial" w:hAnsi="Arial" w:cs="Arial"/>
          <w:i w:val="0"/>
          <w:sz w:val="24"/>
          <w:szCs w:val="24"/>
        </w:rPr>
        <w:t>. Establece la formación y composición de los comités de expertos en las diferentes áreas de la empresa, indicaciones y precisiones  de trabajo para evaluar la idoneidad demostrada de los trabajadores y la responsabilidad de los jefes en el trabajo del comité de expertos y periodicidad para la renovación de los comités de expertos.</w:t>
      </w:r>
    </w:p>
    <w:p w14:paraId="15A3070C"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 xml:space="preserve">Reglamento de estimulación en CUC. </w:t>
      </w:r>
      <w:r w:rsidRPr="00A46899">
        <w:rPr>
          <w:rFonts w:ascii="Arial" w:hAnsi="Arial" w:cs="Arial"/>
          <w:i w:val="0"/>
          <w:sz w:val="24"/>
          <w:szCs w:val="24"/>
        </w:rPr>
        <w:t xml:space="preserve">Contiene las características y formas de materializar la estimulación en CUC en la empresa, así como los indicadores principales y condicionantes para aplicar los mismos. Este reglamento sólo se elabora en las empresas que han sido oficialmente </w:t>
      </w:r>
      <w:r w:rsidRPr="00A46899">
        <w:rPr>
          <w:rFonts w:ascii="Arial" w:hAnsi="Arial" w:cs="Arial"/>
          <w:i w:val="0"/>
          <w:sz w:val="24"/>
          <w:szCs w:val="24"/>
        </w:rPr>
        <w:lastRenderedPageBreak/>
        <w:t>aprobadas la aplicación de este tipo de estimulación por el Organismo correspondiente.</w:t>
      </w:r>
    </w:p>
    <w:p w14:paraId="2A52268F"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 xml:space="preserve">Reglamento de la información. </w:t>
      </w:r>
      <w:r w:rsidRPr="00A46899">
        <w:rPr>
          <w:rFonts w:ascii="Arial" w:hAnsi="Arial" w:cs="Arial"/>
          <w:i w:val="0"/>
          <w:sz w:val="24"/>
          <w:szCs w:val="24"/>
        </w:rPr>
        <w:t>Establece el procedimiento para instrumentar todas las informaciones internas y externas de la empresa, los responsables de su ejecución, aprobación y su periodicidad. Establece además los sistemas automatizados que sustentan el proceso de la información.</w:t>
      </w:r>
    </w:p>
    <w:p w14:paraId="2C9E1591"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Reglamento de Seguridad y Protección Física.</w:t>
      </w:r>
      <w:r w:rsidRPr="00A46899">
        <w:rPr>
          <w:rFonts w:ascii="Arial" w:hAnsi="Arial" w:cs="Arial"/>
          <w:i w:val="0"/>
          <w:sz w:val="24"/>
          <w:szCs w:val="24"/>
        </w:rPr>
        <w:t xml:space="preserve"> Reglamento que inscribe todas las medidas y acciones a desarrollar en la empresa, que garantice   la seguridad y preservación de los medios que conforman el patrimonio de la empresa.</w:t>
      </w:r>
    </w:p>
    <w:p w14:paraId="47AE1871" w14:textId="77777777" w:rsidR="00750E04" w:rsidRPr="00A46899" w:rsidRDefault="00750E04" w:rsidP="00704B2B">
      <w:pPr>
        <w:numPr>
          <w:ilvl w:val="0"/>
          <w:numId w:val="77"/>
        </w:numPr>
        <w:spacing w:line="480" w:lineRule="auto"/>
        <w:ind w:left="540"/>
        <w:jc w:val="both"/>
        <w:rPr>
          <w:rFonts w:ascii="Arial" w:hAnsi="Arial" w:cs="Arial"/>
          <w:i w:val="0"/>
          <w:sz w:val="24"/>
          <w:szCs w:val="24"/>
        </w:rPr>
      </w:pPr>
      <w:r w:rsidRPr="00A46899">
        <w:rPr>
          <w:rFonts w:ascii="Arial" w:hAnsi="Arial" w:cs="Arial"/>
          <w:i w:val="0"/>
          <w:sz w:val="24"/>
          <w:szCs w:val="24"/>
        </w:rPr>
        <w:t>Reglamento que organiza  el mantenimiento sistemático de inmuebles, muebles, medios, y equipos. Define la unidad organizativa encargada de efectuar los mantenimientos, características y tipos de mantenimientos, técnicas para el control del gasto, plan anual de mantenimiento, métodos a utilizar para el recibo y entrega de trabajos, especificaciones de la programación, etc.</w:t>
      </w:r>
    </w:p>
    <w:p w14:paraId="7CEC8CCD" w14:textId="77777777" w:rsidR="00750E04" w:rsidRPr="00A46899" w:rsidRDefault="00750E04" w:rsidP="00704B2B">
      <w:pPr>
        <w:numPr>
          <w:ilvl w:val="0"/>
          <w:numId w:val="77"/>
        </w:numPr>
        <w:spacing w:line="480" w:lineRule="auto"/>
        <w:ind w:left="540"/>
        <w:jc w:val="both"/>
        <w:rPr>
          <w:rFonts w:ascii="Arial" w:hAnsi="Arial" w:cs="Arial"/>
          <w:i w:val="0"/>
          <w:sz w:val="24"/>
          <w:szCs w:val="24"/>
        </w:rPr>
      </w:pPr>
      <w:r w:rsidRPr="00A46899">
        <w:rPr>
          <w:rFonts w:ascii="Arial" w:hAnsi="Arial" w:cs="Arial"/>
          <w:i w:val="0"/>
          <w:sz w:val="24"/>
          <w:szCs w:val="24"/>
        </w:rPr>
        <w:t>Procedimiento que norma los pagos adicionales legalmente aprobados. Se organiza en un documento único todos los pagos adicionales que tiene aprobado la empresa u OSDE, precisiones para efectuar el cálculo de la cuantía a devengar, norma jurídica que lo ampara, trabajadores abarcados, entre otros aspectos.</w:t>
      </w:r>
    </w:p>
    <w:p w14:paraId="19E287F1"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lastRenderedPageBreak/>
        <w:t>Procedimiento para la organización de los abastecimientos y las compras de insumos o productos</w:t>
      </w:r>
      <w:r w:rsidRPr="00A46899">
        <w:rPr>
          <w:rFonts w:ascii="Arial" w:hAnsi="Arial" w:cs="Arial"/>
          <w:i w:val="0"/>
          <w:sz w:val="24"/>
          <w:szCs w:val="24"/>
        </w:rPr>
        <w:t>. Define el proceso de organización, grado de centralización o descentralización de los abastecimientos, técnicas de almacenaje a emplear, medios de almacenaje, formas para la entrega de los materiales, materias primas, herramientas, la composición de la unidad organizativa encargada del abastecimiento material en la empresa y la organización de la adquisición de los insumos de la empresa.</w:t>
      </w:r>
    </w:p>
    <w:p w14:paraId="2285D895"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 xml:space="preserve">Procedimiento para la compraventa de útiles y herramientas a los trabajadores. </w:t>
      </w:r>
      <w:r w:rsidRPr="00A46899">
        <w:rPr>
          <w:rFonts w:ascii="Arial" w:hAnsi="Arial" w:cs="Arial"/>
          <w:i w:val="0"/>
          <w:sz w:val="24"/>
          <w:szCs w:val="24"/>
        </w:rPr>
        <w:t>Este procedimiento contendrá, las reglas para la ejecución y control de la venta de las herramientas  manuales y otros medios de trabajo de similar característica a sus trabajadores, tipo y cantidad de herramientas manuales y otros medios de trabajo, convenios de pago entre el trabajador y la empresa, precio, período para el reemplazo por terminación de la vida útil, tratamiento ante las roturas, pérdidas o deterioro de las herramientas, medidas disciplinarias a aplicar  por el deterioro, rotura, pérdida o extravío, imputables al trabajador, etc.</w:t>
      </w:r>
    </w:p>
    <w:p w14:paraId="03D2902B" w14:textId="77777777" w:rsidR="00750E04" w:rsidRPr="00A46899" w:rsidRDefault="00750E04" w:rsidP="00A46899">
      <w:pPr>
        <w:autoSpaceDE w:val="0"/>
        <w:autoSpaceDN w:val="0"/>
        <w:adjustRightInd w:val="0"/>
        <w:spacing w:line="480" w:lineRule="auto"/>
        <w:ind w:left="540"/>
        <w:jc w:val="both"/>
        <w:rPr>
          <w:rFonts w:ascii="Arial" w:hAnsi="Arial" w:cs="Arial"/>
          <w:i w:val="0"/>
          <w:sz w:val="24"/>
          <w:szCs w:val="24"/>
        </w:rPr>
      </w:pPr>
    </w:p>
    <w:p w14:paraId="3FF17266"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 xml:space="preserve">Procedimiento para el período de prueba. </w:t>
      </w:r>
      <w:r w:rsidRPr="00A46899">
        <w:rPr>
          <w:rFonts w:ascii="Arial" w:hAnsi="Arial" w:cs="Arial"/>
          <w:i w:val="0"/>
          <w:sz w:val="24"/>
          <w:szCs w:val="24"/>
        </w:rPr>
        <w:t>Determina, según los grupos de complejidades, el tiempo máximo que es considerado como período de prueba a los trabajadores para demostrar su idoneidad para el cargo a desempeñar y la forma de contrato laboral a aplicarle.</w:t>
      </w:r>
    </w:p>
    <w:p w14:paraId="2CBE9669"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lastRenderedPageBreak/>
        <w:t xml:space="preserve">Procedimiento para el diseño de nuevos cargos. </w:t>
      </w:r>
      <w:r w:rsidRPr="00A46899">
        <w:rPr>
          <w:rFonts w:ascii="Arial" w:hAnsi="Arial" w:cs="Arial"/>
          <w:i w:val="0"/>
          <w:sz w:val="24"/>
          <w:szCs w:val="24"/>
        </w:rPr>
        <w:t>Con este procedimiento se definen las formas y métodos a aplicar para una correcta evaluación y creación de un nuevo cargo.</w:t>
      </w:r>
    </w:p>
    <w:p w14:paraId="269D0E71"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 xml:space="preserve">Procedimiento para la incorporación al empleo de los trabajadores. </w:t>
      </w:r>
      <w:r w:rsidRPr="00A46899">
        <w:rPr>
          <w:rFonts w:ascii="Arial" w:hAnsi="Arial" w:cs="Arial"/>
          <w:i w:val="0"/>
          <w:sz w:val="24"/>
          <w:szCs w:val="24"/>
        </w:rPr>
        <w:t>Establece mecanismos para organizar la incorporación y selección del personal, determinando las técnicas a emplear.</w:t>
      </w:r>
    </w:p>
    <w:p w14:paraId="723FC5C9"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 xml:space="preserve">Procedimiento para la participación de los trabajadores en la dirección. </w:t>
      </w:r>
      <w:r w:rsidRPr="00A46899">
        <w:rPr>
          <w:rFonts w:ascii="Arial" w:hAnsi="Arial" w:cs="Arial"/>
          <w:i w:val="0"/>
          <w:sz w:val="24"/>
          <w:szCs w:val="24"/>
        </w:rPr>
        <w:t>Determina las formas y métodos para garantizar la participación de los trabajadores en los órganos colectivos de dirección, matutinos informativos, en los procesos de mejora continua y otros que se determinen.</w:t>
      </w:r>
    </w:p>
    <w:p w14:paraId="1393ADD4"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Procedimiento que organiza el sistema de trabajo con los cuadros</w:t>
      </w:r>
      <w:r w:rsidRPr="00A46899">
        <w:rPr>
          <w:rFonts w:ascii="Arial" w:hAnsi="Arial" w:cs="Arial"/>
          <w:i w:val="0"/>
          <w:sz w:val="24"/>
          <w:szCs w:val="24"/>
        </w:rPr>
        <w:t>. Establece la forma específica para realizar cada evaluación, los criterios a tener en cuenta, la periodicidad con que se realiza y los responsables de realizarla, en correspondencia con lo establecido a estos efectos por los Organismos correspondientes.</w:t>
      </w:r>
    </w:p>
    <w:p w14:paraId="23805098"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Procedimiento de la planificación</w:t>
      </w:r>
      <w:r w:rsidRPr="00A46899">
        <w:rPr>
          <w:rFonts w:ascii="Arial" w:hAnsi="Arial" w:cs="Arial"/>
          <w:i w:val="0"/>
          <w:sz w:val="24"/>
          <w:szCs w:val="24"/>
        </w:rPr>
        <w:t>. Expresa el conjunto de actividades y acciones que se ejecutarán en el proceso de planificación, estudios preliminares a la planificación, la organización del proceso, el cronograma de ejecución, contenido del plan y control del cumplimiento de ejecución del mismo, en correspondencia con las directivas y políticas internas y externas definidas por los Organismos correspondientes.</w:t>
      </w:r>
    </w:p>
    <w:p w14:paraId="0CA0A200" w14:textId="77777777" w:rsidR="00750E04" w:rsidRPr="00A46899" w:rsidRDefault="00750E04" w:rsidP="00A46899">
      <w:pPr>
        <w:autoSpaceDE w:val="0"/>
        <w:autoSpaceDN w:val="0"/>
        <w:adjustRightInd w:val="0"/>
        <w:spacing w:line="480" w:lineRule="auto"/>
        <w:ind w:left="540"/>
        <w:jc w:val="both"/>
        <w:rPr>
          <w:rFonts w:ascii="Arial" w:hAnsi="Arial" w:cs="Arial"/>
          <w:i w:val="0"/>
          <w:sz w:val="24"/>
          <w:szCs w:val="24"/>
        </w:rPr>
      </w:pPr>
    </w:p>
    <w:p w14:paraId="0973981F"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lastRenderedPageBreak/>
        <w:t xml:space="preserve">Procedimiento para la contratación económica. </w:t>
      </w:r>
      <w:r w:rsidRPr="00A46899">
        <w:rPr>
          <w:rFonts w:ascii="Arial" w:hAnsi="Arial" w:cs="Arial"/>
          <w:i w:val="0"/>
          <w:sz w:val="24"/>
          <w:szCs w:val="24"/>
        </w:rPr>
        <w:t xml:space="preserve">Establece los tipos de contratos (laborales, económicos, financieros, con clientes y con   proveedores),  las </w:t>
      </w:r>
      <w:proofErr w:type="spellStart"/>
      <w:r w:rsidRPr="00A46899">
        <w:rPr>
          <w:rFonts w:ascii="Arial" w:hAnsi="Arial" w:cs="Arial"/>
          <w:i w:val="0"/>
          <w:sz w:val="24"/>
          <w:szCs w:val="24"/>
        </w:rPr>
        <w:t>preformas</w:t>
      </w:r>
      <w:proofErr w:type="spellEnd"/>
      <w:r w:rsidRPr="00A46899">
        <w:rPr>
          <w:rFonts w:ascii="Arial" w:hAnsi="Arial" w:cs="Arial"/>
          <w:i w:val="0"/>
          <w:sz w:val="24"/>
          <w:szCs w:val="24"/>
        </w:rPr>
        <w:t xml:space="preserve"> aprobadas, cláusulas por tipo de contrato, tipos de moneda, personal facultado para firmar contrato y los montos autorizados, así como los órganos de dirección donde se analiza el seguimiento y control de su cumplimiento.</w:t>
      </w:r>
    </w:p>
    <w:p w14:paraId="329F80A1"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 xml:space="preserve">Procedimiento para la actividad metrológica. </w:t>
      </w:r>
      <w:r w:rsidRPr="00A46899">
        <w:rPr>
          <w:rFonts w:ascii="Arial" w:hAnsi="Arial" w:cs="Arial"/>
          <w:i w:val="0"/>
          <w:sz w:val="24"/>
          <w:szCs w:val="24"/>
        </w:rPr>
        <w:t>En éste se define el personal idóneo para atender y responder por el aseguramiento metrológico, métodos de control, certificación metrológica de los laboratorios de la empresa, estado de los medios de medición existentes, definición de la responsabilidad material sobre los medios de medición, su registro contable y método de entrega a los trabajadores, así como los conocimientos y habilidades de los trabajadores en el uso y cuidado de los medios de medición.</w:t>
      </w:r>
    </w:p>
    <w:p w14:paraId="2C167023"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Plan de medidas para la prevención. Detección y enfrentamiento a las indisciplinas, ilegalidades y manifestaciones de corrupción</w:t>
      </w:r>
      <w:r w:rsidRPr="00A46899">
        <w:rPr>
          <w:rFonts w:ascii="Arial" w:hAnsi="Arial" w:cs="Arial"/>
          <w:i w:val="0"/>
          <w:sz w:val="24"/>
          <w:szCs w:val="24"/>
        </w:rPr>
        <w:t>. Establece las medidas a tomar en las diferentes estructuras organizativas de la empresa u OSDE para evitar el desvío, robo o sustracción de los medios materiales, equipos, medios financieros, etc.,  puestos por el Estado bajo la administración empresarial.</w:t>
      </w:r>
    </w:p>
    <w:p w14:paraId="73D8CBC6" w14:textId="77777777" w:rsidR="00750E04" w:rsidRPr="00A46899" w:rsidRDefault="00750E04" w:rsidP="00704B2B">
      <w:pPr>
        <w:numPr>
          <w:ilvl w:val="0"/>
          <w:numId w:val="77"/>
        </w:numPr>
        <w:autoSpaceDE w:val="0"/>
        <w:autoSpaceDN w:val="0"/>
        <w:adjustRightInd w:val="0"/>
        <w:spacing w:line="480" w:lineRule="auto"/>
        <w:ind w:left="540"/>
        <w:jc w:val="both"/>
        <w:rPr>
          <w:rFonts w:ascii="Arial" w:hAnsi="Arial" w:cs="Arial"/>
          <w:i w:val="0"/>
          <w:sz w:val="24"/>
          <w:szCs w:val="24"/>
        </w:rPr>
      </w:pPr>
      <w:r w:rsidRPr="00A46899">
        <w:rPr>
          <w:rFonts w:ascii="Arial" w:hAnsi="Arial" w:cs="Arial"/>
          <w:bCs/>
          <w:i w:val="0"/>
          <w:sz w:val="24"/>
          <w:szCs w:val="24"/>
        </w:rPr>
        <w:t>Programa de trabajo para la realización de estudios de organización del trabajo</w:t>
      </w:r>
      <w:r w:rsidRPr="00A46899">
        <w:rPr>
          <w:rFonts w:ascii="Arial" w:hAnsi="Arial" w:cs="Arial"/>
          <w:i w:val="0"/>
          <w:sz w:val="24"/>
          <w:szCs w:val="24"/>
        </w:rPr>
        <w:t xml:space="preserve">. Define anualmente los estudios de organización del trabajo a efectuar en la empresa, los responsables por cada área de trabajo de su </w:t>
      </w:r>
      <w:r w:rsidRPr="00A46899">
        <w:rPr>
          <w:rFonts w:ascii="Arial" w:hAnsi="Arial" w:cs="Arial"/>
          <w:i w:val="0"/>
          <w:sz w:val="24"/>
          <w:szCs w:val="24"/>
        </w:rPr>
        <w:lastRenderedPageBreak/>
        <w:t>realización y las formas de análisis de las propuestas finales resultante de los estudios.</w:t>
      </w:r>
    </w:p>
    <w:p w14:paraId="5F0E5BB2" w14:textId="77777777" w:rsidR="00750E04" w:rsidRPr="00A46899" w:rsidRDefault="00750E04" w:rsidP="00A46899">
      <w:pPr>
        <w:autoSpaceDE w:val="0"/>
        <w:autoSpaceDN w:val="0"/>
        <w:adjustRightInd w:val="0"/>
        <w:spacing w:line="480" w:lineRule="auto"/>
        <w:jc w:val="both"/>
        <w:rPr>
          <w:rFonts w:ascii="Arial" w:hAnsi="Arial" w:cs="Arial"/>
          <w:i w:val="0"/>
          <w:sz w:val="24"/>
          <w:szCs w:val="24"/>
        </w:rPr>
      </w:pPr>
      <w:r w:rsidRPr="00A46899">
        <w:rPr>
          <w:rFonts w:ascii="Arial" w:hAnsi="Arial" w:cs="Arial"/>
          <w:bCs/>
          <w:i w:val="0"/>
          <w:sz w:val="24"/>
          <w:szCs w:val="24"/>
        </w:rPr>
        <w:t xml:space="preserve">Artículo 114: </w:t>
      </w:r>
      <w:r w:rsidRPr="00A46899">
        <w:rPr>
          <w:rFonts w:ascii="Arial" w:hAnsi="Arial" w:cs="Arial"/>
          <w:i w:val="0"/>
          <w:sz w:val="24"/>
          <w:szCs w:val="24"/>
        </w:rPr>
        <w:t>La organización superior de dirección  y la empresa que implanten el Perfeccionamiento Empresarial deberán poseer los siguientes documentos:</w:t>
      </w:r>
    </w:p>
    <w:p w14:paraId="44E0A3BD" w14:textId="77777777" w:rsidR="00750E04" w:rsidRPr="00A46899" w:rsidRDefault="00750E04" w:rsidP="00A46899">
      <w:pPr>
        <w:autoSpaceDE w:val="0"/>
        <w:autoSpaceDN w:val="0"/>
        <w:adjustRightInd w:val="0"/>
        <w:spacing w:line="480" w:lineRule="auto"/>
        <w:jc w:val="both"/>
        <w:rPr>
          <w:rFonts w:ascii="Arial" w:hAnsi="Arial" w:cs="Arial"/>
          <w:i w:val="0"/>
          <w:sz w:val="24"/>
          <w:szCs w:val="24"/>
        </w:rPr>
      </w:pPr>
    </w:p>
    <w:p w14:paraId="78F66EF6" w14:textId="77777777" w:rsidR="00750E04" w:rsidRPr="00A46899" w:rsidRDefault="00750E04" w:rsidP="00704B2B">
      <w:pPr>
        <w:numPr>
          <w:ilvl w:val="0"/>
          <w:numId w:val="78"/>
        </w:numPr>
        <w:tabs>
          <w:tab w:val="clear" w:pos="-153"/>
        </w:tabs>
        <w:autoSpaceDE w:val="0"/>
        <w:autoSpaceDN w:val="0"/>
        <w:adjustRightInd w:val="0"/>
        <w:spacing w:line="480" w:lineRule="auto"/>
        <w:ind w:left="540"/>
        <w:jc w:val="both"/>
        <w:rPr>
          <w:rFonts w:ascii="Arial" w:hAnsi="Arial" w:cs="Arial"/>
          <w:i w:val="0"/>
          <w:sz w:val="24"/>
          <w:szCs w:val="24"/>
        </w:rPr>
      </w:pPr>
      <w:r w:rsidRPr="00A46899">
        <w:rPr>
          <w:rFonts w:ascii="Arial" w:hAnsi="Arial" w:cs="Arial"/>
          <w:i w:val="0"/>
          <w:sz w:val="24"/>
          <w:szCs w:val="24"/>
        </w:rPr>
        <w:t>Aval de la contabilidad emitido por el Ministerio de Finanzas y Precios.</w:t>
      </w:r>
    </w:p>
    <w:p w14:paraId="210BC363" w14:textId="77777777" w:rsidR="00750E04" w:rsidRPr="00A46899" w:rsidRDefault="00750E04" w:rsidP="00704B2B">
      <w:pPr>
        <w:numPr>
          <w:ilvl w:val="0"/>
          <w:numId w:val="78"/>
        </w:numPr>
        <w:tabs>
          <w:tab w:val="clear" w:pos="-153"/>
        </w:tabs>
        <w:autoSpaceDE w:val="0"/>
        <w:autoSpaceDN w:val="0"/>
        <w:adjustRightInd w:val="0"/>
        <w:spacing w:line="480" w:lineRule="auto"/>
        <w:ind w:left="540"/>
        <w:jc w:val="both"/>
        <w:rPr>
          <w:rFonts w:ascii="Arial" w:hAnsi="Arial" w:cs="Arial"/>
          <w:i w:val="0"/>
          <w:sz w:val="24"/>
          <w:szCs w:val="24"/>
        </w:rPr>
      </w:pPr>
      <w:r w:rsidRPr="00A46899">
        <w:rPr>
          <w:rFonts w:ascii="Arial" w:hAnsi="Arial" w:cs="Arial"/>
          <w:i w:val="0"/>
          <w:sz w:val="24"/>
          <w:szCs w:val="24"/>
        </w:rPr>
        <w:t>Diagnósticos realizados.</w:t>
      </w:r>
    </w:p>
    <w:p w14:paraId="5B5375B8" w14:textId="77777777" w:rsidR="00750E04" w:rsidRPr="00A46899" w:rsidRDefault="00750E04" w:rsidP="00704B2B">
      <w:pPr>
        <w:numPr>
          <w:ilvl w:val="0"/>
          <w:numId w:val="78"/>
        </w:numPr>
        <w:tabs>
          <w:tab w:val="clear" w:pos="-153"/>
        </w:tabs>
        <w:autoSpaceDE w:val="0"/>
        <w:autoSpaceDN w:val="0"/>
        <w:adjustRightInd w:val="0"/>
        <w:spacing w:line="480" w:lineRule="auto"/>
        <w:ind w:left="540"/>
        <w:jc w:val="both"/>
        <w:rPr>
          <w:rFonts w:ascii="Arial" w:hAnsi="Arial" w:cs="Arial"/>
          <w:i w:val="0"/>
          <w:sz w:val="24"/>
          <w:szCs w:val="24"/>
        </w:rPr>
      </w:pPr>
      <w:r w:rsidRPr="00A46899">
        <w:rPr>
          <w:rFonts w:ascii="Arial" w:hAnsi="Arial" w:cs="Arial"/>
          <w:i w:val="0"/>
          <w:sz w:val="24"/>
          <w:szCs w:val="24"/>
        </w:rPr>
        <w:t>Plan de medidas actualizado para la solución de los problemas detectados en los diagnósticos.</w:t>
      </w:r>
    </w:p>
    <w:p w14:paraId="2BD7FBFF" w14:textId="77777777" w:rsidR="00750E04" w:rsidRPr="00A46899" w:rsidRDefault="00750E04" w:rsidP="00704B2B">
      <w:pPr>
        <w:numPr>
          <w:ilvl w:val="0"/>
          <w:numId w:val="78"/>
        </w:numPr>
        <w:tabs>
          <w:tab w:val="clear" w:pos="-153"/>
        </w:tabs>
        <w:autoSpaceDE w:val="0"/>
        <w:autoSpaceDN w:val="0"/>
        <w:adjustRightInd w:val="0"/>
        <w:spacing w:line="480" w:lineRule="auto"/>
        <w:ind w:left="540"/>
        <w:jc w:val="both"/>
        <w:rPr>
          <w:rFonts w:ascii="Arial" w:hAnsi="Arial" w:cs="Arial"/>
          <w:i w:val="0"/>
          <w:sz w:val="24"/>
          <w:szCs w:val="24"/>
        </w:rPr>
      </w:pPr>
      <w:r w:rsidRPr="00A46899">
        <w:rPr>
          <w:rFonts w:ascii="Arial" w:hAnsi="Arial" w:cs="Arial"/>
          <w:i w:val="0"/>
          <w:sz w:val="24"/>
          <w:szCs w:val="24"/>
        </w:rPr>
        <w:t>Resolución del Ministerio de Economía y Planificación que aprueba la creación de la organización.</w:t>
      </w:r>
    </w:p>
    <w:p w14:paraId="17EB2B8C" w14:textId="77777777" w:rsidR="00750E04" w:rsidRPr="00A46899" w:rsidRDefault="00750E04" w:rsidP="00704B2B">
      <w:pPr>
        <w:numPr>
          <w:ilvl w:val="0"/>
          <w:numId w:val="78"/>
        </w:numPr>
        <w:tabs>
          <w:tab w:val="clear" w:pos="-153"/>
        </w:tabs>
        <w:autoSpaceDE w:val="0"/>
        <w:autoSpaceDN w:val="0"/>
        <w:adjustRightInd w:val="0"/>
        <w:spacing w:line="480" w:lineRule="auto"/>
        <w:ind w:left="540"/>
        <w:jc w:val="both"/>
        <w:rPr>
          <w:rFonts w:ascii="Arial" w:hAnsi="Arial" w:cs="Arial"/>
          <w:i w:val="0"/>
          <w:sz w:val="24"/>
          <w:szCs w:val="24"/>
        </w:rPr>
      </w:pPr>
      <w:r w:rsidRPr="00A46899">
        <w:rPr>
          <w:rFonts w:ascii="Arial" w:hAnsi="Arial" w:cs="Arial"/>
          <w:i w:val="0"/>
          <w:sz w:val="24"/>
          <w:szCs w:val="24"/>
        </w:rPr>
        <w:t>Resolución del Ministerio de Economía y Planificación que aprueba el objeto empresarial de la organización.</w:t>
      </w:r>
    </w:p>
    <w:p w14:paraId="33F25F65" w14:textId="77777777" w:rsidR="00750E04" w:rsidRPr="00A46899" w:rsidRDefault="00750E04" w:rsidP="00704B2B">
      <w:pPr>
        <w:numPr>
          <w:ilvl w:val="0"/>
          <w:numId w:val="78"/>
        </w:numPr>
        <w:tabs>
          <w:tab w:val="clear" w:pos="-153"/>
        </w:tabs>
        <w:autoSpaceDE w:val="0"/>
        <w:autoSpaceDN w:val="0"/>
        <w:adjustRightInd w:val="0"/>
        <w:spacing w:line="480" w:lineRule="auto"/>
        <w:ind w:left="540"/>
        <w:jc w:val="both"/>
        <w:rPr>
          <w:rFonts w:ascii="Arial" w:hAnsi="Arial" w:cs="Arial"/>
          <w:i w:val="0"/>
          <w:sz w:val="24"/>
          <w:szCs w:val="24"/>
        </w:rPr>
      </w:pPr>
      <w:r w:rsidRPr="00A46899">
        <w:rPr>
          <w:rFonts w:ascii="Arial" w:hAnsi="Arial" w:cs="Arial"/>
          <w:i w:val="0"/>
          <w:sz w:val="24"/>
          <w:szCs w:val="24"/>
        </w:rPr>
        <w:t>Comunicación del Ministerio del Trabajo y Seguridad Social que aprueba la categoría de la empresa u organización superior de dirección.</w:t>
      </w:r>
    </w:p>
    <w:p w14:paraId="74426EBE" w14:textId="77777777" w:rsidR="00750E04" w:rsidRPr="00A46899" w:rsidRDefault="00750E04" w:rsidP="00704B2B">
      <w:pPr>
        <w:numPr>
          <w:ilvl w:val="0"/>
          <w:numId w:val="78"/>
        </w:numPr>
        <w:tabs>
          <w:tab w:val="clear" w:pos="-153"/>
        </w:tabs>
        <w:autoSpaceDE w:val="0"/>
        <w:autoSpaceDN w:val="0"/>
        <w:adjustRightInd w:val="0"/>
        <w:spacing w:line="480" w:lineRule="auto"/>
        <w:ind w:left="540"/>
        <w:jc w:val="both"/>
        <w:rPr>
          <w:rFonts w:ascii="Arial" w:hAnsi="Arial" w:cs="Arial"/>
          <w:i w:val="0"/>
          <w:sz w:val="24"/>
          <w:szCs w:val="24"/>
        </w:rPr>
      </w:pPr>
      <w:r w:rsidRPr="00A46899">
        <w:rPr>
          <w:rFonts w:ascii="Arial" w:hAnsi="Arial" w:cs="Arial"/>
          <w:i w:val="0"/>
          <w:sz w:val="24"/>
          <w:szCs w:val="24"/>
        </w:rPr>
        <w:t>Dictamen del Ministerio del Interior que avala el cumplimiento de lo dispuesto en el decreto ley No.186/98.</w:t>
      </w:r>
    </w:p>
    <w:p w14:paraId="339F730C" w14:textId="77777777" w:rsidR="00750E04" w:rsidRPr="00A46899" w:rsidRDefault="00750E04" w:rsidP="00704B2B">
      <w:pPr>
        <w:numPr>
          <w:ilvl w:val="0"/>
          <w:numId w:val="78"/>
        </w:numPr>
        <w:tabs>
          <w:tab w:val="clear" w:pos="-153"/>
        </w:tabs>
        <w:autoSpaceDE w:val="0"/>
        <w:autoSpaceDN w:val="0"/>
        <w:adjustRightInd w:val="0"/>
        <w:spacing w:line="480" w:lineRule="auto"/>
        <w:ind w:left="540"/>
        <w:jc w:val="both"/>
        <w:rPr>
          <w:rFonts w:ascii="Arial" w:hAnsi="Arial" w:cs="Arial"/>
          <w:i w:val="0"/>
          <w:sz w:val="24"/>
          <w:szCs w:val="24"/>
        </w:rPr>
      </w:pPr>
      <w:r w:rsidRPr="00A46899">
        <w:rPr>
          <w:rFonts w:ascii="Arial" w:hAnsi="Arial" w:cs="Arial"/>
          <w:i w:val="0"/>
          <w:sz w:val="24"/>
          <w:szCs w:val="24"/>
        </w:rPr>
        <w:t>Expediente inicial de Perfeccionamiento Empresarial.</w:t>
      </w:r>
    </w:p>
    <w:p w14:paraId="070D6F4D" w14:textId="77777777" w:rsidR="00750E04" w:rsidRPr="00A46899" w:rsidRDefault="00750E04" w:rsidP="00704B2B">
      <w:pPr>
        <w:numPr>
          <w:ilvl w:val="0"/>
          <w:numId w:val="78"/>
        </w:numPr>
        <w:tabs>
          <w:tab w:val="clear" w:pos="-153"/>
        </w:tabs>
        <w:autoSpaceDE w:val="0"/>
        <w:autoSpaceDN w:val="0"/>
        <w:adjustRightInd w:val="0"/>
        <w:spacing w:line="480" w:lineRule="auto"/>
        <w:ind w:left="540"/>
        <w:jc w:val="both"/>
        <w:rPr>
          <w:rFonts w:ascii="Arial" w:hAnsi="Arial" w:cs="Arial"/>
          <w:i w:val="0"/>
          <w:sz w:val="24"/>
          <w:szCs w:val="24"/>
        </w:rPr>
      </w:pPr>
      <w:r w:rsidRPr="00A46899">
        <w:rPr>
          <w:rFonts w:ascii="Arial" w:hAnsi="Arial" w:cs="Arial"/>
          <w:i w:val="0"/>
          <w:sz w:val="24"/>
          <w:szCs w:val="24"/>
        </w:rPr>
        <w:t>Acuerdo del Comité Ejecutivo del Consejo de Ministros que autoriza la implantación del Perfeccionamiento Empresarial.</w:t>
      </w:r>
    </w:p>
    <w:p w14:paraId="29738B94" w14:textId="77777777" w:rsidR="00750E04" w:rsidRPr="00A46899" w:rsidRDefault="00750E04" w:rsidP="00704B2B">
      <w:pPr>
        <w:numPr>
          <w:ilvl w:val="0"/>
          <w:numId w:val="78"/>
        </w:numPr>
        <w:tabs>
          <w:tab w:val="clear" w:pos="-153"/>
        </w:tabs>
        <w:autoSpaceDE w:val="0"/>
        <w:autoSpaceDN w:val="0"/>
        <w:adjustRightInd w:val="0"/>
        <w:spacing w:line="480" w:lineRule="auto"/>
        <w:ind w:left="540"/>
        <w:jc w:val="both"/>
        <w:rPr>
          <w:rFonts w:ascii="Arial" w:hAnsi="Arial" w:cs="Arial"/>
          <w:i w:val="0"/>
          <w:sz w:val="24"/>
          <w:szCs w:val="24"/>
        </w:rPr>
      </w:pPr>
      <w:r w:rsidRPr="00A46899">
        <w:rPr>
          <w:rFonts w:ascii="Arial" w:hAnsi="Arial" w:cs="Arial"/>
          <w:i w:val="0"/>
          <w:sz w:val="24"/>
          <w:szCs w:val="24"/>
        </w:rPr>
        <w:t>Estados financieros de cierre de los últimos 5 años. Certificado de auditores externos autorizados, avalando los balances en los últimos tres años.</w:t>
      </w:r>
    </w:p>
    <w:p w14:paraId="50BE85DB" w14:textId="77777777" w:rsidR="00750E04" w:rsidRPr="00A46899" w:rsidRDefault="00750E04" w:rsidP="00704B2B">
      <w:pPr>
        <w:numPr>
          <w:ilvl w:val="0"/>
          <w:numId w:val="78"/>
        </w:numPr>
        <w:tabs>
          <w:tab w:val="clear" w:pos="-153"/>
        </w:tabs>
        <w:autoSpaceDE w:val="0"/>
        <w:autoSpaceDN w:val="0"/>
        <w:adjustRightInd w:val="0"/>
        <w:spacing w:line="480" w:lineRule="auto"/>
        <w:ind w:left="540"/>
        <w:jc w:val="both"/>
        <w:rPr>
          <w:rFonts w:ascii="Arial" w:hAnsi="Arial" w:cs="Arial"/>
          <w:i w:val="0"/>
          <w:sz w:val="24"/>
          <w:szCs w:val="24"/>
        </w:rPr>
      </w:pPr>
      <w:r w:rsidRPr="00A46899">
        <w:rPr>
          <w:rFonts w:ascii="Arial" w:hAnsi="Arial" w:cs="Arial"/>
          <w:i w:val="0"/>
          <w:sz w:val="24"/>
          <w:szCs w:val="24"/>
        </w:rPr>
        <w:lastRenderedPageBreak/>
        <w:t>Plan anual y presupuesto (incluye el presupuesto de ingresos y gastos en CUC) del año en curso debidamente aprobado por el jefe del Organismo o Consejo de la Administración Provincial, así como los objetivos de trabajo del año debidamente aprobados por el director general de la empresa o grupo  empresarial.</w:t>
      </w:r>
    </w:p>
    <w:p w14:paraId="3821FB46" w14:textId="77777777" w:rsidR="00750E04" w:rsidRPr="00A46899" w:rsidRDefault="00750E04" w:rsidP="00704B2B">
      <w:pPr>
        <w:numPr>
          <w:ilvl w:val="0"/>
          <w:numId w:val="78"/>
        </w:numPr>
        <w:tabs>
          <w:tab w:val="clear" w:pos="-153"/>
        </w:tabs>
        <w:autoSpaceDE w:val="0"/>
        <w:autoSpaceDN w:val="0"/>
        <w:adjustRightInd w:val="0"/>
        <w:spacing w:line="480" w:lineRule="auto"/>
        <w:ind w:left="540"/>
        <w:jc w:val="both"/>
        <w:rPr>
          <w:rFonts w:ascii="Arial" w:hAnsi="Arial" w:cs="Arial"/>
          <w:b/>
          <w:bCs/>
          <w:sz w:val="24"/>
          <w:szCs w:val="24"/>
        </w:rPr>
      </w:pPr>
      <w:r w:rsidRPr="00A46899">
        <w:rPr>
          <w:rFonts w:ascii="Arial" w:hAnsi="Arial" w:cs="Arial"/>
          <w:i w:val="0"/>
          <w:sz w:val="24"/>
          <w:szCs w:val="24"/>
        </w:rPr>
        <w:t>Informes de los resultados de las auditorías e inspecciones realizadas por los Organismos estatales (Ministerio de Auditoría y Control, Ministerio del Trabajo y Seguridad Social, Organismo o Consejo de la Administración Provincial que la atiende, y otros realizados). Estado del cumplimiento del plan de medidas adoptado.</w:t>
      </w:r>
    </w:p>
    <w:p w14:paraId="0AB188AC" w14:textId="77777777" w:rsidR="00B07759" w:rsidRDefault="00750E04" w:rsidP="00A46899">
      <w:pPr>
        <w:pStyle w:val="Ttulo5"/>
        <w:spacing w:line="480" w:lineRule="auto"/>
        <w:ind w:left="993" w:hanging="993"/>
        <w:jc w:val="both"/>
        <w:rPr>
          <w:rFonts w:ascii="Arial" w:hAnsi="Arial" w:cs="Arial"/>
          <w:i w:val="0"/>
          <w:sz w:val="24"/>
          <w:szCs w:val="24"/>
        </w:rPr>
      </w:pPr>
      <w:bookmarkStart w:id="46" w:name="_Toc409914779"/>
      <w:r w:rsidRPr="00A46899">
        <w:rPr>
          <w:rFonts w:ascii="Arial" w:hAnsi="Arial" w:cs="Arial"/>
          <w:i w:val="0"/>
          <w:sz w:val="24"/>
          <w:szCs w:val="24"/>
        </w:rPr>
        <w:t>2.2.3.3 PROCEDIMIENTOS DE CONTROL DE REFERENCIA POR ACTIVIDADES EMPRESARIALES.</w:t>
      </w:r>
      <w:bookmarkEnd w:id="46"/>
    </w:p>
    <w:p w14:paraId="57D4D299" w14:textId="77777777" w:rsidR="00B07759" w:rsidRDefault="00B07759" w:rsidP="00B07759">
      <w:r>
        <w:br w:type="page"/>
      </w:r>
    </w:p>
    <w:p w14:paraId="1AA0268E" w14:textId="77777777" w:rsidR="00B07759" w:rsidRDefault="00B07759" w:rsidP="00A46899">
      <w:pPr>
        <w:pStyle w:val="Ttulo5"/>
        <w:spacing w:line="480" w:lineRule="auto"/>
        <w:ind w:left="993" w:hanging="993"/>
        <w:jc w:val="both"/>
        <w:rPr>
          <w:rFonts w:ascii="Arial" w:hAnsi="Arial" w:cs="Arial"/>
          <w:i w:val="0"/>
          <w:sz w:val="24"/>
          <w:szCs w:val="24"/>
        </w:rPr>
        <w:sectPr w:rsidR="00B07759" w:rsidSect="0093695D">
          <w:footerReference w:type="even" r:id="rId10"/>
          <w:footerReference w:type="default" r:id="rId11"/>
          <w:footerReference w:type="first" r:id="rId12"/>
          <w:pgSz w:w="12240" w:h="15840"/>
          <w:pgMar w:top="1440" w:right="1797" w:bottom="1440" w:left="1797" w:header="720" w:footer="720" w:gutter="0"/>
          <w:cols w:space="720"/>
          <w:titlePg/>
          <w:docGrid w:linePitch="381"/>
        </w:sectPr>
      </w:pPr>
    </w:p>
    <w:p w14:paraId="0CF3C971" w14:textId="77777777" w:rsidR="00750E04" w:rsidRPr="00A46899" w:rsidRDefault="00750E04" w:rsidP="00A46899">
      <w:pPr>
        <w:pStyle w:val="Ttulo5"/>
        <w:spacing w:line="480" w:lineRule="auto"/>
        <w:ind w:left="993" w:hanging="993"/>
        <w:jc w:val="both"/>
        <w:rPr>
          <w:rFonts w:ascii="Arial" w:hAnsi="Arial" w:cs="Arial"/>
          <w:i w:val="0"/>
          <w:sz w:val="24"/>
          <w:szCs w:val="24"/>
        </w:rPr>
      </w:pP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4345"/>
        <w:gridCol w:w="6103"/>
      </w:tblGrid>
      <w:tr w:rsidR="00750E04" w:rsidRPr="00A46899" w14:paraId="6223DB00" w14:textId="77777777" w:rsidTr="00BB0863">
        <w:trPr>
          <w:tblHeader/>
        </w:trPr>
        <w:tc>
          <w:tcPr>
            <w:tcW w:w="0" w:type="auto"/>
            <w:vAlign w:val="center"/>
          </w:tcPr>
          <w:p w14:paraId="7F839BD6"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ACTIVIDADES DE VALOR AÑADIDO</w:t>
            </w:r>
          </w:p>
        </w:tc>
        <w:tc>
          <w:tcPr>
            <w:tcW w:w="0" w:type="auto"/>
            <w:vAlign w:val="center"/>
          </w:tcPr>
          <w:p w14:paraId="76FE4BE3" w14:textId="77777777" w:rsidR="00750E04" w:rsidRPr="00A46899" w:rsidRDefault="00750E04" w:rsidP="00A46899">
            <w:pPr>
              <w:suppressAutoHyphens/>
              <w:spacing w:line="480" w:lineRule="auto"/>
              <w:jc w:val="center"/>
              <w:rPr>
                <w:rFonts w:ascii="Arial" w:hAnsi="Arial" w:cs="Arial"/>
                <w:b/>
                <w:i w:val="0"/>
                <w:spacing w:val="-3"/>
                <w:sz w:val="24"/>
                <w:szCs w:val="24"/>
              </w:rPr>
            </w:pPr>
          </w:p>
          <w:p w14:paraId="14B23A14"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OBJETIVOS</w:t>
            </w:r>
          </w:p>
        </w:tc>
        <w:tc>
          <w:tcPr>
            <w:tcW w:w="0" w:type="auto"/>
            <w:vAlign w:val="center"/>
          </w:tcPr>
          <w:p w14:paraId="146AD96D"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PROCEDIMIENTOS DE CONTROL</w:t>
            </w:r>
          </w:p>
        </w:tc>
      </w:tr>
      <w:tr w:rsidR="00750E04" w:rsidRPr="00A46899" w14:paraId="40517CC7" w14:textId="77777777" w:rsidTr="008A1D5D">
        <w:tc>
          <w:tcPr>
            <w:tcW w:w="0" w:type="auto"/>
            <w:vAlign w:val="center"/>
          </w:tcPr>
          <w:p w14:paraId="149575E1" w14:textId="77777777" w:rsidR="00750E04" w:rsidRPr="00BB06CB" w:rsidRDefault="00BB06CB" w:rsidP="00704B2B">
            <w:pPr>
              <w:numPr>
                <w:ilvl w:val="0"/>
                <w:numId w:val="79"/>
              </w:numPr>
              <w:tabs>
                <w:tab w:val="clear" w:pos="170"/>
              </w:tabs>
              <w:suppressAutoHyphens/>
              <w:spacing w:line="480" w:lineRule="auto"/>
              <w:ind w:left="379" w:hanging="301"/>
              <w:jc w:val="center"/>
              <w:rPr>
                <w:rFonts w:ascii="Arial" w:hAnsi="Arial" w:cs="Arial"/>
                <w:b/>
                <w:i w:val="0"/>
                <w:spacing w:val="-3"/>
                <w:sz w:val="24"/>
                <w:szCs w:val="24"/>
              </w:rPr>
            </w:pPr>
            <w:r w:rsidRPr="00BB06CB">
              <w:rPr>
                <w:rFonts w:ascii="Arial" w:hAnsi="Arial" w:cs="Arial"/>
                <w:b/>
                <w:i w:val="0"/>
                <w:spacing w:val="-3"/>
                <w:sz w:val="22"/>
                <w:szCs w:val="24"/>
              </w:rPr>
              <w:t>RECEPCIÓN DE MERCANCÍAS</w:t>
            </w:r>
          </w:p>
        </w:tc>
        <w:tc>
          <w:tcPr>
            <w:tcW w:w="0" w:type="auto"/>
          </w:tcPr>
          <w:p w14:paraId="44D7FB46" w14:textId="77777777" w:rsidR="00750E04" w:rsidRPr="00A46899" w:rsidRDefault="00750E04" w:rsidP="00704B2B">
            <w:pPr>
              <w:numPr>
                <w:ilvl w:val="0"/>
                <w:numId w:val="80"/>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Garantizar que se procesan los materiales recibidos y la información relacionada con los mismos y que se ponen rápidamente a disposición de producción, almacenes u otros departamentos.</w:t>
            </w:r>
          </w:p>
          <w:p w14:paraId="2CCF91A9" w14:textId="77777777" w:rsidR="00750E04" w:rsidRPr="00A46899" w:rsidRDefault="00750E04" w:rsidP="00704B2B">
            <w:pPr>
              <w:numPr>
                <w:ilvl w:val="0"/>
                <w:numId w:val="80"/>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Garantizar que se investigan los pedidos de compras no cumplimentadas en las fechas requeridas.</w:t>
            </w:r>
          </w:p>
          <w:p w14:paraId="3213C315" w14:textId="77777777" w:rsidR="00750E04" w:rsidRPr="00A46899" w:rsidRDefault="00750E04" w:rsidP="00704B2B">
            <w:pPr>
              <w:numPr>
                <w:ilvl w:val="0"/>
                <w:numId w:val="80"/>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Documentar de manera completa y adecuada las mercancías recibidas y </w:t>
            </w:r>
            <w:r w:rsidRPr="00A46899">
              <w:rPr>
                <w:rFonts w:ascii="Arial" w:hAnsi="Arial" w:cs="Arial"/>
                <w:i w:val="0"/>
                <w:spacing w:val="-3"/>
                <w:sz w:val="24"/>
                <w:szCs w:val="24"/>
              </w:rPr>
              <w:lastRenderedPageBreak/>
              <w:t>las devueltas.</w:t>
            </w:r>
          </w:p>
          <w:p w14:paraId="3B2FC96E" w14:textId="77777777" w:rsidR="00750E04" w:rsidRPr="00A46899" w:rsidRDefault="00750E04" w:rsidP="00704B2B">
            <w:pPr>
              <w:numPr>
                <w:ilvl w:val="0"/>
                <w:numId w:val="80"/>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Aceptar sólo las mercancías que se hayan pedido adecuadamente.</w:t>
            </w:r>
          </w:p>
          <w:p w14:paraId="334F61C5" w14:textId="77777777" w:rsidR="00750E04" w:rsidRPr="00A46899" w:rsidRDefault="00750E04" w:rsidP="00704B2B">
            <w:pPr>
              <w:numPr>
                <w:ilvl w:val="0"/>
                <w:numId w:val="80"/>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Aceptar sólo materiales que  cumplan las especificaciones de los pedidos de compra.</w:t>
            </w:r>
          </w:p>
          <w:p w14:paraId="0766901F" w14:textId="77777777" w:rsidR="00750E04" w:rsidRPr="00A46899" w:rsidRDefault="00750E04" w:rsidP="00704B2B">
            <w:pPr>
              <w:numPr>
                <w:ilvl w:val="0"/>
                <w:numId w:val="80"/>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Garantizar que se registran todos los materiales transferidos desde la actividad de recepción a otras actividades.</w:t>
            </w:r>
          </w:p>
          <w:p w14:paraId="04B3A8AB" w14:textId="77777777" w:rsidR="00750E04" w:rsidRPr="00A46899" w:rsidRDefault="00750E04" w:rsidP="00704B2B">
            <w:pPr>
              <w:numPr>
                <w:ilvl w:val="0"/>
                <w:numId w:val="80"/>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Salvaguardar las mercancías recibidas.</w:t>
            </w:r>
          </w:p>
          <w:p w14:paraId="7B5A4C75" w14:textId="77777777" w:rsidR="00750E04" w:rsidRPr="00A46899" w:rsidRDefault="00750E04" w:rsidP="00704B2B">
            <w:pPr>
              <w:numPr>
                <w:ilvl w:val="0"/>
                <w:numId w:val="80"/>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Garantizar que se actualiza </w:t>
            </w:r>
            <w:r w:rsidRPr="00A46899">
              <w:rPr>
                <w:rFonts w:ascii="Arial" w:hAnsi="Arial" w:cs="Arial"/>
                <w:i w:val="0"/>
                <w:spacing w:val="-3"/>
                <w:sz w:val="24"/>
                <w:szCs w:val="24"/>
              </w:rPr>
              <w:lastRenderedPageBreak/>
              <w:t>exactamente la información  sobre suministradores, inventarios y pedidos de copra con el fin de reflejar las recepciones.</w:t>
            </w:r>
          </w:p>
          <w:p w14:paraId="52342860" w14:textId="77777777" w:rsidR="00750E04" w:rsidRPr="00A46899" w:rsidRDefault="00750E04" w:rsidP="00704B2B">
            <w:pPr>
              <w:numPr>
                <w:ilvl w:val="0"/>
                <w:numId w:val="80"/>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Devolver rápidamente las mercancías rechazadas.</w:t>
            </w:r>
          </w:p>
          <w:p w14:paraId="35FDDF17" w14:textId="77777777" w:rsidR="00750E04" w:rsidRDefault="00750E04" w:rsidP="00704B2B">
            <w:pPr>
              <w:numPr>
                <w:ilvl w:val="0"/>
                <w:numId w:val="80"/>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Documentar de manera completa y exacta todas las transferencias al almacén y desde el almacén.</w:t>
            </w:r>
          </w:p>
          <w:p w14:paraId="676444A1" w14:textId="77777777" w:rsidR="002A27EB" w:rsidRPr="00A46899" w:rsidRDefault="002A27EB" w:rsidP="00704B2B">
            <w:pPr>
              <w:numPr>
                <w:ilvl w:val="0"/>
                <w:numId w:val="8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Solicitar adecuadamente todas las mercancías que hayan de transferirse a operaciones.</w:t>
            </w:r>
          </w:p>
          <w:p w14:paraId="0CA9B513" w14:textId="77777777" w:rsidR="002A27EB" w:rsidRPr="00A46899" w:rsidRDefault="002A27EB" w:rsidP="00704B2B">
            <w:pPr>
              <w:numPr>
                <w:ilvl w:val="0"/>
                <w:numId w:val="81"/>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Transferir adecuadamente todos los </w:t>
            </w:r>
            <w:r w:rsidRPr="00A46899">
              <w:rPr>
                <w:rFonts w:ascii="Arial" w:hAnsi="Arial" w:cs="Arial"/>
                <w:i w:val="0"/>
                <w:spacing w:val="-3"/>
                <w:sz w:val="24"/>
                <w:szCs w:val="24"/>
              </w:rPr>
              <w:lastRenderedPageBreak/>
              <w:t>materiales solicitados.</w:t>
            </w:r>
          </w:p>
          <w:p w14:paraId="6594528C" w14:textId="77777777" w:rsidR="002A27EB" w:rsidRPr="00A46899" w:rsidRDefault="002A27EB" w:rsidP="00704B2B">
            <w:pPr>
              <w:numPr>
                <w:ilvl w:val="0"/>
                <w:numId w:val="80"/>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Mantener unas condiciones seguras de trabajo de almacenamiento de materias peligrosas.</w:t>
            </w:r>
          </w:p>
        </w:tc>
        <w:tc>
          <w:tcPr>
            <w:tcW w:w="0" w:type="auto"/>
          </w:tcPr>
          <w:p w14:paraId="062FAAFE" w14:textId="77777777" w:rsidR="00750E04" w:rsidRPr="00A46899" w:rsidRDefault="00750E04" w:rsidP="00704B2B">
            <w:pPr>
              <w:numPr>
                <w:ilvl w:val="0"/>
                <w:numId w:val="82"/>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lastRenderedPageBreak/>
              <w:t>Especificar en los planes y programas cuáles son los materiales necesarios y cuándo se necesitan.</w:t>
            </w:r>
          </w:p>
          <w:p w14:paraId="6DBF757D" w14:textId="77777777" w:rsidR="00750E04" w:rsidRPr="00A46899" w:rsidRDefault="00750E04" w:rsidP="00704B2B">
            <w:pPr>
              <w:numPr>
                <w:ilvl w:val="0"/>
                <w:numId w:val="82"/>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Comunicar todos los planes y programas a recepción de mercancías.</w:t>
            </w:r>
          </w:p>
          <w:p w14:paraId="650B247C" w14:textId="77777777" w:rsidR="00750E04" w:rsidRPr="00A46899" w:rsidRDefault="00750E04" w:rsidP="00704B2B">
            <w:pPr>
              <w:numPr>
                <w:ilvl w:val="0"/>
                <w:numId w:val="82"/>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Resumir las solicitudes de materiales y remitirlas periódicamente a recepción de mercancías.</w:t>
            </w:r>
          </w:p>
          <w:p w14:paraId="77838E6C" w14:textId="77777777" w:rsidR="00750E04" w:rsidRPr="00A46899" w:rsidRDefault="00750E04" w:rsidP="00704B2B">
            <w:pPr>
              <w:numPr>
                <w:ilvl w:val="0"/>
                <w:numId w:val="82"/>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Mantener los procedimientos de distribución de materiales para las mercancías recibidas.</w:t>
            </w:r>
          </w:p>
          <w:p w14:paraId="0CFBBC39" w14:textId="77777777" w:rsidR="00750E04" w:rsidRPr="00A46899" w:rsidRDefault="00750E04" w:rsidP="00704B2B">
            <w:pPr>
              <w:numPr>
                <w:ilvl w:val="0"/>
                <w:numId w:val="82"/>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Facilitar a las actividades de recepción instrucciones sobre las rutas de materiales no habituales.</w:t>
            </w:r>
          </w:p>
          <w:p w14:paraId="30709B45" w14:textId="77777777" w:rsidR="00750E04" w:rsidRPr="00A46899" w:rsidRDefault="00750E04" w:rsidP="00704B2B">
            <w:pPr>
              <w:numPr>
                <w:ilvl w:val="0"/>
                <w:numId w:val="82"/>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Supervisar los problemas de producción relacionados con materiales y piezas no disponibles.</w:t>
            </w:r>
          </w:p>
          <w:p w14:paraId="6B016142" w14:textId="77777777" w:rsidR="00750E04" w:rsidRPr="00A46899" w:rsidRDefault="00750E04" w:rsidP="00704B2B">
            <w:pPr>
              <w:numPr>
                <w:ilvl w:val="0"/>
                <w:numId w:val="82"/>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lastRenderedPageBreak/>
              <w:t>Considerar la implantación de una filosofía de “justo a tiempo” (</w:t>
            </w:r>
            <w:proofErr w:type="spellStart"/>
            <w:r w:rsidRPr="00A46899">
              <w:rPr>
                <w:rFonts w:ascii="Arial" w:hAnsi="Arial" w:cs="Arial"/>
                <w:i w:val="0"/>
                <w:spacing w:val="-3"/>
                <w:sz w:val="24"/>
                <w:szCs w:val="24"/>
              </w:rPr>
              <w:t>just</w:t>
            </w:r>
            <w:proofErr w:type="spellEnd"/>
            <w:r w:rsidRPr="00A46899">
              <w:rPr>
                <w:rFonts w:ascii="Arial" w:hAnsi="Arial" w:cs="Arial"/>
                <w:i w:val="0"/>
                <w:spacing w:val="-3"/>
                <w:sz w:val="24"/>
                <w:szCs w:val="24"/>
              </w:rPr>
              <w:t xml:space="preserve"> in time) o similar para la gestión de inventarios y producción.</w:t>
            </w:r>
          </w:p>
          <w:p w14:paraId="2EFD0DD9" w14:textId="77777777" w:rsidR="00750E04" w:rsidRPr="00A46899" w:rsidRDefault="00750E04" w:rsidP="00704B2B">
            <w:pPr>
              <w:numPr>
                <w:ilvl w:val="0"/>
                <w:numId w:val="82"/>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Mantener procedimientos para poner rápidamente al día los registros de inventarios.</w:t>
            </w:r>
          </w:p>
          <w:p w14:paraId="3D0914D3" w14:textId="77777777" w:rsidR="00750E04" w:rsidRDefault="00750E04" w:rsidP="00704B2B">
            <w:pPr>
              <w:numPr>
                <w:ilvl w:val="0"/>
                <w:numId w:val="82"/>
              </w:numPr>
              <w:tabs>
                <w:tab w:val="clear" w:pos="170"/>
              </w:tabs>
              <w:suppressAutoHyphens/>
              <w:spacing w:line="480" w:lineRule="auto"/>
              <w:ind w:left="462" w:hanging="462"/>
              <w:jc w:val="both"/>
              <w:rPr>
                <w:rFonts w:ascii="Arial" w:hAnsi="Arial" w:cs="Arial"/>
                <w:i w:val="0"/>
                <w:spacing w:val="-3"/>
                <w:sz w:val="24"/>
                <w:szCs w:val="24"/>
              </w:rPr>
            </w:pPr>
            <w:r w:rsidRPr="00A46899">
              <w:rPr>
                <w:rFonts w:ascii="Arial" w:hAnsi="Arial" w:cs="Arial"/>
                <w:i w:val="0"/>
                <w:spacing w:val="-3"/>
                <w:sz w:val="24"/>
                <w:szCs w:val="24"/>
              </w:rPr>
              <w:t>Comparar las fechas de recepción e información de inventarios y realizar su seguimiento según corresponda.</w:t>
            </w:r>
          </w:p>
          <w:p w14:paraId="2070B813" w14:textId="77777777" w:rsidR="002A27EB" w:rsidRPr="00A46899" w:rsidRDefault="002A27EB"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A46899">
              <w:rPr>
                <w:rFonts w:ascii="Arial" w:hAnsi="Arial" w:cs="Arial"/>
                <w:i w:val="0"/>
                <w:spacing w:val="-3"/>
                <w:sz w:val="24"/>
                <w:szCs w:val="24"/>
              </w:rPr>
              <w:t>Verificar periódicamente que en el sistema de información se incluyen documentos de recepción numerados.</w:t>
            </w:r>
          </w:p>
          <w:p w14:paraId="1F526714" w14:textId="77777777" w:rsidR="002A27EB" w:rsidRPr="00A46899" w:rsidRDefault="002A27EB"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proofErr w:type="spellStart"/>
            <w:r w:rsidRPr="00A46899">
              <w:rPr>
                <w:rFonts w:ascii="Arial" w:hAnsi="Arial" w:cs="Arial"/>
                <w:i w:val="0"/>
                <w:spacing w:val="-3"/>
                <w:sz w:val="24"/>
                <w:szCs w:val="24"/>
              </w:rPr>
              <w:t>Prenumerar</w:t>
            </w:r>
            <w:proofErr w:type="spellEnd"/>
            <w:r w:rsidRPr="00A46899">
              <w:rPr>
                <w:rFonts w:ascii="Arial" w:hAnsi="Arial" w:cs="Arial"/>
                <w:i w:val="0"/>
                <w:spacing w:val="-3"/>
                <w:sz w:val="24"/>
                <w:szCs w:val="24"/>
              </w:rPr>
              <w:t xml:space="preserve"> los pedidos de compra e investigar los documentos que falten.</w:t>
            </w:r>
          </w:p>
          <w:p w14:paraId="37492A41" w14:textId="77777777" w:rsidR="002A27EB" w:rsidRPr="00A46899" w:rsidRDefault="002A27EB"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A46899">
              <w:rPr>
                <w:rFonts w:ascii="Arial" w:hAnsi="Arial" w:cs="Arial"/>
                <w:i w:val="0"/>
                <w:spacing w:val="-3"/>
                <w:sz w:val="24"/>
                <w:szCs w:val="24"/>
              </w:rPr>
              <w:lastRenderedPageBreak/>
              <w:t>Mantener la información sobre pedidos de compra pendientes de cumplimentar de tal manera que se facilite la identificación de los que permanezcan pendientes de servir después de la fecha de entrega.</w:t>
            </w:r>
          </w:p>
          <w:p w14:paraId="0CE6DE1A" w14:textId="77777777" w:rsidR="002A27EB" w:rsidRPr="00A46899" w:rsidRDefault="002A27EB"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proofErr w:type="spellStart"/>
            <w:r w:rsidRPr="00A46899">
              <w:rPr>
                <w:rFonts w:ascii="Arial" w:hAnsi="Arial" w:cs="Arial"/>
                <w:i w:val="0"/>
                <w:spacing w:val="-3"/>
                <w:sz w:val="24"/>
                <w:szCs w:val="24"/>
              </w:rPr>
              <w:t>Prenumerar</w:t>
            </w:r>
            <w:proofErr w:type="spellEnd"/>
            <w:r w:rsidRPr="00A46899">
              <w:rPr>
                <w:rFonts w:ascii="Arial" w:hAnsi="Arial" w:cs="Arial"/>
                <w:i w:val="0"/>
                <w:spacing w:val="-3"/>
                <w:sz w:val="24"/>
                <w:szCs w:val="24"/>
              </w:rPr>
              <w:t xml:space="preserve"> los documentos de recepción e investigar los que falten.</w:t>
            </w:r>
          </w:p>
          <w:p w14:paraId="0FE340CC" w14:textId="77777777" w:rsidR="002A27EB" w:rsidRPr="00A46899" w:rsidRDefault="002A27EB"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A46899">
              <w:rPr>
                <w:rFonts w:ascii="Arial" w:hAnsi="Arial" w:cs="Arial"/>
                <w:i w:val="0"/>
                <w:spacing w:val="-3"/>
                <w:sz w:val="24"/>
                <w:szCs w:val="24"/>
              </w:rPr>
              <w:t>Comparar los materiales recibidos, incluyendo la verificación de cantidades, con los pedidos de compra debidamente aprobados. No aceptar los materiales que no hayan sido debidamente pedidos.</w:t>
            </w:r>
          </w:p>
          <w:p w14:paraId="1C39922D" w14:textId="77777777" w:rsidR="002A27EB" w:rsidRPr="00A46899" w:rsidRDefault="002A27EB"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A46899">
              <w:rPr>
                <w:rFonts w:ascii="Arial" w:hAnsi="Arial" w:cs="Arial"/>
                <w:i w:val="0"/>
                <w:spacing w:val="-3"/>
                <w:sz w:val="24"/>
                <w:szCs w:val="24"/>
              </w:rPr>
              <w:t xml:space="preserve">Supervisar los casos de facturas presentadas al </w:t>
            </w:r>
            <w:r w:rsidRPr="00A46899">
              <w:rPr>
                <w:rFonts w:ascii="Arial" w:hAnsi="Arial" w:cs="Arial"/>
                <w:i w:val="0"/>
                <w:spacing w:val="-3"/>
                <w:sz w:val="24"/>
                <w:szCs w:val="24"/>
              </w:rPr>
              <w:lastRenderedPageBreak/>
              <w:t>cobro cuando se hayan aceptado materiales sin pedido de compra autorizado.</w:t>
            </w:r>
          </w:p>
          <w:p w14:paraId="67A9876F" w14:textId="77777777" w:rsidR="002A27EB" w:rsidRPr="00A46899" w:rsidRDefault="002A27EB"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A46899">
              <w:rPr>
                <w:rFonts w:ascii="Arial" w:hAnsi="Arial" w:cs="Arial"/>
                <w:i w:val="0"/>
                <w:spacing w:val="-3"/>
                <w:sz w:val="24"/>
                <w:szCs w:val="24"/>
              </w:rPr>
              <w:t>Mantener listas actualizadas de especificaciones para utilizarlas al inspeccionar y controlar las mercancías.</w:t>
            </w:r>
          </w:p>
          <w:p w14:paraId="6DBDAB47" w14:textId="77777777" w:rsidR="002A27EB" w:rsidRPr="00A46899" w:rsidRDefault="002A27EB"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A46899">
              <w:rPr>
                <w:rFonts w:ascii="Arial" w:hAnsi="Arial" w:cs="Arial"/>
                <w:i w:val="0"/>
                <w:spacing w:val="-3"/>
                <w:sz w:val="24"/>
                <w:szCs w:val="24"/>
              </w:rPr>
              <w:t>Verificar las especificaciones con el personal de compras y otro personal adecuado.</w:t>
            </w:r>
          </w:p>
          <w:p w14:paraId="2060A999" w14:textId="77777777" w:rsidR="002A27EB" w:rsidRPr="00A46899" w:rsidRDefault="002A27EB"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A46899">
              <w:rPr>
                <w:rFonts w:ascii="Arial" w:hAnsi="Arial" w:cs="Arial"/>
                <w:i w:val="0"/>
                <w:spacing w:val="-3"/>
                <w:sz w:val="24"/>
                <w:szCs w:val="24"/>
              </w:rPr>
              <w:t>Supervisar los problemas de producción relacionados con los materiales que incumplen las especificaciones.</w:t>
            </w:r>
          </w:p>
          <w:p w14:paraId="37570E27" w14:textId="77777777" w:rsidR="002A27EB" w:rsidRPr="00A46899" w:rsidRDefault="002A27EB"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A46899">
              <w:rPr>
                <w:rFonts w:ascii="Arial" w:hAnsi="Arial" w:cs="Arial"/>
                <w:i w:val="0"/>
                <w:spacing w:val="-3"/>
                <w:sz w:val="24"/>
                <w:szCs w:val="24"/>
              </w:rPr>
              <w:t>Establecer procedimientos de verificación según corresponda para todos los materiales objeto de pedido.</w:t>
            </w:r>
          </w:p>
          <w:p w14:paraId="21C6B128" w14:textId="77777777" w:rsidR="002A27EB" w:rsidRPr="00A46899" w:rsidRDefault="002A27EB"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A46899">
              <w:rPr>
                <w:rFonts w:ascii="Arial" w:hAnsi="Arial" w:cs="Arial"/>
                <w:i w:val="0"/>
                <w:spacing w:val="-3"/>
                <w:sz w:val="24"/>
                <w:szCs w:val="24"/>
              </w:rPr>
              <w:lastRenderedPageBreak/>
              <w:t>Supervisar los problemas de producción relacionados con materiales y piezas con problemas de calidad.</w:t>
            </w:r>
          </w:p>
          <w:p w14:paraId="5E870DD7" w14:textId="77777777" w:rsidR="002A27EB" w:rsidRDefault="002A27EB"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A46899">
              <w:rPr>
                <w:rFonts w:ascii="Arial" w:hAnsi="Arial" w:cs="Arial"/>
                <w:i w:val="0"/>
                <w:spacing w:val="-3"/>
                <w:sz w:val="24"/>
                <w:szCs w:val="24"/>
              </w:rPr>
              <w:t>Exigir la documentación adecuada para los materiales transferidos de recepción a otras actividades.</w:t>
            </w:r>
          </w:p>
          <w:p w14:paraId="7E2AE7CA" w14:textId="77777777" w:rsidR="002A27EB" w:rsidRDefault="002A27EB"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proofErr w:type="spellStart"/>
            <w:r w:rsidRPr="00601D37">
              <w:rPr>
                <w:rFonts w:ascii="Arial" w:hAnsi="Arial" w:cs="Arial"/>
                <w:i w:val="0"/>
                <w:spacing w:val="-3"/>
                <w:sz w:val="24"/>
                <w:szCs w:val="24"/>
              </w:rPr>
              <w:t>Prenumerar</w:t>
            </w:r>
            <w:proofErr w:type="spellEnd"/>
            <w:r w:rsidRPr="00601D37">
              <w:rPr>
                <w:rFonts w:ascii="Arial" w:hAnsi="Arial" w:cs="Arial"/>
                <w:i w:val="0"/>
                <w:spacing w:val="-3"/>
                <w:sz w:val="24"/>
                <w:szCs w:val="24"/>
              </w:rPr>
              <w:t xml:space="preserve"> los documentos de transferencias y/o salidas e investigar los que falten.</w:t>
            </w:r>
          </w:p>
          <w:p w14:paraId="4F0B25CB" w14:textId="77777777" w:rsidR="00601D37" w:rsidRPr="00601D37" w:rsidRDefault="00601D37"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601D37">
              <w:rPr>
                <w:rFonts w:ascii="Arial" w:hAnsi="Arial" w:cs="Arial"/>
                <w:i w:val="0"/>
                <w:spacing w:val="-3"/>
                <w:sz w:val="24"/>
                <w:szCs w:val="24"/>
              </w:rPr>
              <w:t>Realizar conteos físicos periódicos de los materiales de almacén y conciliar con los registros de inventarios. Investigar cualquier diferencia y habilitar los expedientes de faltantes y sobrantes que correspondan.</w:t>
            </w:r>
          </w:p>
          <w:p w14:paraId="79B5CEDC" w14:textId="77777777" w:rsidR="00601D37" w:rsidRDefault="00601D37"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601D37">
              <w:rPr>
                <w:rFonts w:ascii="Arial" w:hAnsi="Arial" w:cs="Arial"/>
                <w:i w:val="0"/>
                <w:spacing w:val="-3"/>
                <w:sz w:val="24"/>
                <w:szCs w:val="24"/>
              </w:rPr>
              <w:lastRenderedPageBreak/>
              <w:t>Mantener la seguridad física de las mercancías recibidas.</w:t>
            </w:r>
          </w:p>
          <w:p w14:paraId="4ECDC043" w14:textId="77777777" w:rsidR="00601D37" w:rsidRPr="00601D37" w:rsidRDefault="00601D37"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601D37">
              <w:rPr>
                <w:rFonts w:ascii="Arial" w:hAnsi="Arial" w:cs="Arial"/>
                <w:i w:val="0"/>
                <w:spacing w:val="-3"/>
                <w:sz w:val="24"/>
                <w:szCs w:val="24"/>
              </w:rPr>
              <w:t>Separar las funciones de custodia y de mantenimientos de registros.</w:t>
            </w:r>
          </w:p>
          <w:p w14:paraId="4655AB5F" w14:textId="77777777" w:rsidR="00601D37" w:rsidRPr="00601D37" w:rsidRDefault="00601D37"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601D37">
              <w:rPr>
                <w:rFonts w:ascii="Arial" w:hAnsi="Arial" w:cs="Arial"/>
                <w:i w:val="0"/>
                <w:spacing w:val="-3"/>
                <w:sz w:val="24"/>
                <w:szCs w:val="24"/>
              </w:rPr>
              <w:t>Identificar e investigar periódicamente los pedidos de compra pendientes de suministro.</w:t>
            </w:r>
          </w:p>
          <w:p w14:paraId="5F9C3DF7" w14:textId="77777777" w:rsidR="00601D37" w:rsidRPr="00601D37" w:rsidRDefault="00601D37"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601D37">
              <w:rPr>
                <w:rFonts w:ascii="Arial" w:hAnsi="Arial" w:cs="Arial"/>
                <w:i w:val="0"/>
                <w:spacing w:val="-3"/>
                <w:sz w:val="24"/>
                <w:szCs w:val="24"/>
              </w:rPr>
              <w:t>Verificar periódicamente la exactitud de la información sobre suministradores, inventarios y pedidos de compra pendientes.</w:t>
            </w:r>
          </w:p>
          <w:p w14:paraId="08022080" w14:textId="77777777" w:rsidR="00601D37" w:rsidRPr="00601D37" w:rsidRDefault="00601D37"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601D37">
              <w:rPr>
                <w:rFonts w:ascii="Arial" w:hAnsi="Arial" w:cs="Arial"/>
                <w:i w:val="0"/>
                <w:spacing w:val="-3"/>
                <w:sz w:val="24"/>
                <w:szCs w:val="24"/>
              </w:rPr>
              <w:t>Comprobar periódicamente que la información se introduce oportunamente en el sistema de información.</w:t>
            </w:r>
          </w:p>
          <w:p w14:paraId="54A573F7" w14:textId="77777777" w:rsidR="00601D37" w:rsidRPr="00601D37" w:rsidRDefault="00601D37"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601D37">
              <w:rPr>
                <w:rFonts w:ascii="Arial" w:hAnsi="Arial" w:cs="Arial"/>
                <w:i w:val="0"/>
                <w:spacing w:val="-3"/>
                <w:sz w:val="24"/>
                <w:szCs w:val="24"/>
              </w:rPr>
              <w:t xml:space="preserve">Mantener procedimientos adecuados para la </w:t>
            </w:r>
            <w:r w:rsidRPr="00601D37">
              <w:rPr>
                <w:rFonts w:ascii="Arial" w:hAnsi="Arial" w:cs="Arial"/>
                <w:i w:val="0"/>
                <w:spacing w:val="-3"/>
                <w:sz w:val="24"/>
                <w:szCs w:val="24"/>
              </w:rPr>
              <w:lastRenderedPageBreak/>
              <w:t>inspección de las mercancías recibidas.</w:t>
            </w:r>
          </w:p>
          <w:p w14:paraId="6A5E9DAD" w14:textId="77777777" w:rsidR="00601D37" w:rsidRPr="00601D37" w:rsidRDefault="00601D37"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601D37">
              <w:rPr>
                <w:rFonts w:ascii="Arial" w:hAnsi="Arial" w:cs="Arial"/>
                <w:i w:val="0"/>
                <w:spacing w:val="-3"/>
                <w:sz w:val="24"/>
                <w:szCs w:val="24"/>
              </w:rPr>
              <w:t>Todas las transferencias deben ir acompañadas de la documentación correspondiente; el personal de almacenes o de otras actividades debe verificar los materiales y las cantidades recibidas.</w:t>
            </w:r>
          </w:p>
          <w:p w14:paraId="4AD3D29C" w14:textId="77777777" w:rsidR="00601D37" w:rsidRPr="00601D37" w:rsidRDefault="00601D37"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601D37">
              <w:rPr>
                <w:rFonts w:ascii="Arial" w:hAnsi="Arial" w:cs="Arial"/>
                <w:i w:val="0"/>
                <w:spacing w:val="-3"/>
                <w:sz w:val="24"/>
                <w:szCs w:val="24"/>
              </w:rPr>
              <w:t>Transferir materiales solamente en el caso de que exista una solicitud adecuadamente aprobada.</w:t>
            </w:r>
          </w:p>
          <w:p w14:paraId="3B437F91" w14:textId="77777777" w:rsidR="00601D37" w:rsidRPr="00601D37" w:rsidRDefault="00601D37"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601D37">
              <w:rPr>
                <w:rFonts w:ascii="Arial" w:hAnsi="Arial" w:cs="Arial"/>
                <w:i w:val="0"/>
                <w:spacing w:val="-3"/>
                <w:sz w:val="24"/>
                <w:szCs w:val="24"/>
              </w:rPr>
              <w:t xml:space="preserve">Mantener normas internas que cumplan como mínimo con las disposiciones legales en materia de seguridad y salud en el trabajo y demás leyes y normas pertinentes. Dichas normas internas deben ser aprobadas por personal técnico y jurídico siendo necesario supervisar su </w:t>
            </w:r>
            <w:r w:rsidRPr="00601D37">
              <w:rPr>
                <w:rFonts w:ascii="Arial" w:hAnsi="Arial" w:cs="Arial"/>
                <w:i w:val="0"/>
                <w:spacing w:val="-3"/>
                <w:sz w:val="24"/>
                <w:szCs w:val="24"/>
              </w:rPr>
              <w:lastRenderedPageBreak/>
              <w:t>cumplimiento.</w:t>
            </w:r>
          </w:p>
          <w:p w14:paraId="2781AFCD" w14:textId="77777777" w:rsidR="00601D37" w:rsidRPr="00601D37" w:rsidRDefault="00601D37"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601D37">
              <w:rPr>
                <w:rFonts w:ascii="Arial" w:hAnsi="Arial" w:cs="Arial"/>
                <w:i w:val="0"/>
                <w:spacing w:val="-3"/>
                <w:sz w:val="24"/>
                <w:szCs w:val="24"/>
              </w:rPr>
              <w:t>Realizar un seguimiento de los problemas de seguridad que se hayan comunicado.</w:t>
            </w:r>
          </w:p>
          <w:p w14:paraId="354201F2" w14:textId="77777777" w:rsidR="00750E04" w:rsidRPr="00A46899" w:rsidRDefault="00601D37" w:rsidP="00704B2B">
            <w:pPr>
              <w:numPr>
                <w:ilvl w:val="0"/>
                <w:numId w:val="82"/>
              </w:numPr>
              <w:tabs>
                <w:tab w:val="clear" w:pos="170"/>
              </w:tabs>
              <w:suppressAutoHyphens/>
              <w:spacing w:line="480" w:lineRule="auto"/>
              <w:ind w:left="604" w:hanging="567"/>
              <w:jc w:val="both"/>
              <w:rPr>
                <w:rFonts w:ascii="Arial" w:hAnsi="Arial" w:cs="Arial"/>
                <w:i w:val="0"/>
                <w:spacing w:val="-3"/>
                <w:sz w:val="24"/>
                <w:szCs w:val="24"/>
              </w:rPr>
            </w:pPr>
            <w:r w:rsidRPr="00601D37">
              <w:rPr>
                <w:rFonts w:ascii="Arial" w:hAnsi="Arial" w:cs="Arial"/>
                <w:i w:val="0"/>
                <w:spacing w:val="-3"/>
                <w:sz w:val="24"/>
                <w:szCs w:val="24"/>
              </w:rPr>
              <w:t>Mantener procedimientos adecuados para la manipulación y almacenamiento de materias peligrosas.</w:t>
            </w:r>
          </w:p>
        </w:tc>
      </w:tr>
    </w:tbl>
    <w:p w14:paraId="112CAC4C" w14:textId="77777777" w:rsidR="00750E04" w:rsidRPr="00A46899" w:rsidRDefault="00750E04" w:rsidP="00A46899">
      <w:pPr>
        <w:spacing w:line="480" w:lineRule="auto"/>
        <w:rPr>
          <w:rFonts w:ascii="Arial" w:hAnsi="Arial" w:cs="Arial"/>
          <w:sz w:val="24"/>
          <w:szCs w:val="24"/>
        </w:rPr>
      </w:pPr>
    </w:p>
    <w:p w14:paraId="79DA9674" w14:textId="77777777" w:rsidR="007D0475" w:rsidRDefault="007D0475">
      <w:pPr>
        <w:rPr>
          <w:rFonts w:ascii="Arial" w:hAnsi="Arial" w:cs="Arial"/>
          <w:sz w:val="24"/>
          <w:szCs w:val="24"/>
        </w:rPr>
      </w:pPr>
      <w:r>
        <w:rPr>
          <w:rFonts w:ascii="Arial" w:hAnsi="Arial" w:cs="Arial"/>
          <w:sz w:val="24"/>
          <w:szCs w:val="24"/>
        </w:rPr>
        <w:br w:type="page"/>
      </w:r>
    </w:p>
    <w:p w14:paraId="51CADED8" w14:textId="77777777" w:rsidR="00D42331" w:rsidRPr="00A46899" w:rsidRDefault="00D42331" w:rsidP="00A46899">
      <w:pPr>
        <w:spacing w:line="480" w:lineRule="auto"/>
        <w:rPr>
          <w:rFonts w:ascii="Arial" w:hAnsi="Arial" w:cs="Arial"/>
          <w:sz w:val="24"/>
          <w:szCs w:val="24"/>
        </w:rPr>
      </w:pPr>
    </w:p>
    <w:tbl>
      <w:tblPr>
        <w:tblW w:w="12710" w:type="dxa"/>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4325"/>
        <w:gridCol w:w="6117"/>
      </w:tblGrid>
      <w:tr w:rsidR="00750E04" w:rsidRPr="00A46899" w14:paraId="21EEB77F" w14:textId="77777777" w:rsidTr="00113117">
        <w:trPr>
          <w:tblHeader/>
        </w:trPr>
        <w:tc>
          <w:tcPr>
            <w:tcW w:w="2268" w:type="dxa"/>
            <w:vAlign w:val="center"/>
          </w:tcPr>
          <w:p w14:paraId="6ED3E44D" w14:textId="77777777" w:rsidR="00750E04" w:rsidRPr="00A46899" w:rsidRDefault="00D42331" w:rsidP="00A46899">
            <w:pPr>
              <w:suppressAutoHyphens/>
              <w:spacing w:line="480" w:lineRule="auto"/>
              <w:jc w:val="center"/>
              <w:rPr>
                <w:rFonts w:ascii="Arial" w:hAnsi="Arial" w:cs="Arial"/>
                <w:b/>
                <w:i w:val="0"/>
                <w:spacing w:val="-3"/>
                <w:sz w:val="24"/>
                <w:szCs w:val="24"/>
              </w:rPr>
            </w:pPr>
            <w:r w:rsidRPr="00A46899">
              <w:rPr>
                <w:rFonts w:ascii="Arial" w:hAnsi="Arial" w:cs="Arial"/>
                <w:sz w:val="24"/>
                <w:szCs w:val="24"/>
              </w:rPr>
              <w:br w:type="page"/>
            </w:r>
            <w:bookmarkStart w:id="47" w:name="_Hlk305328935"/>
            <w:r w:rsidR="00750E04" w:rsidRPr="00A46899">
              <w:rPr>
                <w:rFonts w:ascii="Arial" w:hAnsi="Arial" w:cs="Arial"/>
                <w:b/>
                <w:i w:val="0"/>
                <w:spacing w:val="-3"/>
                <w:sz w:val="24"/>
                <w:szCs w:val="24"/>
              </w:rPr>
              <w:t>ACTIVIDADES DE VALOR AÑADIDO</w:t>
            </w:r>
          </w:p>
        </w:tc>
        <w:tc>
          <w:tcPr>
            <w:tcW w:w="4325" w:type="dxa"/>
            <w:vAlign w:val="center"/>
          </w:tcPr>
          <w:p w14:paraId="51EA4406" w14:textId="77777777" w:rsidR="00750E04" w:rsidRPr="00A46899" w:rsidRDefault="00750E04" w:rsidP="00A46899">
            <w:pPr>
              <w:suppressAutoHyphens/>
              <w:spacing w:line="480" w:lineRule="auto"/>
              <w:jc w:val="center"/>
              <w:rPr>
                <w:rFonts w:ascii="Arial" w:hAnsi="Arial" w:cs="Arial"/>
                <w:b/>
                <w:i w:val="0"/>
                <w:spacing w:val="-3"/>
                <w:sz w:val="24"/>
                <w:szCs w:val="24"/>
              </w:rPr>
            </w:pPr>
          </w:p>
          <w:p w14:paraId="2340834E"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OBJETIVOS</w:t>
            </w:r>
          </w:p>
        </w:tc>
        <w:tc>
          <w:tcPr>
            <w:tcW w:w="6117" w:type="dxa"/>
            <w:vAlign w:val="center"/>
          </w:tcPr>
          <w:p w14:paraId="7CFA1B1A"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PROCEDIMIENTOS DE CONTROL</w:t>
            </w:r>
          </w:p>
        </w:tc>
      </w:tr>
      <w:tr w:rsidR="00113117" w:rsidRPr="00A46899" w14:paraId="18BB46A1" w14:textId="77777777" w:rsidTr="00113117">
        <w:tc>
          <w:tcPr>
            <w:tcW w:w="2268" w:type="dxa"/>
            <w:vAlign w:val="center"/>
          </w:tcPr>
          <w:p w14:paraId="5E025123" w14:textId="77777777" w:rsidR="00113117" w:rsidRPr="00113117" w:rsidRDefault="00113117" w:rsidP="00704B2B">
            <w:pPr>
              <w:pStyle w:val="Prrafodelista"/>
              <w:numPr>
                <w:ilvl w:val="0"/>
                <w:numId w:val="79"/>
              </w:numPr>
              <w:tabs>
                <w:tab w:val="clear" w:pos="170"/>
              </w:tabs>
              <w:suppressAutoHyphens/>
              <w:spacing w:line="480" w:lineRule="auto"/>
              <w:ind w:left="237" w:hanging="237"/>
              <w:jc w:val="center"/>
              <w:rPr>
                <w:rFonts w:ascii="Arial" w:hAnsi="Arial" w:cs="Arial"/>
                <w:b/>
              </w:rPr>
            </w:pPr>
            <w:r w:rsidRPr="00113117">
              <w:rPr>
                <w:rFonts w:ascii="Arial" w:hAnsi="Arial" w:cs="Arial"/>
                <w:b/>
                <w:spacing w:val="-3"/>
              </w:rPr>
              <w:t>EXPEDICIÓN DE MERCANCÍAS</w:t>
            </w:r>
          </w:p>
        </w:tc>
        <w:tc>
          <w:tcPr>
            <w:tcW w:w="4325" w:type="dxa"/>
            <w:vAlign w:val="center"/>
          </w:tcPr>
          <w:p w14:paraId="19EF88EE" w14:textId="77777777" w:rsidR="00113117" w:rsidRPr="00A46899" w:rsidRDefault="00113117"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Procesar sólo los pedidos para clientes con crédito autorizado.</w:t>
            </w:r>
          </w:p>
          <w:p w14:paraId="1564C471" w14:textId="77777777" w:rsidR="00113117" w:rsidRPr="00A46899" w:rsidRDefault="00113117"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Procesar los pedidos con precisión y rapidez.</w:t>
            </w:r>
          </w:p>
          <w:p w14:paraId="55D0DC72" w14:textId="77777777" w:rsidR="00113117" w:rsidRPr="00A46899" w:rsidRDefault="00113117"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Procesar sólo pedidos de clientes autorizados.</w:t>
            </w:r>
          </w:p>
          <w:p w14:paraId="48A5E07F" w14:textId="77777777" w:rsidR="00113117" w:rsidRPr="00A46899" w:rsidRDefault="00113117"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Procesar todos los pedidos aprobados.</w:t>
            </w:r>
          </w:p>
          <w:p w14:paraId="1EA2553C" w14:textId="77777777" w:rsidR="00113117" w:rsidRDefault="00113117"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Proteger los productos contra daños.</w:t>
            </w:r>
          </w:p>
          <w:p w14:paraId="54ACA441" w14:textId="77777777" w:rsidR="00113117" w:rsidRPr="00A46899" w:rsidRDefault="00113117"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Procesar sólo los pedidos para clientes con crédito autorizado.</w:t>
            </w:r>
          </w:p>
          <w:p w14:paraId="7E263A0F" w14:textId="77777777" w:rsidR="00113117" w:rsidRPr="00A46899" w:rsidRDefault="00113117"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Procesar los pedidos con precisión y </w:t>
            </w:r>
            <w:r w:rsidRPr="00A46899">
              <w:rPr>
                <w:rFonts w:ascii="Arial" w:hAnsi="Arial" w:cs="Arial"/>
                <w:i w:val="0"/>
                <w:spacing w:val="-3"/>
                <w:sz w:val="24"/>
                <w:szCs w:val="24"/>
              </w:rPr>
              <w:lastRenderedPageBreak/>
              <w:t>rapidez.</w:t>
            </w:r>
          </w:p>
          <w:p w14:paraId="1B8E5999" w14:textId="77777777" w:rsidR="00113117" w:rsidRPr="00A46899" w:rsidRDefault="00113117"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Almacenar los productos para facilitar el procesamiento a tiempo de los pedidos.</w:t>
            </w:r>
          </w:p>
          <w:p w14:paraId="3F0FF7B5" w14:textId="77777777" w:rsidR="00113117" w:rsidRPr="00A46899" w:rsidRDefault="00113117"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Manipular y almacenar los materiales de acuerdo con las normas aplicables.</w:t>
            </w:r>
          </w:p>
          <w:p w14:paraId="629EAC46" w14:textId="77777777" w:rsidR="00113117" w:rsidRPr="00113117" w:rsidRDefault="00113117" w:rsidP="00704B2B">
            <w:pPr>
              <w:numPr>
                <w:ilvl w:val="0"/>
                <w:numId w:val="83"/>
              </w:numPr>
              <w:suppressAutoHyphens/>
              <w:spacing w:line="480" w:lineRule="auto"/>
              <w:jc w:val="both"/>
              <w:rPr>
                <w:rFonts w:ascii="Arial" w:hAnsi="Arial" w:cs="Arial"/>
                <w:b/>
                <w:i w:val="0"/>
                <w:spacing w:val="-3"/>
                <w:sz w:val="24"/>
                <w:szCs w:val="24"/>
              </w:rPr>
            </w:pPr>
            <w:r w:rsidRPr="00113117">
              <w:rPr>
                <w:rFonts w:ascii="Arial" w:hAnsi="Arial" w:cs="Arial"/>
                <w:i w:val="0"/>
                <w:spacing w:val="-3"/>
                <w:sz w:val="24"/>
                <w:szCs w:val="24"/>
              </w:rPr>
              <w:t>Mantener registros completos y exactos de los productos almacenados y disponibles para su envío.</w:t>
            </w:r>
          </w:p>
          <w:p w14:paraId="7C43EB3E" w14:textId="77777777" w:rsidR="00113117" w:rsidRPr="00A46899" w:rsidRDefault="00113117"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Obtener los productos y las cantidades adecuados del almacén.</w:t>
            </w:r>
          </w:p>
          <w:p w14:paraId="54A4A65A" w14:textId="77777777" w:rsidR="00113117" w:rsidRPr="00A46899" w:rsidRDefault="00113117"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Asegurar que el producto esté adecuadamente embalado para reducir los daños al mínimo.</w:t>
            </w:r>
          </w:p>
          <w:p w14:paraId="4B8EBC36" w14:textId="77777777" w:rsidR="00113117" w:rsidRPr="00A46899" w:rsidRDefault="00113117"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Enviar únicamente productos cuyo envío haya sido autorizado.</w:t>
            </w:r>
          </w:p>
          <w:p w14:paraId="3DD74493" w14:textId="77777777" w:rsidR="00113117" w:rsidRPr="00A46899" w:rsidRDefault="00113117"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Entregar los productos de la manera más eficiente.</w:t>
            </w:r>
          </w:p>
          <w:p w14:paraId="066E96E5" w14:textId="77777777" w:rsidR="00100C90" w:rsidRPr="00A46899" w:rsidRDefault="00100C90" w:rsidP="00704B2B">
            <w:pPr>
              <w:numPr>
                <w:ilvl w:val="0"/>
                <w:numId w:val="8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Garantizar la documentación exacta de todas las expediciones y el envío puntual de la misma a cuentas a cobrar.</w:t>
            </w:r>
          </w:p>
          <w:p w14:paraId="5B9F7A59" w14:textId="77777777" w:rsidR="00113117" w:rsidRPr="00113117" w:rsidRDefault="00100C90" w:rsidP="00704B2B">
            <w:pPr>
              <w:numPr>
                <w:ilvl w:val="0"/>
                <w:numId w:val="83"/>
              </w:numPr>
              <w:suppressAutoHyphens/>
              <w:spacing w:line="480" w:lineRule="auto"/>
              <w:jc w:val="both"/>
              <w:rPr>
                <w:rFonts w:ascii="Arial" w:hAnsi="Arial" w:cs="Arial"/>
                <w:b/>
                <w:i w:val="0"/>
                <w:spacing w:val="-3"/>
                <w:sz w:val="24"/>
                <w:szCs w:val="24"/>
              </w:rPr>
            </w:pPr>
            <w:r w:rsidRPr="00A46899">
              <w:rPr>
                <w:rFonts w:ascii="Arial" w:hAnsi="Arial" w:cs="Arial"/>
                <w:i w:val="0"/>
                <w:spacing w:val="-3"/>
                <w:sz w:val="24"/>
                <w:szCs w:val="24"/>
              </w:rPr>
              <w:t>Asegurar el envío puntual del pedido del cliente.</w:t>
            </w:r>
          </w:p>
          <w:p w14:paraId="10259A27" w14:textId="77777777" w:rsidR="00113117" w:rsidRDefault="00113117" w:rsidP="00113117">
            <w:pPr>
              <w:suppressAutoHyphens/>
              <w:spacing w:line="480" w:lineRule="auto"/>
              <w:jc w:val="both"/>
              <w:rPr>
                <w:rFonts w:ascii="Arial" w:hAnsi="Arial" w:cs="Arial"/>
                <w:i w:val="0"/>
                <w:spacing w:val="-3"/>
                <w:sz w:val="24"/>
                <w:szCs w:val="24"/>
              </w:rPr>
            </w:pPr>
          </w:p>
          <w:p w14:paraId="0D977A46" w14:textId="77777777" w:rsidR="00113117" w:rsidRPr="00A46899" w:rsidRDefault="00113117" w:rsidP="00113117">
            <w:pPr>
              <w:suppressAutoHyphens/>
              <w:spacing w:line="480" w:lineRule="auto"/>
              <w:jc w:val="both"/>
              <w:rPr>
                <w:rFonts w:ascii="Arial" w:hAnsi="Arial" w:cs="Arial"/>
                <w:b/>
                <w:i w:val="0"/>
                <w:spacing w:val="-3"/>
                <w:sz w:val="24"/>
                <w:szCs w:val="24"/>
              </w:rPr>
            </w:pPr>
          </w:p>
        </w:tc>
        <w:tc>
          <w:tcPr>
            <w:tcW w:w="6117" w:type="dxa"/>
          </w:tcPr>
          <w:p w14:paraId="073A9A70" w14:textId="77777777" w:rsidR="00113117" w:rsidRPr="00A46899" w:rsidRDefault="00113117" w:rsidP="00704B2B">
            <w:pPr>
              <w:numPr>
                <w:ilvl w:val="0"/>
                <w:numId w:val="84"/>
              </w:numPr>
              <w:tabs>
                <w:tab w:val="clear" w:pos="170"/>
              </w:tabs>
              <w:suppressAutoHyphens/>
              <w:spacing w:line="480" w:lineRule="auto"/>
              <w:ind w:left="448" w:hanging="448"/>
              <w:jc w:val="both"/>
              <w:rPr>
                <w:rFonts w:ascii="Arial" w:hAnsi="Arial" w:cs="Arial"/>
                <w:i w:val="0"/>
                <w:spacing w:val="-3"/>
                <w:sz w:val="24"/>
                <w:szCs w:val="24"/>
              </w:rPr>
            </w:pPr>
            <w:r w:rsidRPr="00A46899">
              <w:rPr>
                <w:rFonts w:ascii="Arial" w:hAnsi="Arial" w:cs="Arial"/>
                <w:i w:val="0"/>
                <w:spacing w:val="-3"/>
                <w:sz w:val="24"/>
                <w:szCs w:val="24"/>
              </w:rPr>
              <w:lastRenderedPageBreak/>
              <w:t>Utilizar sistemas de autorización de créditos comerciales que proporcionen una información exacta y oportuna sobre los clientes en lo que respecta a los límites de crédito aprobados, los saldos actuales adeudados, la antigüedad del saldo a cobrar y demás información pertinente.</w:t>
            </w:r>
          </w:p>
          <w:p w14:paraId="6E436758" w14:textId="77777777" w:rsidR="00113117" w:rsidRPr="00A46899" w:rsidRDefault="00113117" w:rsidP="00704B2B">
            <w:pPr>
              <w:numPr>
                <w:ilvl w:val="0"/>
                <w:numId w:val="84"/>
              </w:numPr>
              <w:tabs>
                <w:tab w:val="clear" w:pos="170"/>
              </w:tabs>
              <w:suppressAutoHyphens/>
              <w:spacing w:line="480" w:lineRule="auto"/>
              <w:ind w:left="448" w:hanging="448"/>
              <w:jc w:val="both"/>
              <w:rPr>
                <w:rFonts w:ascii="Arial" w:hAnsi="Arial" w:cs="Arial"/>
                <w:i w:val="0"/>
                <w:spacing w:val="-3"/>
                <w:sz w:val="24"/>
                <w:szCs w:val="24"/>
              </w:rPr>
            </w:pPr>
            <w:proofErr w:type="spellStart"/>
            <w:r w:rsidRPr="00A46899">
              <w:rPr>
                <w:rFonts w:ascii="Arial" w:hAnsi="Arial" w:cs="Arial"/>
                <w:i w:val="0"/>
                <w:spacing w:val="-3"/>
                <w:sz w:val="24"/>
                <w:szCs w:val="24"/>
              </w:rPr>
              <w:t>Prenumerar</w:t>
            </w:r>
            <w:proofErr w:type="spellEnd"/>
            <w:r w:rsidRPr="00A46899">
              <w:rPr>
                <w:rFonts w:ascii="Arial" w:hAnsi="Arial" w:cs="Arial"/>
                <w:i w:val="0"/>
                <w:spacing w:val="-3"/>
                <w:sz w:val="24"/>
                <w:szCs w:val="24"/>
              </w:rPr>
              <w:t xml:space="preserve"> los formularios de pedidos y realizar periódicamente el seguimiento de los no procesados en un lapso de tiempo razonable.</w:t>
            </w:r>
          </w:p>
          <w:p w14:paraId="2AE07EB3" w14:textId="77777777" w:rsidR="00113117" w:rsidRDefault="00113117" w:rsidP="00704B2B">
            <w:pPr>
              <w:numPr>
                <w:ilvl w:val="0"/>
                <w:numId w:val="84"/>
              </w:numPr>
              <w:tabs>
                <w:tab w:val="clear" w:pos="170"/>
              </w:tabs>
              <w:suppressAutoHyphens/>
              <w:spacing w:line="480" w:lineRule="auto"/>
              <w:ind w:left="448" w:hanging="448"/>
              <w:jc w:val="both"/>
              <w:rPr>
                <w:rFonts w:ascii="Arial" w:hAnsi="Arial" w:cs="Arial"/>
                <w:i w:val="0"/>
                <w:spacing w:val="-3"/>
                <w:sz w:val="24"/>
                <w:szCs w:val="24"/>
              </w:rPr>
            </w:pPr>
            <w:r w:rsidRPr="00A46899">
              <w:rPr>
                <w:rFonts w:ascii="Arial" w:hAnsi="Arial" w:cs="Arial"/>
                <w:i w:val="0"/>
                <w:spacing w:val="-3"/>
                <w:sz w:val="24"/>
                <w:szCs w:val="24"/>
              </w:rPr>
              <w:t>Almacenar los productos en instalaciones diseñados teniendo en cuenta las características  de aquéllos y las exigencias legales y reglamentarias.</w:t>
            </w:r>
          </w:p>
          <w:p w14:paraId="016969E1" w14:textId="77777777" w:rsidR="00113117" w:rsidRPr="00A46899" w:rsidRDefault="00113117" w:rsidP="00704B2B">
            <w:pPr>
              <w:numPr>
                <w:ilvl w:val="0"/>
                <w:numId w:val="84"/>
              </w:numPr>
              <w:tabs>
                <w:tab w:val="clear" w:pos="170"/>
              </w:tabs>
              <w:suppressAutoHyphens/>
              <w:spacing w:line="480" w:lineRule="auto"/>
              <w:ind w:left="448" w:hanging="448"/>
              <w:jc w:val="both"/>
              <w:rPr>
                <w:rFonts w:ascii="Arial" w:hAnsi="Arial" w:cs="Arial"/>
                <w:i w:val="0"/>
                <w:spacing w:val="-3"/>
                <w:sz w:val="24"/>
                <w:szCs w:val="24"/>
              </w:rPr>
            </w:pPr>
            <w:r w:rsidRPr="00A46899">
              <w:rPr>
                <w:rFonts w:ascii="Arial" w:hAnsi="Arial" w:cs="Arial"/>
                <w:i w:val="0"/>
                <w:spacing w:val="-3"/>
                <w:sz w:val="24"/>
                <w:szCs w:val="24"/>
              </w:rPr>
              <w:lastRenderedPageBreak/>
              <w:t>Crear los procedimientos y programas de mantenimientos adecuados a la naturaleza de la instalación de almacén.</w:t>
            </w:r>
          </w:p>
          <w:p w14:paraId="440F8FD7" w14:textId="77777777" w:rsidR="00113117" w:rsidRPr="00A46899" w:rsidRDefault="00113117" w:rsidP="00704B2B">
            <w:pPr>
              <w:numPr>
                <w:ilvl w:val="0"/>
                <w:numId w:val="84"/>
              </w:numPr>
              <w:tabs>
                <w:tab w:val="clear" w:pos="170"/>
              </w:tabs>
              <w:suppressAutoHyphens/>
              <w:spacing w:line="480" w:lineRule="auto"/>
              <w:ind w:left="448" w:hanging="448"/>
              <w:jc w:val="both"/>
              <w:rPr>
                <w:rFonts w:ascii="Arial" w:hAnsi="Arial" w:cs="Arial"/>
                <w:i w:val="0"/>
                <w:spacing w:val="-3"/>
                <w:sz w:val="24"/>
                <w:szCs w:val="24"/>
              </w:rPr>
            </w:pPr>
            <w:r w:rsidRPr="00A46899">
              <w:rPr>
                <w:rFonts w:ascii="Arial" w:hAnsi="Arial" w:cs="Arial"/>
                <w:i w:val="0"/>
                <w:spacing w:val="-3"/>
                <w:sz w:val="24"/>
                <w:szCs w:val="24"/>
              </w:rPr>
              <w:t>Comunicar claramente las normas internas y procedimientos de manipulación y almacenamiento a los empleados de almacén.</w:t>
            </w:r>
          </w:p>
          <w:p w14:paraId="240E004D" w14:textId="77777777" w:rsidR="00113117" w:rsidRPr="00A46899" w:rsidRDefault="00113117" w:rsidP="00704B2B">
            <w:pPr>
              <w:numPr>
                <w:ilvl w:val="0"/>
                <w:numId w:val="84"/>
              </w:numPr>
              <w:tabs>
                <w:tab w:val="clear" w:pos="170"/>
              </w:tabs>
              <w:suppressAutoHyphens/>
              <w:spacing w:line="480" w:lineRule="auto"/>
              <w:ind w:left="448" w:hanging="448"/>
              <w:jc w:val="both"/>
              <w:rPr>
                <w:rFonts w:ascii="Arial" w:hAnsi="Arial" w:cs="Arial"/>
                <w:i w:val="0"/>
                <w:spacing w:val="-3"/>
                <w:sz w:val="24"/>
                <w:szCs w:val="24"/>
              </w:rPr>
            </w:pPr>
            <w:r w:rsidRPr="00A46899">
              <w:rPr>
                <w:rFonts w:ascii="Arial" w:hAnsi="Arial" w:cs="Arial"/>
                <w:i w:val="0"/>
                <w:spacing w:val="-3"/>
                <w:sz w:val="24"/>
                <w:szCs w:val="24"/>
              </w:rPr>
              <w:t>Reducir al mínimo del inventario de productos a la vez que se permite el puntual cumplimiento de los pedidos.</w:t>
            </w:r>
          </w:p>
          <w:p w14:paraId="482E5D11" w14:textId="77777777" w:rsidR="00113117" w:rsidRDefault="00113117" w:rsidP="00704B2B">
            <w:pPr>
              <w:numPr>
                <w:ilvl w:val="0"/>
                <w:numId w:val="84"/>
              </w:numPr>
              <w:tabs>
                <w:tab w:val="clear" w:pos="170"/>
              </w:tabs>
              <w:suppressAutoHyphens/>
              <w:spacing w:line="480" w:lineRule="auto"/>
              <w:ind w:left="448" w:hanging="448"/>
              <w:jc w:val="both"/>
              <w:rPr>
                <w:rFonts w:ascii="Arial" w:hAnsi="Arial" w:cs="Arial"/>
                <w:i w:val="0"/>
                <w:spacing w:val="-3"/>
                <w:sz w:val="24"/>
                <w:szCs w:val="24"/>
              </w:rPr>
            </w:pPr>
            <w:r w:rsidRPr="00A46899">
              <w:rPr>
                <w:rFonts w:ascii="Arial" w:hAnsi="Arial" w:cs="Arial"/>
                <w:i w:val="0"/>
                <w:spacing w:val="-3"/>
                <w:sz w:val="24"/>
                <w:szCs w:val="24"/>
              </w:rPr>
              <w:t>Identificar adecuadamente el número y la ubicación de los almacenes.</w:t>
            </w:r>
          </w:p>
          <w:p w14:paraId="35B53FE0" w14:textId="77777777" w:rsidR="00113117" w:rsidRPr="00A46899" w:rsidRDefault="00113117" w:rsidP="00704B2B">
            <w:pPr>
              <w:numPr>
                <w:ilvl w:val="0"/>
                <w:numId w:val="84"/>
              </w:numPr>
              <w:tabs>
                <w:tab w:val="clear" w:pos="170"/>
              </w:tabs>
              <w:suppressAutoHyphens/>
              <w:spacing w:line="480" w:lineRule="auto"/>
              <w:ind w:left="448" w:hanging="448"/>
              <w:jc w:val="both"/>
              <w:rPr>
                <w:rFonts w:ascii="Arial" w:hAnsi="Arial" w:cs="Arial"/>
                <w:i w:val="0"/>
                <w:spacing w:val="-3"/>
                <w:sz w:val="24"/>
                <w:szCs w:val="24"/>
              </w:rPr>
            </w:pPr>
            <w:r w:rsidRPr="00A46899">
              <w:rPr>
                <w:rFonts w:ascii="Arial" w:hAnsi="Arial" w:cs="Arial"/>
                <w:i w:val="0"/>
                <w:spacing w:val="-3"/>
                <w:sz w:val="24"/>
                <w:szCs w:val="24"/>
              </w:rPr>
              <w:t xml:space="preserve">Revisar los procedimientos de manipulación y almacenamiento por parte del asesor jurídico u otros </w:t>
            </w:r>
            <w:r w:rsidRPr="00A46899">
              <w:rPr>
                <w:rFonts w:ascii="Arial" w:hAnsi="Arial" w:cs="Arial"/>
                <w:i w:val="0"/>
                <w:spacing w:val="-3"/>
                <w:sz w:val="24"/>
                <w:szCs w:val="24"/>
              </w:rPr>
              <w:lastRenderedPageBreak/>
              <w:t>miembros calificados del personal.</w:t>
            </w:r>
          </w:p>
          <w:p w14:paraId="05604108" w14:textId="77777777" w:rsidR="00113117" w:rsidRDefault="00113117" w:rsidP="00704B2B">
            <w:pPr>
              <w:pStyle w:val="Prrafodelista"/>
              <w:numPr>
                <w:ilvl w:val="0"/>
                <w:numId w:val="84"/>
              </w:numPr>
              <w:tabs>
                <w:tab w:val="clear" w:pos="170"/>
              </w:tabs>
              <w:suppressAutoHyphens/>
              <w:spacing w:line="480" w:lineRule="auto"/>
              <w:ind w:left="448" w:hanging="448"/>
              <w:jc w:val="both"/>
              <w:rPr>
                <w:rFonts w:ascii="Arial" w:hAnsi="Arial" w:cs="Arial"/>
                <w:spacing w:val="-3"/>
              </w:rPr>
            </w:pPr>
            <w:r w:rsidRPr="00113117">
              <w:rPr>
                <w:rFonts w:ascii="Arial" w:hAnsi="Arial" w:cs="Arial"/>
                <w:spacing w:val="-3"/>
              </w:rPr>
              <w:t>Supervisar los accidentes o problemas debidos a normas o procedimientos inadecuados de manipulación o almacenamiento.</w:t>
            </w:r>
          </w:p>
          <w:p w14:paraId="58AB7C6A" w14:textId="77777777" w:rsidR="008B6F98" w:rsidRDefault="008B6F98" w:rsidP="00704B2B">
            <w:pPr>
              <w:pStyle w:val="Prrafodelista"/>
              <w:numPr>
                <w:ilvl w:val="0"/>
                <w:numId w:val="84"/>
              </w:numPr>
              <w:tabs>
                <w:tab w:val="clear" w:pos="170"/>
              </w:tabs>
              <w:suppressAutoHyphens/>
              <w:spacing w:line="480" w:lineRule="auto"/>
              <w:ind w:left="448" w:hanging="448"/>
              <w:jc w:val="both"/>
              <w:rPr>
                <w:rFonts w:ascii="Arial" w:hAnsi="Arial" w:cs="Arial"/>
                <w:spacing w:val="-3"/>
              </w:rPr>
            </w:pPr>
            <w:r w:rsidRPr="008B6F98">
              <w:rPr>
                <w:rFonts w:ascii="Arial" w:hAnsi="Arial" w:cs="Arial"/>
                <w:spacing w:val="-3"/>
              </w:rPr>
              <w:t>Exigir los documentos de transferencia de productos para los traslados del almacén o al almacén. Dichos documentos estarán numerados y se investigarán los que falten.</w:t>
            </w:r>
          </w:p>
          <w:p w14:paraId="45D0C44D" w14:textId="77777777" w:rsidR="008B6F98" w:rsidRPr="008B6F98" w:rsidRDefault="008B6F98" w:rsidP="00704B2B">
            <w:pPr>
              <w:pStyle w:val="Prrafodelista"/>
              <w:numPr>
                <w:ilvl w:val="0"/>
                <w:numId w:val="84"/>
              </w:numPr>
              <w:tabs>
                <w:tab w:val="clear" w:pos="170"/>
              </w:tabs>
              <w:suppressAutoHyphens/>
              <w:spacing w:line="480" w:lineRule="auto"/>
              <w:ind w:left="448" w:hanging="448"/>
              <w:jc w:val="both"/>
              <w:rPr>
                <w:rFonts w:ascii="Arial" w:hAnsi="Arial" w:cs="Arial"/>
                <w:spacing w:val="-3"/>
              </w:rPr>
            </w:pPr>
            <w:r w:rsidRPr="008B6F98">
              <w:rPr>
                <w:rFonts w:ascii="Arial" w:hAnsi="Arial" w:cs="Arial"/>
                <w:spacing w:val="-3"/>
              </w:rPr>
              <w:t>Medidas de seguridad física para impedir la inclusión o eliminación no autorizada de productos en el almacén.</w:t>
            </w:r>
          </w:p>
          <w:p w14:paraId="750796FC" w14:textId="77777777" w:rsidR="0040303A" w:rsidRPr="0040303A" w:rsidRDefault="0040303A" w:rsidP="00704B2B">
            <w:pPr>
              <w:pStyle w:val="Prrafodelista"/>
              <w:numPr>
                <w:ilvl w:val="0"/>
                <w:numId w:val="84"/>
              </w:numPr>
              <w:tabs>
                <w:tab w:val="clear" w:pos="170"/>
              </w:tabs>
              <w:suppressAutoHyphens/>
              <w:spacing w:line="480" w:lineRule="auto"/>
              <w:ind w:left="448" w:hanging="448"/>
              <w:jc w:val="both"/>
              <w:rPr>
                <w:rFonts w:ascii="Arial" w:hAnsi="Arial" w:cs="Arial"/>
                <w:spacing w:val="-3"/>
              </w:rPr>
            </w:pPr>
            <w:r w:rsidRPr="0040303A">
              <w:rPr>
                <w:rFonts w:ascii="Arial" w:hAnsi="Arial" w:cs="Arial"/>
                <w:spacing w:val="-3"/>
              </w:rPr>
              <w:t xml:space="preserve">Realizar inventarios físicos de los materiales en almacén y conciliar con los registros contables de </w:t>
            </w:r>
            <w:r w:rsidRPr="0040303A">
              <w:rPr>
                <w:rFonts w:ascii="Arial" w:hAnsi="Arial" w:cs="Arial"/>
                <w:spacing w:val="-3"/>
              </w:rPr>
              <w:lastRenderedPageBreak/>
              <w:t>inventarios. Investigar cualquier diferencia.</w:t>
            </w:r>
          </w:p>
          <w:p w14:paraId="3F3839A8" w14:textId="77777777" w:rsidR="00FF42B2" w:rsidRDefault="00FF42B2" w:rsidP="00704B2B">
            <w:pPr>
              <w:pStyle w:val="Prrafodelista"/>
              <w:numPr>
                <w:ilvl w:val="0"/>
                <w:numId w:val="84"/>
              </w:numPr>
              <w:tabs>
                <w:tab w:val="clear" w:pos="170"/>
              </w:tabs>
              <w:suppressAutoHyphens/>
              <w:spacing w:line="480" w:lineRule="auto"/>
              <w:ind w:left="448" w:hanging="448"/>
              <w:jc w:val="both"/>
              <w:rPr>
                <w:rFonts w:ascii="Arial" w:hAnsi="Arial" w:cs="Arial"/>
                <w:spacing w:val="-3"/>
              </w:rPr>
            </w:pPr>
            <w:r w:rsidRPr="00FF42B2">
              <w:rPr>
                <w:rFonts w:ascii="Arial" w:hAnsi="Arial" w:cs="Arial"/>
                <w:spacing w:val="-3"/>
              </w:rPr>
              <w:t>Utilizar materiales, contenedores o procedimientos de embalaje diseñados teniendo en cuenta la naturaleza del producto y método de envío.</w:t>
            </w:r>
          </w:p>
          <w:p w14:paraId="6B08C276" w14:textId="77777777" w:rsidR="00FF42B2" w:rsidRDefault="00FF42B2" w:rsidP="00704B2B">
            <w:pPr>
              <w:pStyle w:val="Prrafodelista"/>
              <w:numPr>
                <w:ilvl w:val="0"/>
                <w:numId w:val="84"/>
              </w:numPr>
              <w:tabs>
                <w:tab w:val="clear" w:pos="170"/>
              </w:tabs>
              <w:suppressAutoHyphens/>
              <w:spacing w:line="480" w:lineRule="auto"/>
              <w:ind w:left="448" w:hanging="448"/>
              <w:jc w:val="both"/>
              <w:rPr>
                <w:rFonts w:ascii="Arial" w:hAnsi="Arial" w:cs="Arial"/>
                <w:spacing w:val="-3"/>
              </w:rPr>
            </w:pPr>
            <w:r w:rsidRPr="00FF42B2">
              <w:rPr>
                <w:rFonts w:ascii="Arial" w:hAnsi="Arial" w:cs="Arial"/>
                <w:spacing w:val="-3"/>
              </w:rPr>
              <w:t>Comparar los documentos de autorización de envío del producto con el pedido del cliente.</w:t>
            </w:r>
          </w:p>
          <w:p w14:paraId="4A19204D" w14:textId="77777777" w:rsidR="00FF42B2" w:rsidRDefault="00FF42B2" w:rsidP="00704B2B">
            <w:pPr>
              <w:pStyle w:val="Prrafodelista"/>
              <w:numPr>
                <w:ilvl w:val="0"/>
                <w:numId w:val="84"/>
              </w:numPr>
              <w:tabs>
                <w:tab w:val="clear" w:pos="170"/>
              </w:tabs>
              <w:suppressAutoHyphens/>
              <w:spacing w:line="480" w:lineRule="auto"/>
              <w:ind w:left="448" w:hanging="448"/>
              <w:jc w:val="both"/>
              <w:rPr>
                <w:rFonts w:ascii="Arial" w:hAnsi="Arial" w:cs="Arial"/>
                <w:spacing w:val="-3"/>
              </w:rPr>
            </w:pPr>
            <w:r w:rsidRPr="00FF42B2">
              <w:rPr>
                <w:rFonts w:ascii="Arial" w:hAnsi="Arial" w:cs="Arial"/>
                <w:spacing w:val="-3"/>
              </w:rPr>
              <w:t>Supervisar las devoluciones o reclamaciones de facturas a los clientes relacionados con los productos entregados y no pedidos.</w:t>
            </w:r>
          </w:p>
          <w:p w14:paraId="40F9187E" w14:textId="77777777" w:rsidR="00BB068F" w:rsidRDefault="00BB068F" w:rsidP="00704B2B">
            <w:pPr>
              <w:pStyle w:val="Prrafodelista"/>
              <w:numPr>
                <w:ilvl w:val="0"/>
                <w:numId w:val="84"/>
              </w:numPr>
              <w:tabs>
                <w:tab w:val="clear" w:pos="170"/>
              </w:tabs>
              <w:suppressAutoHyphens/>
              <w:spacing w:line="480" w:lineRule="auto"/>
              <w:ind w:left="448" w:hanging="448"/>
              <w:jc w:val="both"/>
              <w:rPr>
                <w:rFonts w:ascii="Arial" w:hAnsi="Arial" w:cs="Arial"/>
                <w:spacing w:val="-3"/>
              </w:rPr>
            </w:pPr>
            <w:r w:rsidRPr="00BB068F">
              <w:rPr>
                <w:rFonts w:ascii="Arial" w:hAnsi="Arial" w:cs="Arial"/>
                <w:spacing w:val="-3"/>
              </w:rPr>
              <w:t>Identificar medios de envío alternativos a los clientes, en términos de oportunidad y rapidez.</w:t>
            </w:r>
          </w:p>
          <w:p w14:paraId="2F2D708B" w14:textId="77777777" w:rsidR="00BB068F" w:rsidRDefault="00BB068F" w:rsidP="00704B2B">
            <w:pPr>
              <w:pStyle w:val="Prrafodelista"/>
              <w:numPr>
                <w:ilvl w:val="0"/>
                <w:numId w:val="84"/>
              </w:numPr>
              <w:tabs>
                <w:tab w:val="clear" w:pos="170"/>
              </w:tabs>
              <w:suppressAutoHyphens/>
              <w:spacing w:line="480" w:lineRule="auto"/>
              <w:ind w:left="448" w:hanging="448"/>
              <w:jc w:val="both"/>
              <w:rPr>
                <w:rFonts w:ascii="Arial" w:hAnsi="Arial" w:cs="Arial"/>
                <w:spacing w:val="-3"/>
              </w:rPr>
            </w:pPr>
            <w:r w:rsidRPr="00BB068F">
              <w:rPr>
                <w:rFonts w:ascii="Arial" w:hAnsi="Arial" w:cs="Arial"/>
                <w:spacing w:val="-3"/>
              </w:rPr>
              <w:t xml:space="preserve">Revisar que los documentos de envío esté completos y comparar su exactitud con el pedido del </w:t>
            </w:r>
            <w:r w:rsidRPr="00BB068F">
              <w:rPr>
                <w:rFonts w:ascii="Arial" w:hAnsi="Arial" w:cs="Arial"/>
                <w:spacing w:val="-3"/>
              </w:rPr>
              <w:lastRenderedPageBreak/>
              <w:t>cliente antes del envío.</w:t>
            </w:r>
          </w:p>
          <w:p w14:paraId="7D434502" w14:textId="77777777" w:rsidR="00113117" w:rsidRPr="00BB068F" w:rsidRDefault="00BB068F" w:rsidP="00704B2B">
            <w:pPr>
              <w:pStyle w:val="Prrafodelista"/>
              <w:numPr>
                <w:ilvl w:val="0"/>
                <w:numId w:val="84"/>
              </w:numPr>
              <w:tabs>
                <w:tab w:val="clear" w:pos="170"/>
              </w:tabs>
              <w:suppressAutoHyphens/>
              <w:spacing w:line="480" w:lineRule="auto"/>
              <w:ind w:left="448" w:hanging="448"/>
              <w:jc w:val="both"/>
              <w:rPr>
                <w:rFonts w:ascii="Arial" w:hAnsi="Arial" w:cs="Arial"/>
                <w:spacing w:val="-3"/>
              </w:rPr>
            </w:pPr>
            <w:proofErr w:type="spellStart"/>
            <w:r w:rsidRPr="00BB068F">
              <w:rPr>
                <w:rFonts w:ascii="Arial" w:hAnsi="Arial" w:cs="Arial"/>
                <w:spacing w:val="-3"/>
              </w:rPr>
              <w:t>Prenumerar</w:t>
            </w:r>
            <w:proofErr w:type="spellEnd"/>
            <w:r w:rsidRPr="00BB068F">
              <w:rPr>
                <w:rFonts w:ascii="Arial" w:hAnsi="Arial" w:cs="Arial"/>
                <w:spacing w:val="-3"/>
              </w:rPr>
              <w:t xml:space="preserve"> los documentos de envío e investigar los que falten.</w:t>
            </w:r>
          </w:p>
        </w:tc>
      </w:tr>
      <w:bookmarkEnd w:id="47"/>
    </w:tbl>
    <w:p w14:paraId="63914D5A" w14:textId="77777777" w:rsidR="007600A8" w:rsidRPr="00A46899" w:rsidRDefault="007600A8" w:rsidP="00A46899">
      <w:pPr>
        <w:spacing w:line="480" w:lineRule="auto"/>
        <w:rPr>
          <w:rFonts w:ascii="Arial" w:hAnsi="Arial" w:cs="Arial"/>
          <w:sz w:val="24"/>
          <w:szCs w:val="24"/>
        </w:rPr>
      </w:pP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1"/>
        <w:gridCol w:w="4108"/>
        <w:gridCol w:w="6125"/>
      </w:tblGrid>
      <w:tr w:rsidR="00750E04" w:rsidRPr="00A46899" w14:paraId="184040D9" w14:textId="77777777" w:rsidTr="00C82689">
        <w:trPr>
          <w:tblHeader/>
        </w:trPr>
        <w:tc>
          <w:tcPr>
            <w:tcW w:w="2471" w:type="dxa"/>
            <w:vAlign w:val="center"/>
          </w:tcPr>
          <w:p w14:paraId="58515EBE" w14:textId="77777777" w:rsidR="00C82689" w:rsidRDefault="00750E04" w:rsidP="00A46899">
            <w:pPr>
              <w:suppressAutoHyphens/>
              <w:spacing w:line="480" w:lineRule="auto"/>
              <w:jc w:val="center"/>
              <w:rPr>
                <w:rFonts w:ascii="Arial" w:hAnsi="Arial" w:cs="Arial"/>
                <w:b/>
                <w:i w:val="0"/>
                <w:spacing w:val="-3"/>
                <w:sz w:val="22"/>
                <w:szCs w:val="24"/>
              </w:rPr>
            </w:pPr>
            <w:r w:rsidRPr="00C82689">
              <w:rPr>
                <w:rFonts w:ascii="Arial" w:hAnsi="Arial" w:cs="Arial"/>
                <w:b/>
                <w:i w:val="0"/>
                <w:spacing w:val="-3"/>
                <w:sz w:val="22"/>
                <w:szCs w:val="24"/>
              </w:rPr>
              <w:t xml:space="preserve">ACTIVIDADES </w:t>
            </w:r>
          </w:p>
          <w:p w14:paraId="44AC9230" w14:textId="77777777" w:rsidR="00750E04" w:rsidRPr="001970FC" w:rsidRDefault="00750E04" w:rsidP="00A46899">
            <w:pPr>
              <w:suppressAutoHyphens/>
              <w:spacing w:line="480" w:lineRule="auto"/>
              <w:jc w:val="center"/>
              <w:rPr>
                <w:rFonts w:ascii="Arial" w:hAnsi="Arial" w:cs="Arial"/>
                <w:b/>
                <w:i w:val="0"/>
                <w:spacing w:val="-3"/>
                <w:sz w:val="20"/>
                <w:szCs w:val="24"/>
              </w:rPr>
            </w:pPr>
            <w:r w:rsidRPr="00C82689">
              <w:rPr>
                <w:rFonts w:ascii="Arial" w:hAnsi="Arial" w:cs="Arial"/>
                <w:b/>
                <w:i w:val="0"/>
                <w:spacing w:val="-3"/>
                <w:sz w:val="22"/>
                <w:szCs w:val="24"/>
              </w:rPr>
              <w:t>DE INFRAESTRUCTURA</w:t>
            </w:r>
          </w:p>
        </w:tc>
        <w:tc>
          <w:tcPr>
            <w:tcW w:w="4108" w:type="dxa"/>
            <w:vAlign w:val="center"/>
          </w:tcPr>
          <w:p w14:paraId="2B711C3F" w14:textId="77777777" w:rsidR="00750E04" w:rsidRPr="00A46899" w:rsidRDefault="00750E04" w:rsidP="00A46899">
            <w:pPr>
              <w:suppressAutoHyphens/>
              <w:spacing w:line="480" w:lineRule="auto"/>
              <w:jc w:val="center"/>
              <w:rPr>
                <w:rFonts w:ascii="Arial" w:hAnsi="Arial" w:cs="Arial"/>
                <w:b/>
                <w:i w:val="0"/>
                <w:spacing w:val="-3"/>
                <w:sz w:val="24"/>
                <w:szCs w:val="24"/>
              </w:rPr>
            </w:pPr>
          </w:p>
          <w:p w14:paraId="2D556A70"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OBJETIVOS</w:t>
            </w:r>
          </w:p>
        </w:tc>
        <w:tc>
          <w:tcPr>
            <w:tcW w:w="6125" w:type="dxa"/>
            <w:vAlign w:val="center"/>
          </w:tcPr>
          <w:p w14:paraId="40E12474"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PROCEDIMIENTOS DE CONTROL</w:t>
            </w:r>
          </w:p>
        </w:tc>
      </w:tr>
      <w:tr w:rsidR="00750E04" w:rsidRPr="00A46899" w14:paraId="655BBDC1" w14:textId="77777777" w:rsidTr="00C82689">
        <w:tc>
          <w:tcPr>
            <w:tcW w:w="2471" w:type="dxa"/>
            <w:vAlign w:val="center"/>
          </w:tcPr>
          <w:p w14:paraId="74047BFA" w14:textId="77777777" w:rsidR="00750E04" w:rsidRPr="007600A8" w:rsidRDefault="007600A8" w:rsidP="00704B2B">
            <w:pPr>
              <w:pStyle w:val="Prrafodelista"/>
              <w:numPr>
                <w:ilvl w:val="1"/>
                <w:numId w:val="73"/>
              </w:numPr>
              <w:tabs>
                <w:tab w:val="clear" w:pos="170"/>
              </w:tabs>
              <w:suppressAutoHyphens/>
              <w:spacing w:line="480" w:lineRule="auto"/>
              <w:ind w:left="237" w:hanging="237"/>
              <w:rPr>
                <w:rFonts w:ascii="Arial" w:hAnsi="Arial" w:cs="Arial"/>
                <w:b/>
                <w:spacing w:val="-3"/>
              </w:rPr>
            </w:pPr>
            <w:r w:rsidRPr="007600A8">
              <w:rPr>
                <w:rFonts w:ascii="Arial" w:hAnsi="Arial" w:cs="Arial"/>
                <w:b/>
                <w:spacing w:val="-3"/>
              </w:rPr>
              <w:t>APROVISIONA</w:t>
            </w:r>
            <w:r w:rsidR="00C82689">
              <w:rPr>
                <w:rFonts w:ascii="Arial" w:hAnsi="Arial" w:cs="Arial"/>
                <w:b/>
                <w:spacing w:val="-3"/>
              </w:rPr>
              <w:t>-</w:t>
            </w:r>
            <w:r w:rsidRPr="007600A8">
              <w:rPr>
                <w:rFonts w:ascii="Arial" w:hAnsi="Arial" w:cs="Arial"/>
                <w:b/>
                <w:spacing w:val="-3"/>
              </w:rPr>
              <w:t>MIENTOS.</w:t>
            </w:r>
          </w:p>
        </w:tc>
        <w:tc>
          <w:tcPr>
            <w:tcW w:w="4108" w:type="dxa"/>
          </w:tcPr>
          <w:p w14:paraId="6B151A08" w14:textId="77777777" w:rsidR="00750E04" w:rsidRPr="001970FC" w:rsidRDefault="00750E04" w:rsidP="00704B2B">
            <w:pPr>
              <w:pStyle w:val="Prrafodelista"/>
              <w:numPr>
                <w:ilvl w:val="0"/>
                <w:numId w:val="161"/>
              </w:numPr>
              <w:suppressAutoHyphens/>
              <w:spacing w:line="480" w:lineRule="auto"/>
              <w:ind w:left="407"/>
              <w:jc w:val="both"/>
              <w:rPr>
                <w:rFonts w:ascii="Arial" w:hAnsi="Arial" w:cs="Arial"/>
                <w:spacing w:val="-3"/>
              </w:rPr>
            </w:pPr>
            <w:r w:rsidRPr="001970FC">
              <w:rPr>
                <w:rFonts w:ascii="Arial" w:hAnsi="Arial" w:cs="Arial"/>
                <w:spacing w:val="-3"/>
              </w:rPr>
              <w:t>Identificar y contratar con suministradores capaces de cubrir las necesidades de la entidad.</w:t>
            </w:r>
          </w:p>
          <w:p w14:paraId="23949A9F" w14:textId="77777777" w:rsidR="00750E04" w:rsidRPr="001970FC" w:rsidRDefault="00750E04" w:rsidP="00704B2B">
            <w:pPr>
              <w:pStyle w:val="Prrafodelista"/>
              <w:numPr>
                <w:ilvl w:val="0"/>
                <w:numId w:val="161"/>
              </w:numPr>
              <w:suppressAutoHyphens/>
              <w:spacing w:line="480" w:lineRule="auto"/>
              <w:ind w:left="407"/>
              <w:jc w:val="both"/>
              <w:rPr>
                <w:rFonts w:ascii="Arial" w:hAnsi="Arial" w:cs="Arial"/>
                <w:spacing w:val="-3"/>
              </w:rPr>
            </w:pPr>
            <w:r w:rsidRPr="001970FC">
              <w:rPr>
                <w:rFonts w:ascii="Arial" w:hAnsi="Arial" w:cs="Arial"/>
                <w:spacing w:val="-3"/>
              </w:rPr>
              <w:t xml:space="preserve">Comprar mercancías únicamente a suministradores cualificados y </w:t>
            </w:r>
            <w:r w:rsidRPr="001970FC">
              <w:rPr>
                <w:rFonts w:ascii="Arial" w:hAnsi="Arial" w:cs="Arial"/>
                <w:spacing w:val="-3"/>
              </w:rPr>
              <w:lastRenderedPageBreak/>
              <w:t>de acuerdo con las normas, reglamentos y contratos aplicables en el sector.</w:t>
            </w:r>
          </w:p>
          <w:p w14:paraId="16FC8707" w14:textId="77777777" w:rsidR="00750E04" w:rsidRPr="001970FC" w:rsidRDefault="00750E04" w:rsidP="00704B2B">
            <w:pPr>
              <w:pStyle w:val="Prrafodelista"/>
              <w:numPr>
                <w:ilvl w:val="0"/>
                <w:numId w:val="161"/>
              </w:numPr>
              <w:suppressAutoHyphens/>
              <w:spacing w:line="480" w:lineRule="auto"/>
              <w:ind w:left="407"/>
              <w:jc w:val="both"/>
              <w:rPr>
                <w:rFonts w:ascii="Arial" w:hAnsi="Arial" w:cs="Arial"/>
                <w:spacing w:val="-3"/>
              </w:rPr>
            </w:pPr>
            <w:r w:rsidRPr="001970FC">
              <w:rPr>
                <w:rFonts w:ascii="Arial" w:hAnsi="Arial" w:cs="Arial"/>
                <w:spacing w:val="-3"/>
              </w:rPr>
              <w:t>Asegurar el adecuado suministro de materiales.</w:t>
            </w:r>
          </w:p>
          <w:p w14:paraId="70D4D309" w14:textId="77777777" w:rsidR="00750E04" w:rsidRPr="001970FC" w:rsidRDefault="00750E04" w:rsidP="00704B2B">
            <w:pPr>
              <w:pStyle w:val="Prrafodelista"/>
              <w:numPr>
                <w:ilvl w:val="0"/>
                <w:numId w:val="161"/>
              </w:numPr>
              <w:suppressAutoHyphens/>
              <w:spacing w:line="480" w:lineRule="auto"/>
              <w:ind w:left="407"/>
              <w:jc w:val="both"/>
              <w:rPr>
                <w:rFonts w:ascii="Arial" w:hAnsi="Arial" w:cs="Arial"/>
                <w:spacing w:val="-3"/>
              </w:rPr>
            </w:pPr>
            <w:r w:rsidRPr="001970FC">
              <w:rPr>
                <w:rFonts w:ascii="Arial" w:hAnsi="Arial" w:cs="Arial"/>
                <w:spacing w:val="-3"/>
              </w:rPr>
              <w:t>Pedir solamente mercancías que cubran las condiciones de calidad establecidas.</w:t>
            </w:r>
          </w:p>
          <w:p w14:paraId="2FB0E2A7" w14:textId="77777777" w:rsidR="00750E04" w:rsidRPr="001970FC" w:rsidRDefault="00750E04" w:rsidP="00704B2B">
            <w:pPr>
              <w:pStyle w:val="Prrafodelista"/>
              <w:numPr>
                <w:ilvl w:val="0"/>
                <w:numId w:val="161"/>
              </w:numPr>
              <w:suppressAutoHyphens/>
              <w:spacing w:line="480" w:lineRule="auto"/>
              <w:ind w:left="407"/>
              <w:jc w:val="both"/>
              <w:rPr>
                <w:rFonts w:ascii="Arial" w:hAnsi="Arial" w:cs="Arial"/>
                <w:spacing w:val="-3"/>
              </w:rPr>
            </w:pPr>
            <w:r w:rsidRPr="001970FC">
              <w:rPr>
                <w:rFonts w:ascii="Arial" w:hAnsi="Arial" w:cs="Arial"/>
                <w:spacing w:val="-3"/>
              </w:rPr>
              <w:t>Pagar los precios adecuados.</w:t>
            </w:r>
          </w:p>
          <w:p w14:paraId="2FF3E72D" w14:textId="77777777" w:rsidR="00750E04" w:rsidRPr="001970FC" w:rsidRDefault="00750E04" w:rsidP="00704B2B">
            <w:pPr>
              <w:pStyle w:val="Prrafodelista"/>
              <w:numPr>
                <w:ilvl w:val="0"/>
                <w:numId w:val="161"/>
              </w:numPr>
              <w:suppressAutoHyphens/>
              <w:spacing w:line="480" w:lineRule="auto"/>
              <w:ind w:left="407"/>
              <w:jc w:val="both"/>
              <w:rPr>
                <w:rFonts w:ascii="Arial" w:hAnsi="Arial" w:cs="Arial"/>
                <w:spacing w:val="-3"/>
              </w:rPr>
            </w:pPr>
            <w:r w:rsidRPr="001970FC">
              <w:rPr>
                <w:rFonts w:ascii="Arial" w:hAnsi="Arial" w:cs="Arial"/>
                <w:spacing w:val="-3"/>
              </w:rPr>
              <w:t>Pedir las cantidades adecuadas en el momento oportuno o necesario.</w:t>
            </w:r>
          </w:p>
          <w:p w14:paraId="3AF88044" w14:textId="77777777" w:rsidR="00750E04" w:rsidRPr="001970FC" w:rsidRDefault="00750E04" w:rsidP="00704B2B">
            <w:pPr>
              <w:pStyle w:val="Prrafodelista"/>
              <w:numPr>
                <w:ilvl w:val="0"/>
                <w:numId w:val="161"/>
              </w:numPr>
              <w:suppressAutoHyphens/>
              <w:spacing w:line="480" w:lineRule="auto"/>
              <w:ind w:left="407"/>
              <w:jc w:val="both"/>
              <w:rPr>
                <w:rFonts w:ascii="Arial" w:hAnsi="Arial" w:cs="Arial"/>
                <w:spacing w:val="-3"/>
              </w:rPr>
            </w:pPr>
            <w:r w:rsidRPr="001970FC">
              <w:rPr>
                <w:rFonts w:ascii="Arial" w:hAnsi="Arial" w:cs="Arial"/>
                <w:spacing w:val="-3"/>
              </w:rPr>
              <w:lastRenderedPageBreak/>
              <w:t>Mantener actualizada la información suministradores de manera completa y precisa con el fin de controlar los pedidos de compra pendientes.</w:t>
            </w:r>
          </w:p>
          <w:p w14:paraId="6A5D7F27" w14:textId="77777777" w:rsidR="00750E04" w:rsidRPr="001970FC" w:rsidRDefault="00750E04" w:rsidP="00704B2B">
            <w:pPr>
              <w:pStyle w:val="Prrafodelista"/>
              <w:numPr>
                <w:ilvl w:val="0"/>
                <w:numId w:val="161"/>
              </w:numPr>
              <w:suppressAutoHyphens/>
              <w:spacing w:line="480" w:lineRule="auto"/>
              <w:ind w:left="407"/>
              <w:jc w:val="both"/>
              <w:rPr>
                <w:rFonts w:ascii="Arial" w:hAnsi="Arial" w:cs="Arial"/>
                <w:spacing w:val="-3"/>
              </w:rPr>
            </w:pPr>
            <w:r w:rsidRPr="001970FC">
              <w:rPr>
                <w:rFonts w:ascii="Arial" w:hAnsi="Arial" w:cs="Arial"/>
                <w:spacing w:val="-3"/>
              </w:rPr>
              <w:t>Recibir puntualmente las mercancías pedidas.</w:t>
            </w:r>
          </w:p>
          <w:p w14:paraId="1FE3DBD4" w14:textId="77777777" w:rsidR="00750E04" w:rsidRPr="001970FC" w:rsidRDefault="00750E04" w:rsidP="00704B2B">
            <w:pPr>
              <w:pStyle w:val="Prrafodelista"/>
              <w:numPr>
                <w:ilvl w:val="0"/>
                <w:numId w:val="161"/>
              </w:numPr>
              <w:suppressAutoHyphens/>
              <w:spacing w:line="480" w:lineRule="auto"/>
              <w:ind w:left="407"/>
              <w:jc w:val="both"/>
              <w:rPr>
                <w:rFonts w:ascii="Arial" w:hAnsi="Arial" w:cs="Arial"/>
                <w:spacing w:val="-3"/>
              </w:rPr>
            </w:pPr>
            <w:r w:rsidRPr="001970FC">
              <w:rPr>
                <w:rFonts w:ascii="Arial" w:hAnsi="Arial" w:cs="Arial"/>
                <w:spacing w:val="-3"/>
              </w:rPr>
              <w:t>Registrar los pedidos de compra autorizados de manera completa y precisa.</w:t>
            </w:r>
          </w:p>
          <w:p w14:paraId="037513A2" w14:textId="77777777" w:rsidR="00750E04" w:rsidRPr="00A46899" w:rsidRDefault="00750E04" w:rsidP="0017237F">
            <w:pPr>
              <w:suppressAutoHyphens/>
              <w:spacing w:line="480" w:lineRule="auto"/>
              <w:ind w:left="407"/>
              <w:jc w:val="both"/>
              <w:rPr>
                <w:rFonts w:ascii="Arial" w:hAnsi="Arial" w:cs="Arial"/>
                <w:i w:val="0"/>
                <w:spacing w:val="-3"/>
                <w:sz w:val="24"/>
                <w:szCs w:val="24"/>
              </w:rPr>
            </w:pPr>
          </w:p>
          <w:p w14:paraId="3D7EE97F" w14:textId="77777777" w:rsidR="00750E04" w:rsidRPr="00A46899" w:rsidRDefault="00750E04" w:rsidP="0017237F">
            <w:pPr>
              <w:suppressAutoHyphens/>
              <w:spacing w:line="480" w:lineRule="auto"/>
              <w:ind w:left="407"/>
              <w:jc w:val="both"/>
              <w:rPr>
                <w:rFonts w:ascii="Arial" w:hAnsi="Arial" w:cs="Arial"/>
                <w:i w:val="0"/>
                <w:spacing w:val="-3"/>
                <w:sz w:val="24"/>
                <w:szCs w:val="24"/>
              </w:rPr>
            </w:pPr>
          </w:p>
        </w:tc>
        <w:tc>
          <w:tcPr>
            <w:tcW w:w="6125" w:type="dxa"/>
          </w:tcPr>
          <w:p w14:paraId="48D07717" w14:textId="77777777" w:rsidR="00750E04" w:rsidRPr="0017237F" w:rsidRDefault="00750E04" w:rsidP="00704B2B">
            <w:pPr>
              <w:pStyle w:val="Prrafodelista"/>
              <w:numPr>
                <w:ilvl w:val="0"/>
                <w:numId w:val="162"/>
              </w:numPr>
              <w:suppressAutoHyphens/>
              <w:spacing w:line="480" w:lineRule="auto"/>
              <w:ind w:left="462"/>
              <w:jc w:val="both"/>
              <w:rPr>
                <w:rFonts w:ascii="Arial" w:hAnsi="Arial" w:cs="Arial"/>
                <w:spacing w:val="-3"/>
              </w:rPr>
            </w:pPr>
            <w:r w:rsidRPr="0017237F">
              <w:rPr>
                <w:rFonts w:ascii="Arial" w:hAnsi="Arial" w:cs="Arial"/>
                <w:spacing w:val="-3"/>
              </w:rPr>
              <w:lastRenderedPageBreak/>
              <w:t xml:space="preserve">Investigar y actualizar periódicamente las capacidades del suministrador en relación con la calidad y capacidad de producción, los precios, las condiciones de plazo de espera de los pedidos, la satisfacción actual y anterior de los clientes, la situación financiera, la estabilidad de la dirección, </w:t>
            </w:r>
            <w:r w:rsidRPr="0017237F">
              <w:rPr>
                <w:rFonts w:ascii="Arial" w:hAnsi="Arial" w:cs="Arial"/>
                <w:spacing w:val="-3"/>
              </w:rPr>
              <w:lastRenderedPageBreak/>
              <w:t>las posibles limitaciones legales al  suministro de los materiales necesarios y los litigios pendientes.</w:t>
            </w:r>
          </w:p>
          <w:p w14:paraId="007591EA" w14:textId="77777777" w:rsidR="00750E04" w:rsidRPr="0017237F" w:rsidRDefault="00750E04" w:rsidP="00704B2B">
            <w:pPr>
              <w:pStyle w:val="Prrafodelista"/>
              <w:numPr>
                <w:ilvl w:val="0"/>
                <w:numId w:val="162"/>
              </w:numPr>
              <w:suppressAutoHyphens/>
              <w:spacing w:line="480" w:lineRule="auto"/>
              <w:ind w:left="462"/>
              <w:jc w:val="both"/>
              <w:rPr>
                <w:rFonts w:ascii="Arial" w:hAnsi="Arial" w:cs="Arial"/>
                <w:spacing w:val="-3"/>
              </w:rPr>
            </w:pPr>
            <w:r w:rsidRPr="0017237F">
              <w:rPr>
                <w:rFonts w:ascii="Arial" w:hAnsi="Arial" w:cs="Arial"/>
                <w:spacing w:val="-3"/>
              </w:rPr>
              <w:t>Actualizar periódicamente la información sobre suministradores basándose en su actuación en relación con el cumplimiento de los términos y condiciones de los contratos o pedidos de compra (por ejemplo entrega puntual de mercancías aceptables, corrección de errores o problemas de servicios).</w:t>
            </w:r>
          </w:p>
          <w:p w14:paraId="396B6858" w14:textId="77777777" w:rsidR="00750E04" w:rsidRPr="0017237F" w:rsidRDefault="00750E04" w:rsidP="00704B2B">
            <w:pPr>
              <w:pStyle w:val="Prrafodelista"/>
              <w:numPr>
                <w:ilvl w:val="0"/>
                <w:numId w:val="162"/>
              </w:numPr>
              <w:suppressAutoHyphens/>
              <w:spacing w:line="480" w:lineRule="auto"/>
              <w:ind w:left="462"/>
              <w:jc w:val="both"/>
              <w:rPr>
                <w:rFonts w:ascii="Arial" w:hAnsi="Arial" w:cs="Arial"/>
                <w:spacing w:val="-3"/>
              </w:rPr>
            </w:pPr>
            <w:r w:rsidRPr="0017237F">
              <w:rPr>
                <w:rFonts w:ascii="Arial" w:hAnsi="Arial" w:cs="Arial"/>
                <w:spacing w:val="-3"/>
              </w:rPr>
              <w:t>Supervisar la frecuencia de las compras devueltas.</w:t>
            </w:r>
          </w:p>
          <w:p w14:paraId="688EC37F" w14:textId="77777777" w:rsidR="00750E04" w:rsidRPr="0017237F" w:rsidRDefault="00750E04" w:rsidP="00704B2B">
            <w:pPr>
              <w:pStyle w:val="Prrafodelista"/>
              <w:numPr>
                <w:ilvl w:val="0"/>
                <w:numId w:val="162"/>
              </w:numPr>
              <w:suppressAutoHyphens/>
              <w:spacing w:line="480" w:lineRule="auto"/>
              <w:ind w:left="462"/>
              <w:jc w:val="both"/>
              <w:rPr>
                <w:rFonts w:ascii="Arial" w:hAnsi="Arial" w:cs="Arial"/>
                <w:spacing w:val="-3"/>
              </w:rPr>
            </w:pPr>
            <w:r w:rsidRPr="0017237F">
              <w:rPr>
                <w:rFonts w:ascii="Arial" w:hAnsi="Arial" w:cs="Arial"/>
                <w:spacing w:val="-3"/>
              </w:rPr>
              <w:t xml:space="preserve">Desarrollar datos sobre suministradores alternativos a los utilizados normalmente y volver a evaluar </w:t>
            </w:r>
            <w:r w:rsidRPr="0017237F">
              <w:rPr>
                <w:rFonts w:ascii="Arial" w:hAnsi="Arial" w:cs="Arial"/>
                <w:spacing w:val="-3"/>
              </w:rPr>
              <w:lastRenderedPageBreak/>
              <w:t>periódicamente las decisiones de selección de suministradores.</w:t>
            </w:r>
          </w:p>
          <w:p w14:paraId="47EEC809" w14:textId="77777777" w:rsidR="00750E04" w:rsidRPr="0017237F" w:rsidRDefault="00750E04" w:rsidP="00704B2B">
            <w:pPr>
              <w:pStyle w:val="Prrafodelista"/>
              <w:numPr>
                <w:ilvl w:val="0"/>
                <w:numId w:val="162"/>
              </w:numPr>
              <w:suppressAutoHyphens/>
              <w:spacing w:line="480" w:lineRule="auto"/>
              <w:ind w:left="462"/>
              <w:jc w:val="both"/>
              <w:rPr>
                <w:rFonts w:ascii="Arial" w:hAnsi="Arial" w:cs="Arial"/>
                <w:spacing w:val="-3"/>
              </w:rPr>
            </w:pPr>
            <w:r w:rsidRPr="0017237F">
              <w:rPr>
                <w:rFonts w:ascii="Arial" w:hAnsi="Arial" w:cs="Arial"/>
                <w:spacing w:val="-3"/>
              </w:rPr>
              <w:t>Establecer procedimientos tanto para que los suministradores notifiquen los problemas potenciales de cumplimiento como para su investigación y seguimiento adecuado.</w:t>
            </w:r>
          </w:p>
          <w:p w14:paraId="2E7CE680" w14:textId="77777777" w:rsidR="00750E04" w:rsidRPr="0017237F" w:rsidRDefault="00750E04" w:rsidP="00704B2B">
            <w:pPr>
              <w:pStyle w:val="Prrafodelista"/>
              <w:numPr>
                <w:ilvl w:val="0"/>
                <w:numId w:val="162"/>
              </w:numPr>
              <w:suppressAutoHyphens/>
              <w:spacing w:line="480" w:lineRule="auto"/>
              <w:ind w:left="462"/>
              <w:jc w:val="both"/>
              <w:rPr>
                <w:rFonts w:ascii="Arial" w:hAnsi="Arial" w:cs="Arial"/>
                <w:spacing w:val="-3"/>
              </w:rPr>
            </w:pPr>
            <w:r w:rsidRPr="0017237F">
              <w:rPr>
                <w:rFonts w:ascii="Arial" w:hAnsi="Arial" w:cs="Arial"/>
                <w:spacing w:val="-3"/>
              </w:rPr>
              <w:t>Instituir y supervisar un código de conducta de los compradores.</w:t>
            </w:r>
          </w:p>
          <w:p w14:paraId="08A37F31" w14:textId="77777777" w:rsidR="00750E04" w:rsidRPr="0017237F" w:rsidRDefault="00750E04" w:rsidP="00704B2B">
            <w:pPr>
              <w:pStyle w:val="Prrafodelista"/>
              <w:numPr>
                <w:ilvl w:val="0"/>
                <w:numId w:val="162"/>
              </w:numPr>
              <w:suppressAutoHyphens/>
              <w:spacing w:line="480" w:lineRule="auto"/>
              <w:ind w:left="462"/>
              <w:jc w:val="both"/>
              <w:rPr>
                <w:rFonts w:ascii="Arial" w:hAnsi="Arial" w:cs="Arial"/>
                <w:spacing w:val="-3"/>
              </w:rPr>
            </w:pPr>
            <w:r w:rsidRPr="0017237F">
              <w:rPr>
                <w:rFonts w:ascii="Arial" w:hAnsi="Arial" w:cs="Arial"/>
                <w:spacing w:val="-3"/>
              </w:rPr>
              <w:t>Comparar los programas periódicos de producción con la información sobre inventarios y otras necesidades de plazo de entrega.</w:t>
            </w:r>
          </w:p>
          <w:p w14:paraId="0353213E" w14:textId="77777777" w:rsidR="00750E04" w:rsidRPr="0017237F" w:rsidRDefault="00750E04" w:rsidP="00704B2B">
            <w:pPr>
              <w:pStyle w:val="Prrafodelista"/>
              <w:numPr>
                <w:ilvl w:val="0"/>
                <w:numId w:val="162"/>
              </w:numPr>
              <w:suppressAutoHyphens/>
              <w:spacing w:line="480" w:lineRule="auto"/>
              <w:ind w:left="462"/>
              <w:jc w:val="both"/>
              <w:rPr>
                <w:rFonts w:ascii="Arial" w:hAnsi="Arial" w:cs="Arial"/>
                <w:spacing w:val="-3"/>
              </w:rPr>
            </w:pPr>
            <w:proofErr w:type="spellStart"/>
            <w:r w:rsidRPr="0017237F">
              <w:rPr>
                <w:rFonts w:ascii="Arial" w:hAnsi="Arial" w:cs="Arial"/>
                <w:spacing w:val="-3"/>
              </w:rPr>
              <w:t>Prenumerar</w:t>
            </w:r>
            <w:proofErr w:type="spellEnd"/>
            <w:r w:rsidRPr="0017237F">
              <w:rPr>
                <w:rFonts w:ascii="Arial" w:hAnsi="Arial" w:cs="Arial"/>
                <w:spacing w:val="-3"/>
              </w:rPr>
              <w:t xml:space="preserve"> los pedidos de compra y realizar el </w:t>
            </w:r>
            <w:r w:rsidRPr="0017237F">
              <w:rPr>
                <w:rFonts w:ascii="Arial" w:hAnsi="Arial" w:cs="Arial"/>
                <w:spacing w:val="-3"/>
              </w:rPr>
              <w:lastRenderedPageBreak/>
              <w:t>seguimiento de los mismos.</w:t>
            </w:r>
          </w:p>
          <w:p w14:paraId="272F01F8" w14:textId="77777777" w:rsidR="00750E04" w:rsidRPr="0017237F" w:rsidRDefault="00750E04" w:rsidP="00704B2B">
            <w:pPr>
              <w:pStyle w:val="Prrafodelista"/>
              <w:numPr>
                <w:ilvl w:val="0"/>
                <w:numId w:val="162"/>
              </w:numPr>
              <w:suppressAutoHyphens/>
              <w:spacing w:line="480" w:lineRule="auto"/>
              <w:ind w:left="462"/>
              <w:jc w:val="both"/>
              <w:rPr>
                <w:rFonts w:ascii="Arial" w:hAnsi="Arial" w:cs="Arial"/>
                <w:spacing w:val="-3"/>
              </w:rPr>
            </w:pPr>
            <w:r w:rsidRPr="0017237F">
              <w:rPr>
                <w:rFonts w:ascii="Arial" w:hAnsi="Arial" w:cs="Arial"/>
                <w:spacing w:val="-3"/>
              </w:rPr>
              <w:t>Mantener la seguridad física de los pedidos de compra.</w:t>
            </w:r>
          </w:p>
          <w:p w14:paraId="516B54A5" w14:textId="77777777" w:rsidR="00750E04" w:rsidRPr="00A46899" w:rsidRDefault="00750E04" w:rsidP="00704B2B">
            <w:pPr>
              <w:numPr>
                <w:ilvl w:val="1"/>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Aprobar los pedidos de compra por la autoridad facultada.</w:t>
            </w:r>
          </w:p>
          <w:p w14:paraId="1D9B2EB6" w14:textId="77777777" w:rsidR="00750E04" w:rsidRPr="00A46899" w:rsidRDefault="00750E04" w:rsidP="00704B2B">
            <w:pPr>
              <w:numPr>
                <w:ilvl w:val="1"/>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Notificar a los suministradores el personal autorizado para aprobar los pedidos de compra.</w:t>
            </w:r>
          </w:p>
        </w:tc>
      </w:tr>
    </w:tbl>
    <w:p w14:paraId="0B8B7374" w14:textId="77777777" w:rsidR="000A0494" w:rsidRDefault="000A0494" w:rsidP="00A46899">
      <w:pPr>
        <w:suppressAutoHyphens/>
        <w:spacing w:line="480" w:lineRule="auto"/>
        <w:jc w:val="both"/>
        <w:rPr>
          <w:rFonts w:ascii="Arial" w:hAnsi="Arial" w:cs="Arial"/>
          <w:b/>
          <w:i w:val="0"/>
          <w:spacing w:val="-3"/>
          <w:sz w:val="24"/>
          <w:szCs w:val="24"/>
        </w:rPr>
      </w:pPr>
    </w:p>
    <w:p w14:paraId="7FD8D08D" w14:textId="77777777" w:rsidR="000A0494" w:rsidRDefault="000A0494">
      <w:pPr>
        <w:rPr>
          <w:rFonts w:ascii="Arial" w:hAnsi="Arial" w:cs="Arial"/>
          <w:b/>
          <w:i w:val="0"/>
          <w:spacing w:val="-3"/>
          <w:sz w:val="24"/>
          <w:szCs w:val="24"/>
        </w:rPr>
      </w:pPr>
      <w:r>
        <w:rPr>
          <w:rFonts w:ascii="Arial" w:hAnsi="Arial" w:cs="Arial"/>
          <w:b/>
          <w:i w:val="0"/>
          <w:spacing w:val="-3"/>
          <w:sz w:val="24"/>
          <w:szCs w:val="24"/>
        </w:rPr>
        <w:br w:type="page"/>
      </w:r>
    </w:p>
    <w:p w14:paraId="3BC59FE4" w14:textId="77777777" w:rsidR="00750E04" w:rsidRPr="00A46899" w:rsidRDefault="00750E04" w:rsidP="00A46899">
      <w:pPr>
        <w:suppressAutoHyphens/>
        <w:spacing w:line="480" w:lineRule="auto"/>
        <w:jc w:val="both"/>
        <w:rPr>
          <w:rFonts w:ascii="Arial" w:hAnsi="Arial" w:cs="Arial"/>
          <w:b/>
          <w:i w:val="0"/>
          <w:spacing w:val="-3"/>
          <w:sz w:val="24"/>
          <w:szCs w:val="24"/>
        </w:rPr>
      </w:pP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0"/>
        <w:gridCol w:w="4115"/>
        <w:gridCol w:w="6139"/>
      </w:tblGrid>
      <w:tr w:rsidR="00750E04" w:rsidRPr="00A46899" w14:paraId="0784779F" w14:textId="77777777" w:rsidTr="000A0494">
        <w:trPr>
          <w:tblHeader/>
        </w:trPr>
        <w:tc>
          <w:tcPr>
            <w:tcW w:w="2450" w:type="dxa"/>
            <w:vAlign w:val="center"/>
          </w:tcPr>
          <w:p w14:paraId="2793D29C"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 xml:space="preserve">ACTIVIDADES DE </w:t>
            </w:r>
            <w:r w:rsidRPr="004401B7">
              <w:rPr>
                <w:rFonts w:ascii="Arial" w:hAnsi="Arial" w:cs="Arial"/>
                <w:b/>
                <w:i w:val="0"/>
                <w:spacing w:val="-3"/>
                <w:sz w:val="22"/>
                <w:szCs w:val="24"/>
              </w:rPr>
              <w:t>INFRAESTRUCTURA</w:t>
            </w:r>
          </w:p>
        </w:tc>
        <w:tc>
          <w:tcPr>
            <w:tcW w:w="4115" w:type="dxa"/>
            <w:vAlign w:val="center"/>
          </w:tcPr>
          <w:p w14:paraId="6D0369E9"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OBJETIVOS</w:t>
            </w:r>
          </w:p>
        </w:tc>
        <w:tc>
          <w:tcPr>
            <w:tcW w:w="6139" w:type="dxa"/>
            <w:vAlign w:val="center"/>
          </w:tcPr>
          <w:p w14:paraId="3702F52C"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PROCEDIMIENTOS DE CONTROL</w:t>
            </w:r>
          </w:p>
        </w:tc>
      </w:tr>
      <w:tr w:rsidR="00750E04" w:rsidRPr="00A46899" w14:paraId="5ED23CE9" w14:textId="77777777" w:rsidTr="000A0494">
        <w:tc>
          <w:tcPr>
            <w:tcW w:w="2450" w:type="dxa"/>
            <w:vAlign w:val="center"/>
          </w:tcPr>
          <w:p w14:paraId="7FEDD20B" w14:textId="77777777" w:rsidR="00750E04" w:rsidRPr="000A0494" w:rsidRDefault="000A0494" w:rsidP="00704B2B">
            <w:pPr>
              <w:numPr>
                <w:ilvl w:val="0"/>
                <w:numId w:val="85"/>
              </w:numPr>
              <w:tabs>
                <w:tab w:val="clear" w:pos="170"/>
              </w:tabs>
              <w:suppressAutoHyphens/>
              <w:spacing w:line="480" w:lineRule="auto"/>
              <w:ind w:left="237" w:hanging="237"/>
              <w:jc w:val="center"/>
              <w:rPr>
                <w:rFonts w:ascii="Arial" w:hAnsi="Arial" w:cs="Arial"/>
                <w:b/>
                <w:i w:val="0"/>
                <w:spacing w:val="-3"/>
                <w:sz w:val="24"/>
                <w:szCs w:val="24"/>
              </w:rPr>
            </w:pPr>
            <w:r w:rsidRPr="000A0494">
              <w:rPr>
                <w:rFonts w:ascii="Arial" w:hAnsi="Arial" w:cs="Arial"/>
                <w:b/>
                <w:i w:val="0"/>
                <w:spacing w:val="-3"/>
                <w:sz w:val="24"/>
                <w:szCs w:val="24"/>
              </w:rPr>
              <w:t>PLANIFICACIÓN.</w:t>
            </w:r>
          </w:p>
        </w:tc>
        <w:tc>
          <w:tcPr>
            <w:tcW w:w="4115" w:type="dxa"/>
          </w:tcPr>
          <w:p w14:paraId="619FF48B"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Desarrollar planes a corto y largo plazo acordes con los objetivos de la entidad.</w:t>
            </w:r>
          </w:p>
          <w:p w14:paraId="50755EC6"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Desarrollar planes en un formato que permita a la dirección gestionar la empresa y medir y evaluar la evolución del plan a su debido tiempo.</w:t>
            </w:r>
          </w:p>
          <w:p w14:paraId="41C1A972"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Desarrollar planes utilizando un enfoque adecuado.</w:t>
            </w:r>
          </w:p>
          <w:p w14:paraId="3D8E5A3F"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Desarrollar planes que sean realistas.</w:t>
            </w:r>
          </w:p>
        </w:tc>
        <w:tc>
          <w:tcPr>
            <w:tcW w:w="6139" w:type="dxa"/>
          </w:tcPr>
          <w:p w14:paraId="192908F1" w14:textId="77777777" w:rsidR="00750E04" w:rsidRPr="00A46899" w:rsidRDefault="00750E04" w:rsidP="00704B2B">
            <w:pPr>
              <w:numPr>
                <w:ilvl w:val="1"/>
                <w:numId w:val="72"/>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Realizar la planificación teniendo en cuenta como base los objetivos globales de la entidad.</w:t>
            </w:r>
          </w:p>
          <w:p w14:paraId="5648C829" w14:textId="77777777" w:rsidR="00750E04" w:rsidRPr="00A46899" w:rsidRDefault="00750E04" w:rsidP="00704B2B">
            <w:pPr>
              <w:numPr>
                <w:ilvl w:val="1"/>
                <w:numId w:val="72"/>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Asistir seminarios y demás sesiones informativas organizados por terceros externos a la entidad.</w:t>
            </w:r>
          </w:p>
          <w:p w14:paraId="4133B917" w14:textId="77777777" w:rsidR="00750E04" w:rsidRPr="00A46899" w:rsidRDefault="00750E04" w:rsidP="00704B2B">
            <w:pPr>
              <w:numPr>
                <w:ilvl w:val="1"/>
                <w:numId w:val="72"/>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Contratar una dirección experimentada y competente.</w:t>
            </w:r>
          </w:p>
          <w:p w14:paraId="78508C48" w14:textId="77777777" w:rsidR="00750E04" w:rsidRPr="00A46899" w:rsidRDefault="00750E04" w:rsidP="00704B2B">
            <w:pPr>
              <w:numPr>
                <w:ilvl w:val="1"/>
                <w:numId w:val="72"/>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Establecer sistemas de información que satisfagan los requerimientos legales de la planificación emitidas por la autoridad gubernamental facultada.</w:t>
            </w:r>
          </w:p>
          <w:p w14:paraId="452299B2" w14:textId="77777777" w:rsidR="00750E04" w:rsidRPr="00A46899" w:rsidRDefault="00750E04" w:rsidP="00704B2B">
            <w:pPr>
              <w:numPr>
                <w:ilvl w:val="1"/>
                <w:numId w:val="72"/>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Establecer los objetivos globales de la entidad antes de desarrollar planes concretos. Al asignar recursos deberá establecerse un orden de prioridades acorde con los objetivos globales.</w:t>
            </w:r>
          </w:p>
          <w:p w14:paraId="5B6F1F19" w14:textId="77777777" w:rsidR="00750E04" w:rsidRPr="00A46899" w:rsidRDefault="00750E04" w:rsidP="00704B2B">
            <w:pPr>
              <w:numPr>
                <w:ilvl w:val="1"/>
                <w:numId w:val="72"/>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lastRenderedPageBreak/>
              <w:t>Recopilar información para los planes de acuerdo con el enfoque comercial utilizado para gestionar la empresa.</w:t>
            </w:r>
          </w:p>
          <w:p w14:paraId="5108EF54" w14:textId="77777777" w:rsidR="00750E04" w:rsidRPr="00A46899" w:rsidRDefault="00750E04" w:rsidP="00704B2B">
            <w:pPr>
              <w:numPr>
                <w:ilvl w:val="1"/>
                <w:numId w:val="72"/>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Desarrollar y controlar el cumplimiento de un calendario para reunir, analizar y consolidar la información obtenida de la planificación.</w:t>
            </w:r>
          </w:p>
        </w:tc>
      </w:tr>
    </w:tbl>
    <w:p w14:paraId="427796DA"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lastRenderedPageBreak/>
        <w:br w:type="page"/>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3777"/>
        <w:gridCol w:w="6021"/>
      </w:tblGrid>
      <w:tr w:rsidR="00750E04" w:rsidRPr="00A46899" w14:paraId="1FFAB5CD" w14:textId="77777777" w:rsidTr="006F6813">
        <w:trPr>
          <w:tblHeader/>
        </w:trPr>
        <w:tc>
          <w:tcPr>
            <w:tcW w:w="0" w:type="auto"/>
            <w:vAlign w:val="center"/>
          </w:tcPr>
          <w:p w14:paraId="00E30BBB"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lastRenderedPageBreak/>
              <w:t>ACTIVIDADES DE INFRAESTRUCTURA</w:t>
            </w:r>
          </w:p>
        </w:tc>
        <w:tc>
          <w:tcPr>
            <w:tcW w:w="0" w:type="auto"/>
            <w:vAlign w:val="center"/>
          </w:tcPr>
          <w:p w14:paraId="2145B2F1"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OBJETIVOS</w:t>
            </w:r>
          </w:p>
        </w:tc>
        <w:tc>
          <w:tcPr>
            <w:tcW w:w="0" w:type="auto"/>
            <w:vAlign w:val="center"/>
          </w:tcPr>
          <w:p w14:paraId="09EE8F43"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PROCEDIMIENTOS DE CONTROL</w:t>
            </w:r>
          </w:p>
        </w:tc>
      </w:tr>
      <w:tr w:rsidR="00750E04" w:rsidRPr="00A46899" w14:paraId="7019E4DD" w14:textId="77777777" w:rsidTr="003C1D02">
        <w:tc>
          <w:tcPr>
            <w:tcW w:w="0" w:type="auto"/>
            <w:vAlign w:val="center"/>
          </w:tcPr>
          <w:p w14:paraId="701D3AFF" w14:textId="77777777" w:rsidR="00750E04" w:rsidRPr="003C1D02" w:rsidRDefault="003C1D02" w:rsidP="00704B2B">
            <w:pPr>
              <w:numPr>
                <w:ilvl w:val="0"/>
                <w:numId w:val="85"/>
              </w:numPr>
              <w:tabs>
                <w:tab w:val="clear" w:pos="170"/>
              </w:tabs>
              <w:suppressAutoHyphens/>
              <w:spacing w:line="480" w:lineRule="auto"/>
              <w:ind w:left="237" w:hanging="237"/>
              <w:jc w:val="center"/>
              <w:rPr>
                <w:rFonts w:ascii="Arial" w:hAnsi="Arial" w:cs="Arial"/>
                <w:b/>
                <w:i w:val="0"/>
                <w:spacing w:val="-3"/>
                <w:sz w:val="24"/>
                <w:szCs w:val="24"/>
              </w:rPr>
            </w:pPr>
            <w:r w:rsidRPr="003C1D02">
              <w:rPr>
                <w:rFonts w:ascii="Arial" w:hAnsi="Arial" w:cs="Arial"/>
                <w:b/>
                <w:i w:val="0"/>
                <w:spacing w:val="-3"/>
                <w:sz w:val="24"/>
                <w:szCs w:val="24"/>
              </w:rPr>
              <w:t>PROCESO DE CUENTAS POR PAGAR.</w:t>
            </w:r>
          </w:p>
        </w:tc>
        <w:tc>
          <w:tcPr>
            <w:tcW w:w="0" w:type="auto"/>
          </w:tcPr>
          <w:p w14:paraId="2C6D2FB4"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Registrar exacta y oportunamente las facturas de todas las compras aceptadas, que han sido autorizadas y sólo las de dichas compras.</w:t>
            </w:r>
          </w:p>
          <w:p w14:paraId="73CBCD33"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Identificar los descuentos disponibles.</w:t>
            </w:r>
          </w:p>
          <w:p w14:paraId="6C8C224C"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Registrar con exactitud las devoluciones y bonificaciones de todos los créditos autorizados y sólo de dichos créditos.</w:t>
            </w:r>
          </w:p>
          <w:p w14:paraId="570CB8B7"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Garantizar la integridad y </w:t>
            </w:r>
            <w:r w:rsidRPr="00A46899">
              <w:rPr>
                <w:rFonts w:ascii="Arial" w:hAnsi="Arial" w:cs="Arial"/>
                <w:i w:val="0"/>
                <w:spacing w:val="-3"/>
                <w:sz w:val="24"/>
                <w:szCs w:val="24"/>
              </w:rPr>
              <w:lastRenderedPageBreak/>
              <w:t>exactitud de las cuentas por pagar.</w:t>
            </w:r>
          </w:p>
          <w:p w14:paraId="1E172F1B" w14:textId="77777777" w:rsidR="00750E04" w:rsidRPr="00A46899" w:rsidRDefault="00750E04" w:rsidP="00704B2B">
            <w:pPr>
              <w:numPr>
                <w:ilvl w:val="0"/>
                <w:numId w:val="72"/>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Salvaguardar los registros de cuentas por pagar.</w:t>
            </w:r>
          </w:p>
        </w:tc>
        <w:tc>
          <w:tcPr>
            <w:tcW w:w="0" w:type="auto"/>
          </w:tcPr>
          <w:p w14:paraId="7A76E47D" w14:textId="77777777" w:rsidR="00750E04" w:rsidRPr="00A46899" w:rsidRDefault="00750E04" w:rsidP="00704B2B">
            <w:pPr>
              <w:numPr>
                <w:ilvl w:val="1"/>
                <w:numId w:val="72"/>
              </w:numPr>
              <w:tabs>
                <w:tab w:val="clear" w:pos="170"/>
              </w:tabs>
              <w:suppressAutoHyphens/>
              <w:spacing w:line="480" w:lineRule="auto"/>
              <w:ind w:left="244" w:hanging="244"/>
              <w:jc w:val="both"/>
              <w:rPr>
                <w:rFonts w:ascii="Arial" w:hAnsi="Arial" w:cs="Arial"/>
                <w:i w:val="0"/>
                <w:spacing w:val="-3"/>
                <w:sz w:val="24"/>
                <w:szCs w:val="24"/>
              </w:rPr>
            </w:pPr>
            <w:proofErr w:type="spellStart"/>
            <w:r w:rsidRPr="00A46899">
              <w:rPr>
                <w:rFonts w:ascii="Arial" w:hAnsi="Arial" w:cs="Arial"/>
                <w:i w:val="0"/>
                <w:spacing w:val="-3"/>
                <w:sz w:val="24"/>
                <w:szCs w:val="24"/>
              </w:rPr>
              <w:lastRenderedPageBreak/>
              <w:t>Prenumerar</w:t>
            </w:r>
            <w:proofErr w:type="spellEnd"/>
            <w:r w:rsidRPr="00A46899">
              <w:rPr>
                <w:rFonts w:ascii="Arial" w:hAnsi="Arial" w:cs="Arial"/>
                <w:i w:val="0"/>
                <w:spacing w:val="-3"/>
                <w:sz w:val="24"/>
                <w:szCs w:val="24"/>
              </w:rPr>
              <w:t xml:space="preserve"> los pedidos de compras y los informes de recepción.</w:t>
            </w:r>
          </w:p>
          <w:p w14:paraId="3E288CC4" w14:textId="77777777" w:rsidR="00750E04" w:rsidRPr="00A46899" w:rsidRDefault="00750E04" w:rsidP="00704B2B">
            <w:pPr>
              <w:numPr>
                <w:ilvl w:val="1"/>
                <w:numId w:val="72"/>
              </w:numPr>
              <w:tabs>
                <w:tab w:val="clear" w:pos="170"/>
              </w:tabs>
              <w:suppressAutoHyphens/>
              <w:spacing w:line="480" w:lineRule="auto"/>
              <w:ind w:left="244" w:hanging="244"/>
              <w:jc w:val="both"/>
              <w:rPr>
                <w:rFonts w:ascii="Arial" w:hAnsi="Arial" w:cs="Arial"/>
                <w:i w:val="0"/>
                <w:spacing w:val="-3"/>
                <w:sz w:val="24"/>
                <w:szCs w:val="24"/>
              </w:rPr>
            </w:pPr>
            <w:r w:rsidRPr="00A46899">
              <w:rPr>
                <w:rFonts w:ascii="Arial" w:hAnsi="Arial" w:cs="Arial"/>
                <w:i w:val="0"/>
                <w:spacing w:val="-3"/>
                <w:sz w:val="24"/>
                <w:szCs w:val="24"/>
              </w:rPr>
              <w:t>Analizar las fechas, la información de los pedidos de compra y los informes de recepción y hacer seguimiento de la información que falte o que sea contradictoria.</w:t>
            </w:r>
          </w:p>
          <w:p w14:paraId="34AD10B3" w14:textId="77777777" w:rsidR="00750E04" w:rsidRPr="00A46899" w:rsidRDefault="00750E04" w:rsidP="00704B2B">
            <w:pPr>
              <w:numPr>
                <w:ilvl w:val="1"/>
                <w:numId w:val="72"/>
              </w:numPr>
              <w:tabs>
                <w:tab w:val="clear" w:pos="170"/>
              </w:tabs>
              <w:suppressAutoHyphens/>
              <w:spacing w:line="480" w:lineRule="auto"/>
              <w:ind w:left="244" w:hanging="244"/>
              <w:jc w:val="both"/>
              <w:rPr>
                <w:rFonts w:ascii="Arial" w:hAnsi="Arial" w:cs="Arial"/>
                <w:i w:val="0"/>
                <w:spacing w:val="-3"/>
                <w:sz w:val="24"/>
                <w:szCs w:val="24"/>
              </w:rPr>
            </w:pPr>
            <w:r w:rsidRPr="00A46899">
              <w:rPr>
                <w:rFonts w:ascii="Arial" w:hAnsi="Arial" w:cs="Arial"/>
                <w:i w:val="0"/>
                <w:spacing w:val="-3"/>
                <w:sz w:val="24"/>
                <w:szCs w:val="24"/>
              </w:rPr>
              <w:t>Investigar los pedidos de compra pendientes, los informes de recepción y las facturas no confrontadas y resolver las partidas que falten, estén duplicadas o que no coincidan por personas independientes de las funciones de compra y recepción.</w:t>
            </w:r>
          </w:p>
          <w:p w14:paraId="6E66602B" w14:textId="77777777" w:rsidR="00750E04" w:rsidRPr="00A46899" w:rsidRDefault="00750E04" w:rsidP="00704B2B">
            <w:pPr>
              <w:numPr>
                <w:ilvl w:val="1"/>
                <w:numId w:val="72"/>
              </w:numPr>
              <w:tabs>
                <w:tab w:val="clear" w:pos="170"/>
              </w:tabs>
              <w:suppressAutoHyphens/>
              <w:spacing w:line="480" w:lineRule="auto"/>
              <w:ind w:left="244" w:hanging="244"/>
              <w:jc w:val="both"/>
              <w:rPr>
                <w:rFonts w:ascii="Arial" w:hAnsi="Arial" w:cs="Arial"/>
                <w:i w:val="0"/>
                <w:spacing w:val="-3"/>
                <w:sz w:val="24"/>
                <w:szCs w:val="24"/>
              </w:rPr>
            </w:pPr>
            <w:r w:rsidRPr="00A46899">
              <w:rPr>
                <w:rFonts w:ascii="Arial" w:hAnsi="Arial" w:cs="Arial"/>
                <w:i w:val="0"/>
                <w:spacing w:val="-3"/>
                <w:sz w:val="24"/>
                <w:szCs w:val="24"/>
              </w:rPr>
              <w:t>Limitar la capacidad para modificar datos de entrada y salida.</w:t>
            </w:r>
          </w:p>
          <w:p w14:paraId="688433DA" w14:textId="77777777" w:rsidR="00750E04" w:rsidRPr="00A46899" w:rsidRDefault="00750E04" w:rsidP="00704B2B">
            <w:pPr>
              <w:numPr>
                <w:ilvl w:val="1"/>
                <w:numId w:val="72"/>
              </w:numPr>
              <w:tabs>
                <w:tab w:val="clear" w:pos="170"/>
              </w:tabs>
              <w:suppressAutoHyphens/>
              <w:spacing w:line="480" w:lineRule="auto"/>
              <w:ind w:left="244" w:hanging="244"/>
              <w:jc w:val="both"/>
              <w:rPr>
                <w:rFonts w:ascii="Arial" w:hAnsi="Arial" w:cs="Arial"/>
                <w:i w:val="0"/>
                <w:spacing w:val="-3"/>
                <w:sz w:val="24"/>
                <w:szCs w:val="24"/>
              </w:rPr>
            </w:pPr>
            <w:r w:rsidRPr="00A46899">
              <w:rPr>
                <w:rFonts w:ascii="Arial" w:hAnsi="Arial" w:cs="Arial"/>
                <w:i w:val="0"/>
                <w:spacing w:val="-3"/>
                <w:sz w:val="24"/>
                <w:szCs w:val="24"/>
              </w:rPr>
              <w:lastRenderedPageBreak/>
              <w:t>Reconciliar los estados de cuentas recibidos de los suministradores con las partidas de cuentas por pagar.</w:t>
            </w:r>
          </w:p>
          <w:p w14:paraId="32C61121" w14:textId="77777777" w:rsidR="00750E04" w:rsidRPr="00A46899" w:rsidRDefault="00750E04" w:rsidP="00704B2B">
            <w:pPr>
              <w:numPr>
                <w:ilvl w:val="1"/>
                <w:numId w:val="72"/>
              </w:numPr>
              <w:tabs>
                <w:tab w:val="clear" w:pos="170"/>
              </w:tabs>
              <w:suppressAutoHyphens/>
              <w:spacing w:line="480" w:lineRule="auto"/>
              <w:ind w:left="244" w:hanging="244"/>
              <w:jc w:val="both"/>
              <w:rPr>
                <w:rFonts w:ascii="Arial" w:hAnsi="Arial" w:cs="Arial"/>
                <w:i w:val="0"/>
                <w:spacing w:val="-3"/>
                <w:sz w:val="24"/>
                <w:szCs w:val="24"/>
              </w:rPr>
            </w:pPr>
            <w:proofErr w:type="spellStart"/>
            <w:r w:rsidRPr="00A46899">
              <w:rPr>
                <w:rFonts w:ascii="Arial" w:hAnsi="Arial" w:cs="Arial"/>
                <w:i w:val="0"/>
                <w:spacing w:val="-3"/>
                <w:sz w:val="24"/>
                <w:szCs w:val="24"/>
              </w:rPr>
              <w:t>Prenumerar</w:t>
            </w:r>
            <w:proofErr w:type="spellEnd"/>
            <w:r w:rsidRPr="00A46899">
              <w:rPr>
                <w:rFonts w:ascii="Arial" w:hAnsi="Arial" w:cs="Arial"/>
                <w:i w:val="0"/>
                <w:spacing w:val="-3"/>
                <w:sz w:val="24"/>
                <w:szCs w:val="24"/>
              </w:rPr>
              <w:t xml:space="preserve"> y controlar las órdenes de envío de los bienes devueltos.</w:t>
            </w:r>
          </w:p>
          <w:p w14:paraId="738BFE25" w14:textId="77777777" w:rsidR="00750E04" w:rsidRPr="00A46899" w:rsidRDefault="00750E04" w:rsidP="00704B2B">
            <w:pPr>
              <w:numPr>
                <w:ilvl w:val="1"/>
                <w:numId w:val="72"/>
              </w:numPr>
              <w:tabs>
                <w:tab w:val="clear" w:pos="170"/>
              </w:tabs>
              <w:suppressAutoHyphens/>
              <w:spacing w:line="480" w:lineRule="auto"/>
              <w:ind w:left="244" w:hanging="244"/>
              <w:jc w:val="both"/>
              <w:rPr>
                <w:rFonts w:ascii="Arial" w:hAnsi="Arial" w:cs="Arial"/>
                <w:i w:val="0"/>
                <w:spacing w:val="-3"/>
                <w:sz w:val="24"/>
                <w:szCs w:val="24"/>
              </w:rPr>
            </w:pPr>
            <w:r w:rsidRPr="00A46899">
              <w:rPr>
                <w:rFonts w:ascii="Arial" w:hAnsi="Arial" w:cs="Arial"/>
                <w:i w:val="0"/>
                <w:spacing w:val="-3"/>
                <w:sz w:val="24"/>
                <w:szCs w:val="24"/>
              </w:rPr>
              <w:t>Revisar la correspondencia del proveedor que autoriza las devoluciones y bonificaciones.</w:t>
            </w:r>
          </w:p>
          <w:p w14:paraId="5CA1C581" w14:textId="77777777" w:rsidR="00750E04" w:rsidRPr="00A46899" w:rsidRDefault="00750E04" w:rsidP="00704B2B">
            <w:pPr>
              <w:numPr>
                <w:ilvl w:val="1"/>
                <w:numId w:val="72"/>
              </w:numPr>
              <w:tabs>
                <w:tab w:val="clear" w:pos="170"/>
              </w:tabs>
              <w:suppressAutoHyphens/>
              <w:spacing w:line="480" w:lineRule="auto"/>
              <w:ind w:left="244" w:hanging="244"/>
              <w:jc w:val="both"/>
              <w:rPr>
                <w:rFonts w:ascii="Arial" w:hAnsi="Arial" w:cs="Arial"/>
                <w:i w:val="0"/>
                <w:spacing w:val="-3"/>
                <w:sz w:val="24"/>
                <w:szCs w:val="24"/>
              </w:rPr>
            </w:pPr>
            <w:r w:rsidRPr="00A46899">
              <w:rPr>
                <w:rFonts w:ascii="Arial" w:hAnsi="Arial" w:cs="Arial"/>
                <w:i w:val="0"/>
                <w:spacing w:val="-3"/>
                <w:sz w:val="24"/>
                <w:szCs w:val="24"/>
              </w:rPr>
              <w:t>Reconciliar el libro de cuentas por pagar desglosado por proveedores con las operaciones de compra y desembolso de efectivo. Investigar las diferencias.</w:t>
            </w:r>
          </w:p>
          <w:p w14:paraId="4522CDA4" w14:textId="77777777" w:rsidR="00750E04" w:rsidRPr="00A46899" w:rsidRDefault="00750E04" w:rsidP="00704B2B">
            <w:pPr>
              <w:numPr>
                <w:ilvl w:val="1"/>
                <w:numId w:val="72"/>
              </w:numPr>
              <w:tabs>
                <w:tab w:val="clear" w:pos="170"/>
              </w:tabs>
              <w:suppressAutoHyphens/>
              <w:spacing w:line="480" w:lineRule="auto"/>
              <w:ind w:left="244" w:hanging="244"/>
              <w:jc w:val="both"/>
              <w:rPr>
                <w:rFonts w:ascii="Arial" w:hAnsi="Arial" w:cs="Arial"/>
                <w:i w:val="0"/>
                <w:spacing w:val="-3"/>
                <w:sz w:val="24"/>
                <w:szCs w:val="24"/>
              </w:rPr>
            </w:pPr>
            <w:r w:rsidRPr="00A46899">
              <w:rPr>
                <w:rFonts w:ascii="Arial" w:hAnsi="Arial" w:cs="Arial"/>
                <w:i w:val="0"/>
                <w:spacing w:val="-3"/>
                <w:sz w:val="24"/>
                <w:szCs w:val="24"/>
              </w:rPr>
              <w:t>Restringir el acceso a las cuentas por pagar y a los archivos utilizados para procesarlas.</w:t>
            </w:r>
          </w:p>
          <w:p w14:paraId="6337D602" w14:textId="77777777" w:rsidR="00750E04" w:rsidRPr="00A46899" w:rsidRDefault="00750E04" w:rsidP="003C1D02">
            <w:pPr>
              <w:suppressAutoHyphens/>
              <w:spacing w:line="480" w:lineRule="auto"/>
              <w:ind w:left="244" w:hanging="244"/>
              <w:jc w:val="both"/>
              <w:rPr>
                <w:rFonts w:ascii="Arial" w:hAnsi="Arial" w:cs="Arial"/>
                <w:i w:val="0"/>
                <w:spacing w:val="-3"/>
                <w:sz w:val="24"/>
                <w:szCs w:val="24"/>
              </w:rPr>
            </w:pPr>
          </w:p>
        </w:tc>
      </w:tr>
    </w:tbl>
    <w:p w14:paraId="2C6DDFD5" w14:textId="77777777" w:rsidR="00750E04" w:rsidRPr="00A46899" w:rsidRDefault="00750E04" w:rsidP="00A46899">
      <w:pPr>
        <w:spacing w:line="480" w:lineRule="auto"/>
        <w:rPr>
          <w:rFonts w:ascii="Arial" w:hAnsi="Arial" w:cs="Arial"/>
          <w:sz w:val="24"/>
          <w:szCs w:val="24"/>
        </w:rPr>
      </w:pPr>
      <w:r w:rsidRPr="00A46899">
        <w:rPr>
          <w:rFonts w:ascii="Arial" w:hAnsi="Arial" w:cs="Arial"/>
          <w:sz w:val="24"/>
          <w:szCs w:val="24"/>
        </w:rPr>
        <w:lastRenderedPageBreak/>
        <w:br w:type="page"/>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4"/>
        <w:gridCol w:w="3829"/>
        <w:gridCol w:w="5741"/>
      </w:tblGrid>
      <w:tr w:rsidR="00750E04" w:rsidRPr="00A46899" w14:paraId="6CFCB9B4" w14:textId="77777777" w:rsidTr="006B3955">
        <w:trPr>
          <w:tblHeader/>
        </w:trPr>
        <w:tc>
          <w:tcPr>
            <w:tcW w:w="0" w:type="auto"/>
            <w:vAlign w:val="center"/>
          </w:tcPr>
          <w:p w14:paraId="0E30B770"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lastRenderedPageBreak/>
              <w:t>ACTIVIDADES DE INFRAESTRUCTURA</w:t>
            </w:r>
          </w:p>
        </w:tc>
        <w:tc>
          <w:tcPr>
            <w:tcW w:w="0" w:type="auto"/>
            <w:vAlign w:val="center"/>
          </w:tcPr>
          <w:p w14:paraId="7DF9FAFB" w14:textId="77777777" w:rsidR="00750E04" w:rsidRPr="00A46899" w:rsidRDefault="00750E04" w:rsidP="00A46899">
            <w:pPr>
              <w:suppressAutoHyphens/>
              <w:spacing w:line="480" w:lineRule="auto"/>
              <w:jc w:val="center"/>
              <w:rPr>
                <w:rFonts w:ascii="Arial" w:hAnsi="Arial" w:cs="Arial"/>
                <w:b/>
                <w:i w:val="0"/>
                <w:spacing w:val="-3"/>
                <w:sz w:val="24"/>
                <w:szCs w:val="24"/>
              </w:rPr>
            </w:pPr>
          </w:p>
          <w:p w14:paraId="7A1E7155"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OBJETIVOS</w:t>
            </w:r>
          </w:p>
        </w:tc>
        <w:tc>
          <w:tcPr>
            <w:tcW w:w="0" w:type="auto"/>
            <w:vAlign w:val="center"/>
          </w:tcPr>
          <w:p w14:paraId="7CEEB759"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PROCEDIMIENTOS DE CONTROL</w:t>
            </w:r>
          </w:p>
        </w:tc>
      </w:tr>
      <w:tr w:rsidR="00750E04" w:rsidRPr="00A46899" w14:paraId="1DB93C93" w14:textId="77777777" w:rsidTr="001D4A27">
        <w:tc>
          <w:tcPr>
            <w:tcW w:w="0" w:type="auto"/>
            <w:vAlign w:val="center"/>
          </w:tcPr>
          <w:p w14:paraId="366D2FA5" w14:textId="77777777" w:rsidR="00750E04" w:rsidRPr="001D4A27" w:rsidRDefault="001D4A27" w:rsidP="00704B2B">
            <w:pPr>
              <w:numPr>
                <w:ilvl w:val="0"/>
                <w:numId w:val="85"/>
              </w:numPr>
              <w:tabs>
                <w:tab w:val="clear" w:pos="170"/>
              </w:tabs>
              <w:suppressAutoHyphens/>
              <w:spacing w:line="480" w:lineRule="auto"/>
              <w:ind w:left="379" w:hanging="379"/>
              <w:jc w:val="center"/>
              <w:rPr>
                <w:rFonts w:ascii="Arial" w:hAnsi="Arial" w:cs="Arial"/>
                <w:b/>
                <w:i w:val="0"/>
                <w:spacing w:val="-3"/>
                <w:sz w:val="24"/>
                <w:szCs w:val="24"/>
              </w:rPr>
            </w:pPr>
            <w:r w:rsidRPr="001D4A27">
              <w:rPr>
                <w:rFonts w:ascii="Arial" w:hAnsi="Arial" w:cs="Arial"/>
                <w:b/>
                <w:i w:val="0"/>
                <w:spacing w:val="-3"/>
                <w:sz w:val="24"/>
                <w:szCs w:val="24"/>
              </w:rPr>
              <w:t>PROCESO DE CUENTAS POR COBRAR</w:t>
            </w:r>
          </w:p>
        </w:tc>
        <w:tc>
          <w:tcPr>
            <w:tcW w:w="0" w:type="auto"/>
          </w:tcPr>
          <w:p w14:paraId="15C98D28"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Facturar con exactitud y en los períodos que correspondan todos los artículos enviados.</w:t>
            </w:r>
          </w:p>
          <w:p w14:paraId="7039048E"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Registrar con exactitud sólo las facturas cuyos envíos estén autorizados.</w:t>
            </w:r>
          </w:p>
          <w:p w14:paraId="5670B14C"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Registrar con exactitud sólo todas las devoluciones autorizadas de ventas.</w:t>
            </w:r>
          </w:p>
          <w:p w14:paraId="3C4E983C"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Garantizar permanentemente la exactitud y totalidad de las cuentas por cobrar.</w:t>
            </w:r>
          </w:p>
          <w:p w14:paraId="2E3317A8"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Salvaguardar los registros de </w:t>
            </w:r>
            <w:r w:rsidRPr="00A46899">
              <w:rPr>
                <w:rFonts w:ascii="Arial" w:hAnsi="Arial" w:cs="Arial"/>
                <w:i w:val="0"/>
                <w:spacing w:val="-3"/>
                <w:sz w:val="24"/>
                <w:szCs w:val="24"/>
              </w:rPr>
              <w:lastRenderedPageBreak/>
              <w:t>cuentas por cobrar.</w:t>
            </w:r>
          </w:p>
        </w:tc>
        <w:tc>
          <w:tcPr>
            <w:tcW w:w="0" w:type="auto"/>
          </w:tcPr>
          <w:p w14:paraId="791F440C" w14:textId="77777777" w:rsidR="00750E04" w:rsidRPr="00A46899" w:rsidRDefault="00750E04" w:rsidP="00704B2B">
            <w:pPr>
              <w:numPr>
                <w:ilvl w:val="1"/>
                <w:numId w:val="73"/>
              </w:numPr>
              <w:tabs>
                <w:tab w:val="clear" w:pos="170"/>
              </w:tabs>
              <w:suppressAutoHyphens/>
              <w:spacing w:line="480" w:lineRule="auto"/>
              <w:ind w:left="393" w:hanging="393"/>
              <w:jc w:val="both"/>
              <w:rPr>
                <w:rFonts w:ascii="Arial" w:hAnsi="Arial" w:cs="Arial"/>
                <w:i w:val="0"/>
                <w:spacing w:val="-3"/>
                <w:sz w:val="24"/>
                <w:szCs w:val="24"/>
              </w:rPr>
            </w:pPr>
            <w:r w:rsidRPr="00A46899">
              <w:rPr>
                <w:rFonts w:ascii="Arial" w:hAnsi="Arial" w:cs="Arial"/>
                <w:i w:val="0"/>
                <w:spacing w:val="-3"/>
                <w:sz w:val="24"/>
                <w:szCs w:val="24"/>
              </w:rPr>
              <w:lastRenderedPageBreak/>
              <w:t>Establecer condiciones de envío o contractuales normalizadas.</w:t>
            </w:r>
          </w:p>
          <w:p w14:paraId="3F826D28" w14:textId="77777777" w:rsidR="00750E04" w:rsidRPr="00A46899" w:rsidRDefault="00750E04" w:rsidP="00704B2B">
            <w:pPr>
              <w:numPr>
                <w:ilvl w:val="1"/>
                <w:numId w:val="73"/>
              </w:numPr>
              <w:tabs>
                <w:tab w:val="clear" w:pos="170"/>
              </w:tabs>
              <w:suppressAutoHyphens/>
              <w:spacing w:line="480" w:lineRule="auto"/>
              <w:ind w:left="393" w:hanging="393"/>
              <w:jc w:val="both"/>
              <w:rPr>
                <w:rFonts w:ascii="Arial" w:hAnsi="Arial" w:cs="Arial"/>
                <w:i w:val="0"/>
                <w:spacing w:val="-3"/>
                <w:sz w:val="24"/>
                <w:szCs w:val="24"/>
              </w:rPr>
            </w:pPr>
            <w:r w:rsidRPr="00A46899">
              <w:rPr>
                <w:rFonts w:ascii="Arial" w:hAnsi="Arial" w:cs="Arial"/>
                <w:i w:val="0"/>
                <w:spacing w:val="-3"/>
                <w:sz w:val="24"/>
                <w:szCs w:val="24"/>
              </w:rPr>
              <w:t>Conciliar las mercancías enviadas y las facturas.</w:t>
            </w:r>
          </w:p>
          <w:p w14:paraId="09A2677C" w14:textId="77777777" w:rsidR="00750E04" w:rsidRPr="00A46899" w:rsidRDefault="00750E04" w:rsidP="00704B2B">
            <w:pPr>
              <w:numPr>
                <w:ilvl w:val="1"/>
                <w:numId w:val="73"/>
              </w:numPr>
              <w:tabs>
                <w:tab w:val="clear" w:pos="170"/>
              </w:tabs>
              <w:suppressAutoHyphens/>
              <w:spacing w:line="480" w:lineRule="auto"/>
              <w:ind w:left="393" w:hanging="393"/>
              <w:jc w:val="both"/>
              <w:rPr>
                <w:rFonts w:ascii="Arial" w:hAnsi="Arial" w:cs="Arial"/>
                <w:i w:val="0"/>
                <w:spacing w:val="-3"/>
                <w:sz w:val="24"/>
                <w:szCs w:val="24"/>
              </w:rPr>
            </w:pPr>
            <w:proofErr w:type="spellStart"/>
            <w:r w:rsidRPr="00A46899">
              <w:rPr>
                <w:rFonts w:ascii="Arial" w:hAnsi="Arial" w:cs="Arial"/>
                <w:i w:val="0"/>
                <w:spacing w:val="-3"/>
                <w:sz w:val="24"/>
                <w:szCs w:val="24"/>
              </w:rPr>
              <w:t>Prenumerar</w:t>
            </w:r>
            <w:proofErr w:type="spellEnd"/>
            <w:r w:rsidRPr="00A46899">
              <w:rPr>
                <w:rFonts w:ascii="Arial" w:hAnsi="Arial" w:cs="Arial"/>
                <w:i w:val="0"/>
                <w:spacing w:val="-3"/>
                <w:sz w:val="24"/>
                <w:szCs w:val="24"/>
              </w:rPr>
              <w:t xml:space="preserve"> los documentos de envío y las facturas de venta.</w:t>
            </w:r>
          </w:p>
          <w:p w14:paraId="3668AC41" w14:textId="77777777" w:rsidR="00750E04" w:rsidRPr="00A46899" w:rsidRDefault="00750E04" w:rsidP="00704B2B">
            <w:pPr>
              <w:numPr>
                <w:ilvl w:val="1"/>
                <w:numId w:val="73"/>
              </w:numPr>
              <w:tabs>
                <w:tab w:val="clear" w:pos="170"/>
              </w:tabs>
              <w:suppressAutoHyphens/>
              <w:spacing w:line="480" w:lineRule="auto"/>
              <w:ind w:left="393" w:hanging="393"/>
              <w:jc w:val="both"/>
              <w:rPr>
                <w:rFonts w:ascii="Arial" w:hAnsi="Arial" w:cs="Arial"/>
                <w:i w:val="0"/>
                <w:spacing w:val="-3"/>
                <w:sz w:val="24"/>
                <w:szCs w:val="24"/>
              </w:rPr>
            </w:pPr>
            <w:r w:rsidRPr="00A46899">
              <w:rPr>
                <w:rFonts w:ascii="Arial" w:hAnsi="Arial" w:cs="Arial"/>
                <w:i w:val="0"/>
                <w:spacing w:val="-3"/>
                <w:sz w:val="24"/>
                <w:szCs w:val="24"/>
              </w:rPr>
              <w:t>Analizar y comparar pedidos, documentos de envío, facturas e información del cliente y seguir la información que falte o que sea incoherente.</w:t>
            </w:r>
          </w:p>
          <w:p w14:paraId="68A519E5" w14:textId="77777777" w:rsidR="00750E04" w:rsidRPr="00A46899" w:rsidRDefault="00750E04" w:rsidP="00704B2B">
            <w:pPr>
              <w:numPr>
                <w:ilvl w:val="1"/>
                <w:numId w:val="73"/>
              </w:numPr>
              <w:tabs>
                <w:tab w:val="clear" w:pos="170"/>
              </w:tabs>
              <w:suppressAutoHyphens/>
              <w:spacing w:line="480" w:lineRule="auto"/>
              <w:ind w:left="393" w:hanging="393"/>
              <w:jc w:val="both"/>
              <w:rPr>
                <w:rFonts w:ascii="Arial" w:hAnsi="Arial" w:cs="Arial"/>
                <w:i w:val="0"/>
                <w:spacing w:val="-3"/>
                <w:sz w:val="24"/>
                <w:szCs w:val="24"/>
              </w:rPr>
            </w:pPr>
            <w:r w:rsidRPr="00A46899">
              <w:rPr>
                <w:rFonts w:ascii="Arial" w:hAnsi="Arial" w:cs="Arial"/>
                <w:i w:val="0"/>
                <w:spacing w:val="-3"/>
                <w:sz w:val="24"/>
                <w:szCs w:val="24"/>
              </w:rPr>
              <w:t>Confirmar periódicamente los saldos de los clientes e investigar las diferencias encontradas por personas ajenas a la función de facturación.</w:t>
            </w:r>
          </w:p>
          <w:p w14:paraId="20DF4FB1" w14:textId="77777777" w:rsidR="00750E04" w:rsidRPr="00A46899" w:rsidRDefault="00750E04" w:rsidP="00704B2B">
            <w:pPr>
              <w:numPr>
                <w:ilvl w:val="1"/>
                <w:numId w:val="73"/>
              </w:numPr>
              <w:tabs>
                <w:tab w:val="clear" w:pos="170"/>
              </w:tabs>
              <w:suppressAutoHyphens/>
              <w:spacing w:line="480" w:lineRule="auto"/>
              <w:ind w:left="393" w:hanging="393"/>
              <w:jc w:val="both"/>
              <w:rPr>
                <w:rFonts w:ascii="Arial" w:hAnsi="Arial" w:cs="Arial"/>
                <w:i w:val="0"/>
                <w:spacing w:val="-3"/>
                <w:sz w:val="24"/>
                <w:szCs w:val="24"/>
              </w:rPr>
            </w:pPr>
            <w:r w:rsidRPr="00A46899">
              <w:rPr>
                <w:rFonts w:ascii="Arial" w:hAnsi="Arial" w:cs="Arial"/>
                <w:i w:val="0"/>
                <w:spacing w:val="-3"/>
                <w:sz w:val="24"/>
                <w:szCs w:val="24"/>
              </w:rPr>
              <w:t>Revisar  las reclamaciones de clientes relacionadas con facturas o saldos incorrectos.</w:t>
            </w:r>
          </w:p>
          <w:p w14:paraId="3201098D" w14:textId="77777777" w:rsidR="00750E04" w:rsidRPr="00A46899" w:rsidRDefault="00750E04" w:rsidP="00704B2B">
            <w:pPr>
              <w:numPr>
                <w:ilvl w:val="1"/>
                <w:numId w:val="73"/>
              </w:numPr>
              <w:tabs>
                <w:tab w:val="clear" w:pos="170"/>
              </w:tabs>
              <w:suppressAutoHyphens/>
              <w:spacing w:line="480" w:lineRule="auto"/>
              <w:ind w:left="393" w:hanging="393"/>
              <w:jc w:val="both"/>
              <w:rPr>
                <w:rFonts w:ascii="Arial" w:hAnsi="Arial" w:cs="Arial"/>
                <w:i w:val="0"/>
                <w:spacing w:val="-3"/>
                <w:sz w:val="24"/>
                <w:szCs w:val="24"/>
              </w:rPr>
            </w:pPr>
            <w:r w:rsidRPr="00A46899">
              <w:rPr>
                <w:rFonts w:ascii="Arial" w:hAnsi="Arial" w:cs="Arial"/>
                <w:i w:val="0"/>
                <w:spacing w:val="-3"/>
                <w:sz w:val="24"/>
                <w:szCs w:val="24"/>
              </w:rPr>
              <w:lastRenderedPageBreak/>
              <w:t>Autorizar las notas de crédito por personas ajenas a la función de cuentas por cobrar.</w:t>
            </w:r>
          </w:p>
          <w:p w14:paraId="6CD82E4D" w14:textId="77777777" w:rsidR="00750E04" w:rsidRPr="00A46899" w:rsidRDefault="00750E04" w:rsidP="00704B2B">
            <w:pPr>
              <w:numPr>
                <w:ilvl w:val="1"/>
                <w:numId w:val="73"/>
              </w:numPr>
              <w:tabs>
                <w:tab w:val="clear" w:pos="170"/>
              </w:tabs>
              <w:suppressAutoHyphens/>
              <w:spacing w:line="480" w:lineRule="auto"/>
              <w:ind w:left="393" w:hanging="393"/>
              <w:jc w:val="both"/>
              <w:rPr>
                <w:rFonts w:ascii="Arial" w:hAnsi="Arial" w:cs="Arial"/>
                <w:i w:val="0"/>
                <w:spacing w:val="-3"/>
                <w:sz w:val="24"/>
                <w:szCs w:val="24"/>
              </w:rPr>
            </w:pPr>
            <w:proofErr w:type="spellStart"/>
            <w:r w:rsidRPr="00A46899">
              <w:rPr>
                <w:rFonts w:ascii="Arial" w:hAnsi="Arial" w:cs="Arial"/>
                <w:i w:val="0"/>
                <w:spacing w:val="-3"/>
                <w:sz w:val="24"/>
                <w:szCs w:val="24"/>
              </w:rPr>
              <w:t>Prenumerar</w:t>
            </w:r>
            <w:proofErr w:type="spellEnd"/>
            <w:r w:rsidRPr="00A46899">
              <w:rPr>
                <w:rFonts w:ascii="Arial" w:hAnsi="Arial" w:cs="Arial"/>
                <w:i w:val="0"/>
                <w:spacing w:val="-3"/>
                <w:sz w:val="24"/>
                <w:szCs w:val="24"/>
              </w:rPr>
              <w:t xml:space="preserve"> las notas de crédito y documentos de recepción.</w:t>
            </w:r>
          </w:p>
          <w:p w14:paraId="3C753623" w14:textId="77777777" w:rsidR="00750E04" w:rsidRPr="00A46899" w:rsidRDefault="00750E04" w:rsidP="00704B2B">
            <w:pPr>
              <w:numPr>
                <w:ilvl w:val="1"/>
                <w:numId w:val="73"/>
              </w:numPr>
              <w:tabs>
                <w:tab w:val="clear" w:pos="170"/>
              </w:tabs>
              <w:suppressAutoHyphens/>
              <w:spacing w:line="480" w:lineRule="auto"/>
              <w:ind w:left="393" w:hanging="393"/>
              <w:jc w:val="both"/>
              <w:rPr>
                <w:rFonts w:ascii="Arial" w:hAnsi="Arial" w:cs="Arial"/>
                <w:i w:val="0"/>
                <w:spacing w:val="-3"/>
                <w:sz w:val="24"/>
                <w:szCs w:val="24"/>
              </w:rPr>
            </w:pPr>
            <w:r w:rsidRPr="00A46899">
              <w:rPr>
                <w:rFonts w:ascii="Arial" w:hAnsi="Arial" w:cs="Arial"/>
                <w:i w:val="0"/>
                <w:spacing w:val="-3"/>
                <w:sz w:val="24"/>
                <w:szCs w:val="24"/>
              </w:rPr>
              <w:t>Comparar las notas de crédito y los documentos de recepción y resolver las partidas no coincidentes, por personas ajenas a la función de cuentas por cobrar.</w:t>
            </w:r>
          </w:p>
          <w:p w14:paraId="77AAA16C" w14:textId="77777777" w:rsidR="00750E04" w:rsidRPr="00A46899" w:rsidRDefault="00750E04" w:rsidP="00704B2B">
            <w:pPr>
              <w:numPr>
                <w:ilvl w:val="1"/>
                <w:numId w:val="73"/>
              </w:numPr>
              <w:tabs>
                <w:tab w:val="clear" w:pos="170"/>
              </w:tabs>
              <w:suppressAutoHyphens/>
              <w:spacing w:line="480" w:lineRule="auto"/>
              <w:ind w:left="393" w:hanging="393"/>
              <w:jc w:val="both"/>
              <w:rPr>
                <w:rFonts w:ascii="Arial" w:hAnsi="Arial" w:cs="Arial"/>
                <w:i w:val="0"/>
                <w:spacing w:val="-3"/>
                <w:sz w:val="24"/>
                <w:szCs w:val="24"/>
              </w:rPr>
            </w:pPr>
            <w:r w:rsidRPr="00A46899">
              <w:rPr>
                <w:rFonts w:ascii="Arial" w:hAnsi="Arial" w:cs="Arial"/>
                <w:i w:val="0"/>
                <w:spacing w:val="-3"/>
                <w:sz w:val="24"/>
                <w:szCs w:val="24"/>
              </w:rPr>
              <w:t>Confirmar periódicamente los saldos de los clientes e investigar las diferencias encontradas, por personas ajenas a la función de facturación.</w:t>
            </w:r>
          </w:p>
          <w:p w14:paraId="67FF9BBA" w14:textId="77777777" w:rsidR="00750E04" w:rsidRPr="00A46899" w:rsidRDefault="00750E04" w:rsidP="00704B2B">
            <w:pPr>
              <w:numPr>
                <w:ilvl w:val="1"/>
                <w:numId w:val="73"/>
              </w:numPr>
              <w:tabs>
                <w:tab w:val="clear" w:pos="170"/>
              </w:tabs>
              <w:suppressAutoHyphens/>
              <w:spacing w:line="480" w:lineRule="auto"/>
              <w:ind w:left="393" w:hanging="393"/>
              <w:jc w:val="both"/>
              <w:rPr>
                <w:rFonts w:ascii="Arial" w:hAnsi="Arial" w:cs="Arial"/>
                <w:i w:val="0"/>
                <w:spacing w:val="-3"/>
                <w:sz w:val="24"/>
                <w:szCs w:val="24"/>
              </w:rPr>
            </w:pPr>
            <w:r w:rsidRPr="00A46899">
              <w:rPr>
                <w:rFonts w:ascii="Arial" w:hAnsi="Arial" w:cs="Arial"/>
                <w:i w:val="0"/>
                <w:spacing w:val="-3"/>
                <w:sz w:val="24"/>
                <w:szCs w:val="24"/>
              </w:rPr>
              <w:t>Revisar la correspondencia que autoriza las devoluciones y bonificaciones.</w:t>
            </w:r>
          </w:p>
          <w:p w14:paraId="54061333" w14:textId="77777777" w:rsidR="00750E04" w:rsidRPr="00A46899" w:rsidRDefault="00750E04" w:rsidP="00704B2B">
            <w:pPr>
              <w:numPr>
                <w:ilvl w:val="1"/>
                <w:numId w:val="73"/>
              </w:numPr>
              <w:tabs>
                <w:tab w:val="clear" w:pos="170"/>
              </w:tabs>
              <w:suppressAutoHyphens/>
              <w:spacing w:line="480" w:lineRule="auto"/>
              <w:ind w:left="393" w:hanging="393"/>
              <w:jc w:val="both"/>
              <w:rPr>
                <w:rFonts w:ascii="Arial" w:hAnsi="Arial" w:cs="Arial"/>
                <w:i w:val="0"/>
                <w:spacing w:val="-3"/>
                <w:sz w:val="24"/>
                <w:szCs w:val="24"/>
              </w:rPr>
            </w:pPr>
            <w:r w:rsidRPr="00A46899">
              <w:rPr>
                <w:rFonts w:ascii="Arial" w:hAnsi="Arial" w:cs="Arial"/>
                <w:i w:val="0"/>
                <w:spacing w:val="-3"/>
                <w:sz w:val="24"/>
                <w:szCs w:val="24"/>
              </w:rPr>
              <w:lastRenderedPageBreak/>
              <w:t>Conciliar el libro de cuentas por cobrar desglosadas por clientes con las operaciones de venta y cobro de clientes. Investigar las diferencias.</w:t>
            </w:r>
          </w:p>
          <w:p w14:paraId="081B6332" w14:textId="77777777" w:rsidR="00750E04" w:rsidRPr="00A46899" w:rsidRDefault="00750E04" w:rsidP="00704B2B">
            <w:pPr>
              <w:numPr>
                <w:ilvl w:val="1"/>
                <w:numId w:val="73"/>
              </w:numPr>
              <w:tabs>
                <w:tab w:val="clear" w:pos="170"/>
              </w:tabs>
              <w:suppressAutoHyphens/>
              <w:spacing w:line="480" w:lineRule="auto"/>
              <w:ind w:left="393" w:hanging="393"/>
              <w:jc w:val="both"/>
              <w:rPr>
                <w:rFonts w:ascii="Arial" w:hAnsi="Arial" w:cs="Arial"/>
                <w:i w:val="0"/>
                <w:spacing w:val="-3"/>
                <w:sz w:val="24"/>
                <w:szCs w:val="24"/>
              </w:rPr>
            </w:pPr>
            <w:r w:rsidRPr="00A46899">
              <w:rPr>
                <w:rFonts w:ascii="Arial" w:hAnsi="Arial" w:cs="Arial"/>
                <w:i w:val="0"/>
                <w:spacing w:val="-3"/>
                <w:sz w:val="24"/>
                <w:szCs w:val="24"/>
              </w:rPr>
              <w:t>Limitar el acceso a los archivos de cuentas por cobrar y los datos utilizados para procesarlas.</w:t>
            </w:r>
          </w:p>
        </w:tc>
      </w:tr>
    </w:tbl>
    <w:p w14:paraId="66558AD9" w14:textId="77777777" w:rsidR="00750E04" w:rsidRPr="00A46899" w:rsidRDefault="00750E04" w:rsidP="00A46899">
      <w:pPr>
        <w:spacing w:line="480" w:lineRule="auto"/>
        <w:rPr>
          <w:rFonts w:ascii="Arial" w:hAnsi="Arial" w:cs="Arial"/>
          <w:sz w:val="24"/>
          <w:szCs w:val="24"/>
        </w:rPr>
      </w:pPr>
      <w:r w:rsidRPr="00A46899">
        <w:rPr>
          <w:rFonts w:ascii="Arial" w:hAnsi="Arial" w:cs="Arial"/>
          <w:sz w:val="24"/>
          <w:szCs w:val="24"/>
        </w:rPr>
        <w:lastRenderedPageBreak/>
        <w:br w:type="page"/>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1"/>
        <w:gridCol w:w="4052"/>
        <w:gridCol w:w="5771"/>
      </w:tblGrid>
      <w:tr w:rsidR="00750E04" w:rsidRPr="00A46899" w14:paraId="113DBD22" w14:textId="77777777" w:rsidTr="001B4F90">
        <w:trPr>
          <w:tblHeader/>
        </w:trPr>
        <w:tc>
          <w:tcPr>
            <w:tcW w:w="0" w:type="auto"/>
            <w:vAlign w:val="center"/>
          </w:tcPr>
          <w:p w14:paraId="7ABC908D"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lastRenderedPageBreak/>
              <w:t>ACTIVIDADES DE INFRAESTRUCTURA</w:t>
            </w:r>
          </w:p>
        </w:tc>
        <w:tc>
          <w:tcPr>
            <w:tcW w:w="0" w:type="auto"/>
            <w:vAlign w:val="center"/>
          </w:tcPr>
          <w:p w14:paraId="2F027CBE" w14:textId="77777777" w:rsidR="00750E04" w:rsidRPr="00A46899" w:rsidRDefault="00750E04" w:rsidP="00A46899">
            <w:pPr>
              <w:suppressAutoHyphens/>
              <w:spacing w:line="480" w:lineRule="auto"/>
              <w:jc w:val="center"/>
              <w:rPr>
                <w:rFonts w:ascii="Arial" w:hAnsi="Arial" w:cs="Arial"/>
                <w:b/>
                <w:i w:val="0"/>
                <w:spacing w:val="-3"/>
                <w:sz w:val="24"/>
                <w:szCs w:val="24"/>
              </w:rPr>
            </w:pPr>
          </w:p>
          <w:p w14:paraId="0D7840E5"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OBJETIVOS</w:t>
            </w:r>
          </w:p>
        </w:tc>
        <w:tc>
          <w:tcPr>
            <w:tcW w:w="0" w:type="auto"/>
            <w:vAlign w:val="center"/>
          </w:tcPr>
          <w:p w14:paraId="595E49B0"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PROCEDIMIENTOS DE CONTROL</w:t>
            </w:r>
          </w:p>
        </w:tc>
      </w:tr>
      <w:tr w:rsidR="001B4F90" w:rsidRPr="00A46899" w14:paraId="10DA6F53" w14:textId="77777777" w:rsidTr="00C918DF">
        <w:tc>
          <w:tcPr>
            <w:tcW w:w="0" w:type="auto"/>
            <w:vAlign w:val="center"/>
          </w:tcPr>
          <w:p w14:paraId="088D6CD0" w14:textId="77777777" w:rsidR="001B4F90" w:rsidRPr="00C85F60" w:rsidRDefault="001B4F90" w:rsidP="00704B2B">
            <w:pPr>
              <w:numPr>
                <w:ilvl w:val="0"/>
                <w:numId w:val="85"/>
              </w:numPr>
              <w:tabs>
                <w:tab w:val="clear" w:pos="170"/>
              </w:tabs>
              <w:suppressAutoHyphens/>
              <w:spacing w:line="480" w:lineRule="auto"/>
              <w:ind w:left="379" w:hanging="379"/>
              <w:jc w:val="center"/>
              <w:rPr>
                <w:rFonts w:ascii="Arial" w:hAnsi="Arial" w:cs="Arial"/>
                <w:b/>
                <w:i w:val="0"/>
                <w:spacing w:val="-3"/>
                <w:sz w:val="24"/>
                <w:szCs w:val="24"/>
              </w:rPr>
            </w:pPr>
            <w:r w:rsidRPr="00C85F60">
              <w:rPr>
                <w:rFonts w:ascii="Arial" w:hAnsi="Arial" w:cs="Arial"/>
                <w:b/>
                <w:i w:val="0"/>
                <w:spacing w:val="-3"/>
                <w:sz w:val="24"/>
                <w:szCs w:val="24"/>
              </w:rPr>
              <w:t>PROCESO DE LA TESORERÍA.</w:t>
            </w:r>
          </w:p>
        </w:tc>
        <w:tc>
          <w:tcPr>
            <w:tcW w:w="0" w:type="auto"/>
          </w:tcPr>
          <w:p w14:paraId="34942887" w14:textId="77777777" w:rsidR="001B4F90" w:rsidRPr="00A46899" w:rsidRDefault="001B4F90"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Presupuestar con precisión los saldos de tesorería para maximizar la rentabilidad de las inversiones a corto plazo y evitar déficit de tesorería.</w:t>
            </w:r>
          </w:p>
          <w:p w14:paraId="32E38907" w14:textId="77777777" w:rsidR="001B4F90" w:rsidRPr="00A46899" w:rsidRDefault="001B4F90"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Garantizar que la financiación necesaria está disponible en el caso de un déficit de tesorería.</w:t>
            </w:r>
          </w:p>
          <w:p w14:paraId="5E0C9E0B" w14:textId="77777777" w:rsidR="001B4F90" w:rsidRPr="00A46899" w:rsidRDefault="001B4F90"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Optimizar la rentabilidad de las inversiones temporales de tesorería.</w:t>
            </w:r>
          </w:p>
          <w:p w14:paraId="2517F74C" w14:textId="77777777" w:rsidR="001B4F90" w:rsidRPr="00A46899" w:rsidRDefault="001B4F90"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Agilizar los cobros.</w:t>
            </w:r>
          </w:p>
          <w:p w14:paraId="2376D648" w14:textId="77777777" w:rsidR="001B4F90" w:rsidRPr="00A46899" w:rsidRDefault="001B4F90"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Registrar con exactitud y totalidad </w:t>
            </w:r>
            <w:r w:rsidRPr="00A46899">
              <w:rPr>
                <w:rFonts w:ascii="Arial" w:hAnsi="Arial" w:cs="Arial"/>
                <w:i w:val="0"/>
                <w:spacing w:val="-3"/>
                <w:sz w:val="24"/>
                <w:szCs w:val="24"/>
              </w:rPr>
              <w:lastRenderedPageBreak/>
              <w:t>los ingresos de efectivo en cuentas por cobrar.</w:t>
            </w:r>
          </w:p>
          <w:p w14:paraId="2107606D" w14:textId="77777777" w:rsidR="001B4F90" w:rsidRPr="00A46899" w:rsidRDefault="001B4F90"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Implantar un calendario de pagos.</w:t>
            </w:r>
          </w:p>
          <w:p w14:paraId="330AE807" w14:textId="77777777" w:rsidR="001B4F90" w:rsidRPr="00A46899" w:rsidRDefault="001B4F90"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Reducir al mínimo los desembolsos de efectivo.</w:t>
            </w:r>
          </w:p>
          <w:p w14:paraId="44741163" w14:textId="77777777" w:rsidR="001B4F90" w:rsidRPr="00A46899" w:rsidRDefault="001B4F90"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Efectuar pagos sólo para compras autorizadas.</w:t>
            </w:r>
          </w:p>
          <w:p w14:paraId="33CBC953" w14:textId="77777777" w:rsidR="001B4F90" w:rsidRPr="00A46899" w:rsidRDefault="001B4F90"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Efectuar los pagos a proveedores y otros (dividendos, aportes, servicios, impuestos) de forma oportuna y exacta.</w:t>
            </w:r>
          </w:p>
          <w:p w14:paraId="2BF73E22" w14:textId="77777777" w:rsidR="001B4F90" w:rsidRPr="00A46899" w:rsidRDefault="001B4F90"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Registrar la totalidad de los pagos de efectivo con exactitud.</w:t>
            </w:r>
          </w:p>
          <w:p w14:paraId="4717750B" w14:textId="77777777" w:rsidR="001B4F90" w:rsidRPr="00A46899" w:rsidRDefault="001B4F90"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Salvaguardar el efectivo y los correspondientes registros contables.</w:t>
            </w:r>
          </w:p>
        </w:tc>
        <w:tc>
          <w:tcPr>
            <w:tcW w:w="0" w:type="auto"/>
          </w:tcPr>
          <w:p w14:paraId="69F206E7" w14:textId="77777777" w:rsidR="00C918DF" w:rsidRPr="00C918DF" w:rsidRDefault="00C918DF" w:rsidP="00704B2B">
            <w:pPr>
              <w:pStyle w:val="Prrafodelista"/>
              <w:numPr>
                <w:ilvl w:val="0"/>
                <w:numId w:val="163"/>
              </w:numPr>
              <w:suppressAutoHyphens/>
              <w:spacing w:line="480" w:lineRule="auto"/>
              <w:ind w:left="278"/>
              <w:jc w:val="both"/>
              <w:rPr>
                <w:rFonts w:ascii="Arial" w:hAnsi="Arial" w:cs="Arial"/>
                <w:spacing w:val="-3"/>
              </w:rPr>
            </w:pPr>
            <w:r w:rsidRPr="00C918DF">
              <w:rPr>
                <w:rFonts w:ascii="Arial" w:hAnsi="Arial" w:cs="Arial"/>
                <w:spacing w:val="-3"/>
              </w:rPr>
              <w:lastRenderedPageBreak/>
              <w:t>Los sistemas de información identifican todas las fuentes de tesorería y las fechas de vencimiento de los cobros o en las que se espera hacerlos efectivos.</w:t>
            </w:r>
          </w:p>
          <w:p w14:paraId="04FFB8F1" w14:textId="77777777" w:rsidR="00C918DF" w:rsidRDefault="00C918DF" w:rsidP="00704B2B">
            <w:pPr>
              <w:pStyle w:val="Prrafodelista"/>
              <w:numPr>
                <w:ilvl w:val="0"/>
                <w:numId w:val="163"/>
              </w:numPr>
              <w:suppressAutoHyphens/>
              <w:spacing w:line="480" w:lineRule="auto"/>
              <w:ind w:left="278"/>
              <w:jc w:val="both"/>
              <w:rPr>
                <w:rFonts w:ascii="Arial" w:hAnsi="Arial" w:cs="Arial"/>
                <w:spacing w:val="-3"/>
              </w:rPr>
            </w:pPr>
            <w:r w:rsidRPr="00C918DF">
              <w:rPr>
                <w:rFonts w:ascii="Arial" w:hAnsi="Arial" w:cs="Arial"/>
                <w:spacing w:val="-3"/>
              </w:rPr>
              <w:t>Los sistemas de información identifican las necesidades de tesorería y fechas en que los fondos son necesarios.</w:t>
            </w:r>
          </w:p>
          <w:p w14:paraId="6166B40A" w14:textId="77777777" w:rsidR="00C918DF" w:rsidRDefault="00C918DF" w:rsidP="00704B2B">
            <w:pPr>
              <w:pStyle w:val="Prrafodelista"/>
              <w:numPr>
                <w:ilvl w:val="0"/>
                <w:numId w:val="163"/>
              </w:numPr>
              <w:suppressAutoHyphens/>
              <w:spacing w:line="480" w:lineRule="auto"/>
              <w:ind w:left="278"/>
              <w:jc w:val="both"/>
              <w:rPr>
                <w:rFonts w:ascii="Arial" w:hAnsi="Arial" w:cs="Arial"/>
                <w:spacing w:val="-3"/>
              </w:rPr>
            </w:pPr>
            <w:r w:rsidRPr="00C918DF">
              <w:rPr>
                <w:rFonts w:ascii="Arial" w:hAnsi="Arial" w:cs="Arial"/>
                <w:spacing w:val="-3"/>
              </w:rPr>
              <w:t>Identificar todas las fuentes internas de información.</w:t>
            </w:r>
          </w:p>
          <w:p w14:paraId="3C15D034" w14:textId="77777777" w:rsidR="00C918DF" w:rsidRDefault="00C918DF" w:rsidP="00704B2B">
            <w:pPr>
              <w:pStyle w:val="Prrafodelista"/>
              <w:numPr>
                <w:ilvl w:val="0"/>
                <w:numId w:val="163"/>
              </w:numPr>
              <w:suppressAutoHyphens/>
              <w:spacing w:line="480" w:lineRule="auto"/>
              <w:ind w:left="278"/>
              <w:jc w:val="both"/>
              <w:rPr>
                <w:rFonts w:ascii="Arial" w:hAnsi="Arial" w:cs="Arial"/>
                <w:spacing w:val="-3"/>
              </w:rPr>
            </w:pPr>
            <w:r w:rsidRPr="00C918DF">
              <w:rPr>
                <w:rFonts w:ascii="Arial" w:hAnsi="Arial" w:cs="Arial"/>
                <w:spacing w:val="-3"/>
              </w:rPr>
              <w:t>Comparar la información utilizada para preparar el presupuesto de tesorería con los registros soporte o con la documentación soporte para verificar que la información se controla internamente.</w:t>
            </w:r>
          </w:p>
          <w:p w14:paraId="2BE13C4D" w14:textId="77777777" w:rsidR="00C918DF" w:rsidRDefault="00C918DF" w:rsidP="00704B2B">
            <w:pPr>
              <w:pStyle w:val="Prrafodelista"/>
              <w:numPr>
                <w:ilvl w:val="0"/>
                <w:numId w:val="163"/>
              </w:numPr>
              <w:suppressAutoHyphens/>
              <w:spacing w:line="480" w:lineRule="auto"/>
              <w:ind w:left="278"/>
              <w:jc w:val="both"/>
              <w:rPr>
                <w:rFonts w:ascii="Arial" w:hAnsi="Arial" w:cs="Arial"/>
                <w:spacing w:val="-3"/>
              </w:rPr>
            </w:pPr>
            <w:r w:rsidRPr="00C918DF">
              <w:rPr>
                <w:rFonts w:ascii="Arial" w:hAnsi="Arial" w:cs="Arial"/>
                <w:spacing w:val="-3"/>
              </w:rPr>
              <w:lastRenderedPageBreak/>
              <w:t>Contratar personal experimentado en la obtención de financiación para entidades similares.</w:t>
            </w:r>
          </w:p>
          <w:p w14:paraId="7AD30E8A" w14:textId="77777777" w:rsidR="001B4F90" w:rsidRDefault="00C918DF" w:rsidP="00704B2B">
            <w:pPr>
              <w:pStyle w:val="Prrafodelista"/>
              <w:numPr>
                <w:ilvl w:val="0"/>
                <w:numId w:val="163"/>
              </w:numPr>
              <w:suppressAutoHyphens/>
              <w:spacing w:line="480" w:lineRule="auto"/>
              <w:ind w:left="278"/>
              <w:jc w:val="both"/>
              <w:rPr>
                <w:rFonts w:ascii="Arial" w:hAnsi="Arial" w:cs="Arial"/>
                <w:spacing w:val="-3"/>
              </w:rPr>
            </w:pPr>
            <w:r w:rsidRPr="00C918DF">
              <w:rPr>
                <w:rFonts w:ascii="Arial" w:hAnsi="Arial" w:cs="Arial"/>
                <w:spacing w:val="-3"/>
              </w:rPr>
              <w:t>Establecer relaciones con fuentes de financiación antes de que ésta sea necesaria.</w:t>
            </w:r>
          </w:p>
          <w:p w14:paraId="0DE1C9A9" w14:textId="77777777" w:rsidR="00C918DF" w:rsidRDefault="00C918DF" w:rsidP="00704B2B">
            <w:pPr>
              <w:pStyle w:val="Prrafodelista"/>
              <w:numPr>
                <w:ilvl w:val="0"/>
                <w:numId w:val="163"/>
              </w:numPr>
              <w:suppressAutoHyphens/>
              <w:spacing w:line="480" w:lineRule="auto"/>
              <w:ind w:left="278"/>
              <w:jc w:val="both"/>
              <w:rPr>
                <w:rFonts w:ascii="Arial" w:hAnsi="Arial" w:cs="Arial"/>
                <w:spacing w:val="-3"/>
              </w:rPr>
            </w:pPr>
            <w:r w:rsidRPr="00C918DF">
              <w:rPr>
                <w:rFonts w:ascii="Arial" w:hAnsi="Arial" w:cs="Arial"/>
                <w:spacing w:val="-3"/>
              </w:rPr>
              <w:t>Mantener relaciones adecuadas y actualizadas para facilitar la obtención de liquidez cuando surja la necesidad.</w:t>
            </w:r>
          </w:p>
          <w:p w14:paraId="2A01FFE2" w14:textId="77777777" w:rsidR="00C918DF" w:rsidRDefault="00C918DF" w:rsidP="00704B2B">
            <w:pPr>
              <w:pStyle w:val="Prrafodelista"/>
              <w:numPr>
                <w:ilvl w:val="0"/>
                <w:numId w:val="163"/>
              </w:numPr>
              <w:suppressAutoHyphens/>
              <w:spacing w:line="480" w:lineRule="auto"/>
              <w:ind w:left="278"/>
              <w:jc w:val="both"/>
              <w:rPr>
                <w:rFonts w:ascii="Arial" w:hAnsi="Arial" w:cs="Arial"/>
                <w:spacing w:val="-3"/>
              </w:rPr>
            </w:pPr>
            <w:r w:rsidRPr="00C918DF">
              <w:rPr>
                <w:rFonts w:ascii="Arial" w:hAnsi="Arial" w:cs="Arial"/>
                <w:spacing w:val="-3"/>
              </w:rPr>
              <w:t>Enviar estados de cuenta periódicos a los clientes e investigar las diferencias  observadas por los mismos.</w:t>
            </w:r>
          </w:p>
          <w:p w14:paraId="29C25061" w14:textId="77777777" w:rsidR="00C918DF" w:rsidRDefault="00C918DF" w:rsidP="00704B2B">
            <w:pPr>
              <w:pStyle w:val="Prrafodelista"/>
              <w:numPr>
                <w:ilvl w:val="0"/>
                <w:numId w:val="163"/>
              </w:numPr>
              <w:suppressAutoHyphens/>
              <w:spacing w:line="480" w:lineRule="auto"/>
              <w:ind w:left="278"/>
              <w:jc w:val="both"/>
              <w:rPr>
                <w:rFonts w:ascii="Arial" w:hAnsi="Arial" w:cs="Arial"/>
                <w:spacing w:val="-3"/>
              </w:rPr>
            </w:pPr>
            <w:r w:rsidRPr="00C918DF">
              <w:rPr>
                <w:rFonts w:ascii="Arial" w:hAnsi="Arial" w:cs="Arial"/>
                <w:spacing w:val="-3"/>
              </w:rPr>
              <w:t>Utilizar el análisis de antigüedad de las cuentas por pagar.</w:t>
            </w:r>
          </w:p>
          <w:p w14:paraId="1E925376" w14:textId="77777777" w:rsidR="00C918DF" w:rsidRDefault="00C918DF" w:rsidP="00704B2B">
            <w:pPr>
              <w:pStyle w:val="Prrafodelista"/>
              <w:numPr>
                <w:ilvl w:val="0"/>
                <w:numId w:val="163"/>
              </w:numPr>
              <w:suppressAutoHyphens/>
              <w:spacing w:line="480" w:lineRule="auto"/>
              <w:ind w:left="278"/>
              <w:jc w:val="both"/>
              <w:rPr>
                <w:rFonts w:ascii="Arial" w:hAnsi="Arial" w:cs="Arial"/>
                <w:spacing w:val="-3"/>
              </w:rPr>
            </w:pPr>
            <w:r w:rsidRPr="00C918DF">
              <w:rPr>
                <w:rFonts w:ascii="Arial" w:hAnsi="Arial" w:cs="Arial"/>
                <w:spacing w:val="-3"/>
              </w:rPr>
              <w:t xml:space="preserve">Identificar por parte del sistema de información </w:t>
            </w:r>
            <w:r w:rsidRPr="00C918DF">
              <w:rPr>
                <w:rFonts w:ascii="Arial" w:hAnsi="Arial" w:cs="Arial"/>
                <w:spacing w:val="-3"/>
              </w:rPr>
              <w:lastRenderedPageBreak/>
              <w:t>sobre las fechas de pago relacionadas y los posibles descuentos disponibles relacionados con las fechas de pago.</w:t>
            </w:r>
          </w:p>
          <w:p w14:paraId="6E988E83" w14:textId="77777777" w:rsidR="00C918DF" w:rsidRDefault="00C918DF" w:rsidP="00704B2B">
            <w:pPr>
              <w:pStyle w:val="Prrafodelista"/>
              <w:numPr>
                <w:ilvl w:val="0"/>
                <w:numId w:val="163"/>
              </w:numPr>
              <w:suppressAutoHyphens/>
              <w:spacing w:line="480" w:lineRule="auto"/>
              <w:ind w:left="278"/>
              <w:jc w:val="both"/>
              <w:rPr>
                <w:rFonts w:ascii="Arial" w:hAnsi="Arial" w:cs="Arial"/>
                <w:spacing w:val="-3"/>
              </w:rPr>
            </w:pPr>
            <w:r w:rsidRPr="00C918DF">
              <w:rPr>
                <w:rFonts w:ascii="Arial" w:hAnsi="Arial" w:cs="Arial"/>
                <w:spacing w:val="-3"/>
              </w:rPr>
              <w:t>Examinar documentos de autorización de pagos, aprobación de los pagos por personas independientes de adquisiciones, recepción y cuentas por cobrar.</w:t>
            </w:r>
          </w:p>
          <w:p w14:paraId="6DA01DB7" w14:textId="77777777" w:rsidR="00954120" w:rsidRDefault="00954120" w:rsidP="00704B2B">
            <w:pPr>
              <w:pStyle w:val="Prrafodelista"/>
              <w:numPr>
                <w:ilvl w:val="0"/>
                <w:numId w:val="163"/>
              </w:numPr>
              <w:suppressAutoHyphens/>
              <w:spacing w:line="480" w:lineRule="auto"/>
              <w:ind w:left="278"/>
              <w:jc w:val="both"/>
              <w:rPr>
                <w:rFonts w:ascii="Arial" w:hAnsi="Arial" w:cs="Arial"/>
                <w:spacing w:val="-3"/>
              </w:rPr>
            </w:pPr>
            <w:r w:rsidRPr="00954120">
              <w:rPr>
                <w:rFonts w:ascii="Arial" w:hAnsi="Arial" w:cs="Arial"/>
                <w:spacing w:val="-3"/>
              </w:rPr>
              <w:t>Cancelar los documentos justificativos para impedir su nueva presentación al pago.</w:t>
            </w:r>
          </w:p>
          <w:p w14:paraId="32A0E580" w14:textId="77777777" w:rsidR="00954120" w:rsidRDefault="00954120" w:rsidP="00704B2B">
            <w:pPr>
              <w:pStyle w:val="Prrafodelista"/>
              <w:numPr>
                <w:ilvl w:val="0"/>
                <w:numId w:val="163"/>
              </w:numPr>
              <w:suppressAutoHyphens/>
              <w:spacing w:line="480" w:lineRule="auto"/>
              <w:ind w:left="278"/>
              <w:jc w:val="both"/>
              <w:rPr>
                <w:rFonts w:ascii="Arial" w:hAnsi="Arial" w:cs="Arial"/>
                <w:spacing w:val="-3"/>
              </w:rPr>
            </w:pPr>
            <w:r w:rsidRPr="00954120">
              <w:rPr>
                <w:rFonts w:ascii="Arial" w:hAnsi="Arial" w:cs="Arial"/>
                <w:spacing w:val="-3"/>
              </w:rPr>
              <w:t>Comparar  detalladamente los desembolsos de efectivo reales y los presupuestados.</w:t>
            </w:r>
          </w:p>
          <w:p w14:paraId="61912841" w14:textId="77777777" w:rsidR="00954120" w:rsidRDefault="00954120" w:rsidP="00704B2B">
            <w:pPr>
              <w:pStyle w:val="Prrafodelista"/>
              <w:numPr>
                <w:ilvl w:val="0"/>
                <w:numId w:val="163"/>
              </w:numPr>
              <w:suppressAutoHyphens/>
              <w:spacing w:line="480" w:lineRule="auto"/>
              <w:ind w:left="278"/>
              <w:jc w:val="both"/>
              <w:rPr>
                <w:rFonts w:ascii="Arial" w:hAnsi="Arial" w:cs="Arial"/>
                <w:spacing w:val="-3"/>
              </w:rPr>
            </w:pPr>
            <w:r w:rsidRPr="00954120">
              <w:rPr>
                <w:rFonts w:ascii="Arial" w:hAnsi="Arial" w:cs="Arial"/>
                <w:spacing w:val="-3"/>
              </w:rPr>
              <w:t xml:space="preserve">Comparar los importes de los pagos y los destinatarios de los mismos con los documentos </w:t>
            </w:r>
            <w:r w:rsidRPr="00954120">
              <w:rPr>
                <w:rFonts w:ascii="Arial" w:hAnsi="Arial" w:cs="Arial"/>
                <w:spacing w:val="-3"/>
              </w:rPr>
              <w:lastRenderedPageBreak/>
              <w:t>de origen.</w:t>
            </w:r>
          </w:p>
          <w:p w14:paraId="18C22DC4" w14:textId="77777777" w:rsidR="00954120" w:rsidRDefault="00BC62B5" w:rsidP="00704B2B">
            <w:pPr>
              <w:pStyle w:val="Prrafodelista"/>
              <w:numPr>
                <w:ilvl w:val="0"/>
                <w:numId w:val="163"/>
              </w:numPr>
              <w:suppressAutoHyphens/>
              <w:spacing w:line="480" w:lineRule="auto"/>
              <w:ind w:left="278"/>
              <w:jc w:val="both"/>
              <w:rPr>
                <w:rFonts w:ascii="Arial" w:hAnsi="Arial" w:cs="Arial"/>
                <w:spacing w:val="-3"/>
              </w:rPr>
            </w:pPr>
            <w:proofErr w:type="spellStart"/>
            <w:r w:rsidRPr="00BC62B5">
              <w:rPr>
                <w:rFonts w:ascii="Arial" w:hAnsi="Arial" w:cs="Arial"/>
                <w:spacing w:val="-3"/>
              </w:rPr>
              <w:t>P</w:t>
            </w:r>
            <w:r w:rsidR="00954120" w:rsidRPr="00BC62B5">
              <w:rPr>
                <w:rFonts w:ascii="Arial" w:hAnsi="Arial" w:cs="Arial"/>
                <w:spacing w:val="-3"/>
              </w:rPr>
              <w:t>renumerar</w:t>
            </w:r>
            <w:proofErr w:type="spellEnd"/>
            <w:r w:rsidR="00954120" w:rsidRPr="00BC62B5">
              <w:rPr>
                <w:rFonts w:ascii="Arial" w:hAnsi="Arial" w:cs="Arial"/>
                <w:spacing w:val="-3"/>
              </w:rPr>
              <w:t xml:space="preserve"> los cheques y dar cuenta de ellos.</w:t>
            </w:r>
          </w:p>
          <w:p w14:paraId="6C627E1C" w14:textId="77777777" w:rsidR="00954120" w:rsidRDefault="00BC62B5" w:rsidP="00704B2B">
            <w:pPr>
              <w:pStyle w:val="Prrafodelista"/>
              <w:numPr>
                <w:ilvl w:val="0"/>
                <w:numId w:val="163"/>
              </w:numPr>
              <w:suppressAutoHyphens/>
              <w:spacing w:line="480" w:lineRule="auto"/>
              <w:ind w:left="278"/>
              <w:jc w:val="both"/>
              <w:rPr>
                <w:rFonts w:ascii="Arial" w:hAnsi="Arial" w:cs="Arial"/>
                <w:spacing w:val="-3"/>
              </w:rPr>
            </w:pPr>
            <w:r w:rsidRPr="00BC62B5">
              <w:rPr>
                <w:rFonts w:ascii="Arial" w:hAnsi="Arial" w:cs="Arial"/>
                <w:spacing w:val="-3"/>
              </w:rPr>
              <w:t>C</w:t>
            </w:r>
            <w:r w:rsidR="00954120" w:rsidRPr="00BC62B5">
              <w:rPr>
                <w:rFonts w:ascii="Arial" w:hAnsi="Arial" w:cs="Arial"/>
                <w:spacing w:val="-3"/>
              </w:rPr>
              <w:t>onciliar los extractos bancarios con las cuentas de efectivo e investigar los cheques pendientes con una antigüedad elevada, por personas independientes de las funciones de cuentas por pagar y desembolsos de tesorería.</w:t>
            </w:r>
          </w:p>
          <w:p w14:paraId="198CE412" w14:textId="77777777" w:rsidR="00954120" w:rsidRPr="00BC62B5" w:rsidRDefault="00BC62B5" w:rsidP="00704B2B">
            <w:pPr>
              <w:pStyle w:val="Prrafodelista"/>
              <w:numPr>
                <w:ilvl w:val="0"/>
                <w:numId w:val="163"/>
              </w:numPr>
              <w:suppressAutoHyphens/>
              <w:spacing w:line="480" w:lineRule="auto"/>
              <w:ind w:left="278"/>
              <w:jc w:val="both"/>
              <w:rPr>
                <w:rFonts w:ascii="Arial" w:hAnsi="Arial" w:cs="Arial"/>
                <w:spacing w:val="-3"/>
              </w:rPr>
            </w:pPr>
            <w:r w:rsidRPr="00BC62B5">
              <w:rPr>
                <w:rFonts w:ascii="Arial" w:hAnsi="Arial" w:cs="Arial"/>
                <w:spacing w:val="-3"/>
              </w:rPr>
              <w:t>S</w:t>
            </w:r>
            <w:r w:rsidR="00954120" w:rsidRPr="00BC62B5">
              <w:rPr>
                <w:rFonts w:ascii="Arial" w:hAnsi="Arial" w:cs="Arial"/>
                <w:spacing w:val="-3"/>
              </w:rPr>
              <w:t>eparar las funciones de custodia y de contabilidad.</w:t>
            </w:r>
          </w:p>
          <w:p w14:paraId="4D164F98" w14:textId="77777777" w:rsidR="00347545" w:rsidRDefault="00347545" w:rsidP="00704B2B">
            <w:pPr>
              <w:pStyle w:val="Prrafodelista"/>
              <w:numPr>
                <w:ilvl w:val="0"/>
                <w:numId w:val="163"/>
              </w:numPr>
              <w:suppressAutoHyphens/>
              <w:spacing w:line="480" w:lineRule="auto"/>
              <w:ind w:left="278"/>
              <w:jc w:val="both"/>
              <w:rPr>
                <w:rFonts w:ascii="Arial" w:hAnsi="Arial" w:cs="Arial"/>
                <w:spacing w:val="-3"/>
              </w:rPr>
            </w:pPr>
            <w:r w:rsidRPr="00347545">
              <w:rPr>
                <w:rFonts w:ascii="Arial" w:hAnsi="Arial" w:cs="Arial"/>
                <w:spacing w:val="-3"/>
              </w:rPr>
              <w:t>Hacer que las cuentas bancarias se concilien por personas sin responsabilidad sobre la recepción, desembolso o custodia de fondos.</w:t>
            </w:r>
          </w:p>
          <w:p w14:paraId="6BF857E0" w14:textId="77777777" w:rsidR="00347545" w:rsidRDefault="00347545" w:rsidP="00704B2B">
            <w:pPr>
              <w:pStyle w:val="Prrafodelista"/>
              <w:numPr>
                <w:ilvl w:val="0"/>
                <w:numId w:val="163"/>
              </w:numPr>
              <w:suppressAutoHyphens/>
              <w:spacing w:line="480" w:lineRule="auto"/>
              <w:ind w:left="278"/>
              <w:jc w:val="both"/>
              <w:rPr>
                <w:rFonts w:ascii="Arial" w:hAnsi="Arial" w:cs="Arial"/>
                <w:spacing w:val="-3"/>
              </w:rPr>
            </w:pPr>
            <w:r w:rsidRPr="00347545">
              <w:rPr>
                <w:rFonts w:ascii="Arial" w:hAnsi="Arial" w:cs="Arial"/>
                <w:spacing w:val="-3"/>
              </w:rPr>
              <w:t>Depositar diariamente los ingresos en efectivo.</w:t>
            </w:r>
          </w:p>
          <w:p w14:paraId="31502E87" w14:textId="77777777" w:rsidR="00347545" w:rsidRDefault="00347545" w:rsidP="00704B2B">
            <w:pPr>
              <w:pStyle w:val="Prrafodelista"/>
              <w:numPr>
                <w:ilvl w:val="0"/>
                <w:numId w:val="163"/>
              </w:numPr>
              <w:suppressAutoHyphens/>
              <w:spacing w:line="480" w:lineRule="auto"/>
              <w:ind w:left="278"/>
              <w:jc w:val="both"/>
              <w:rPr>
                <w:rFonts w:ascii="Arial" w:hAnsi="Arial" w:cs="Arial"/>
                <w:spacing w:val="-3"/>
              </w:rPr>
            </w:pPr>
            <w:r w:rsidRPr="00347545">
              <w:rPr>
                <w:rFonts w:ascii="Arial" w:hAnsi="Arial" w:cs="Arial"/>
                <w:spacing w:val="-3"/>
              </w:rPr>
              <w:lastRenderedPageBreak/>
              <w:t>Restringir el acceso a los archivos de cuentas por cobrar y a los archivos utilizados para procesar los ingresos en efectivo.</w:t>
            </w:r>
          </w:p>
          <w:p w14:paraId="6C15B826" w14:textId="77777777" w:rsidR="00347545" w:rsidRDefault="00347545" w:rsidP="00704B2B">
            <w:pPr>
              <w:pStyle w:val="Prrafodelista"/>
              <w:numPr>
                <w:ilvl w:val="0"/>
                <w:numId w:val="163"/>
              </w:numPr>
              <w:suppressAutoHyphens/>
              <w:spacing w:line="480" w:lineRule="auto"/>
              <w:ind w:left="278"/>
              <w:jc w:val="both"/>
              <w:rPr>
                <w:rFonts w:ascii="Arial" w:hAnsi="Arial" w:cs="Arial"/>
                <w:spacing w:val="-3"/>
              </w:rPr>
            </w:pPr>
            <w:r w:rsidRPr="00347545">
              <w:rPr>
                <w:rFonts w:ascii="Arial" w:hAnsi="Arial" w:cs="Arial"/>
                <w:spacing w:val="-3"/>
              </w:rPr>
              <w:t>Las personas autorizadas para firmar cheques deben ser ajenas a las funciones de recepción de dinero.</w:t>
            </w:r>
          </w:p>
          <w:p w14:paraId="1846721C" w14:textId="77777777" w:rsidR="00347545" w:rsidRPr="00347545" w:rsidRDefault="00347545" w:rsidP="00704B2B">
            <w:pPr>
              <w:pStyle w:val="Prrafodelista"/>
              <w:numPr>
                <w:ilvl w:val="0"/>
                <w:numId w:val="163"/>
              </w:numPr>
              <w:suppressAutoHyphens/>
              <w:spacing w:line="480" w:lineRule="auto"/>
              <w:ind w:left="278"/>
              <w:jc w:val="both"/>
              <w:rPr>
                <w:rFonts w:ascii="Arial" w:hAnsi="Arial" w:cs="Arial"/>
                <w:spacing w:val="-3"/>
              </w:rPr>
            </w:pPr>
            <w:r w:rsidRPr="00347545">
              <w:rPr>
                <w:rFonts w:ascii="Arial" w:hAnsi="Arial" w:cs="Arial"/>
                <w:spacing w:val="-3"/>
              </w:rPr>
              <w:t>Proteger físicamente los dispositivos de firmas de cheques.</w:t>
            </w:r>
          </w:p>
          <w:p w14:paraId="619449A7" w14:textId="77777777" w:rsidR="00347545" w:rsidRPr="00347545" w:rsidRDefault="00347545" w:rsidP="00704B2B">
            <w:pPr>
              <w:pStyle w:val="Prrafodelista"/>
              <w:numPr>
                <w:ilvl w:val="0"/>
                <w:numId w:val="163"/>
              </w:numPr>
              <w:suppressAutoHyphens/>
              <w:spacing w:line="480" w:lineRule="auto"/>
              <w:ind w:left="278"/>
              <w:jc w:val="both"/>
              <w:rPr>
                <w:rFonts w:ascii="Arial" w:hAnsi="Arial" w:cs="Arial"/>
                <w:spacing w:val="-3"/>
              </w:rPr>
            </w:pPr>
            <w:r w:rsidRPr="00347545">
              <w:rPr>
                <w:rFonts w:ascii="Arial" w:hAnsi="Arial" w:cs="Arial"/>
                <w:spacing w:val="-3"/>
              </w:rPr>
              <w:t>Restringir el acceso a los archivos de cuentas por pagar y a los archivos utilizados para procesar los desembolsos de dinero.</w:t>
            </w:r>
          </w:p>
        </w:tc>
      </w:tr>
    </w:tbl>
    <w:p w14:paraId="26ED8CF5" w14:textId="77777777" w:rsidR="00750E04" w:rsidRPr="00A46899" w:rsidRDefault="00750E04" w:rsidP="00A46899">
      <w:pPr>
        <w:spacing w:line="480" w:lineRule="auto"/>
        <w:rPr>
          <w:rFonts w:ascii="Arial" w:hAnsi="Arial" w:cs="Arial"/>
          <w:sz w:val="24"/>
          <w:szCs w:val="24"/>
        </w:rPr>
      </w:pPr>
      <w:r w:rsidRPr="00A46899">
        <w:rPr>
          <w:rFonts w:ascii="Arial" w:hAnsi="Arial" w:cs="Arial"/>
          <w:sz w:val="24"/>
          <w:szCs w:val="24"/>
        </w:rPr>
        <w:lastRenderedPageBreak/>
        <w:br w:type="page"/>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7"/>
        <w:gridCol w:w="3549"/>
        <w:gridCol w:w="6118"/>
      </w:tblGrid>
      <w:tr w:rsidR="00750E04" w:rsidRPr="00A46899" w14:paraId="173B5E79" w14:textId="77777777" w:rsidTr="00AF5181">
        <w:trPr>
          <w:tblHeader/>
        </w:trPr>
        <w:tc>
          <w:tcPr>
            <w:tcW w:w="0" w:type="auto"/>
            <w:vAlign w:val="center"/>
          </w:tcPr>
          <w:p w14:paraId="024569A0"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lastRenderedPageBreak/>
              <w:t>ACTIVIDADES DE INFRAESTRUCTURA</w:t>
            </w:r>
          </w:p>
        </w:tc>
        <w:tc>
          <w:tcPr>
            <w:tcW w:w="0" w:type="auto"/>
            <w:vAlign w:val="center"/>
          </w:tcPr>
          <w:p w14:paraId="3BF1D1B4" w14:textId="77777777" w:rsidR="00750E04" w:rsidRPr="00A46899" w:rsidRDefault="00750E04" w:rsidP="00A46899">
            <w:pPr>
              <w:suppressAutoHyphens/>
              <w:spacing w:line="480" w:lineRule="auto"/>
              <w:jc w:val="center"/>
              <w:rPr>
                <w:rFonts w:ascii="Arial" w:hAnsi="Arial" w:cs="Arial"/>
                <w:b/>
                <w:i w:val="0"/>
                <w:spacing w:val="-3"/>
                <w:sz w:val="24"/>
                <w:szCs w:val="24"/>
              </w:rPr>
            </w:pPr>
          </w:p>
          <w:p w14:paraId="4706B12C"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OBJETIVOS</w:t>
            </w:r>
          </w:p>
        </w:tc>
        <w:tc>
          <w:tcPr>
            <w:tcW w:w="0" w:type="auto"/>
            <w:vAlign w:val="center"/>
          </w:tcPr>
          <w:p w14:paraId="66C7BA1A"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PROCEDIMIENTOS DE CONTROL</w:t>
            </w:r>
          </w:p>
        </w:tc>
      </w:tr>
      <w:tr w:rsidR="00750E04" w:rsidRPr="00A46899" w14:paraId="0C26D5EB" w14:textId="77777777" w:rsidTr="004B4B25">
        <w:tc>
          <w:tcPr>
            <w:tcW w:w="0" w:type="auto"/>
            <w:vAlign w:val="center"/>
          </w:tcPr>
          <w:p w14:paraId="5BA4186E" w14:textId="77777777" w:rsidR="00750E04" w:rsidRPr="004B4B25" w:rsidRDefault="004B4B25" w:rsidP="00704B2B">
            <w:pPr>
              <w:numPr>
                <w:ilvl w:val="0"/>
                <w:numId w:val="85"/>
              </w:numPr>
              <w:suppressAutoHyphens/>
              <w:spacing w:line="480" w:lineRule="auto"/>
              <w:jc w:val="center"/>
              <w:rPr>
                <w:rFonts w:ascii="Arial" w:hAnsi="Arial" w:cs="Arial"/>
                <w:b/>
                <w:i w:val="0"/>
                <w:spacing w:val="-3"/>
                <w:sz w:val="24"/>
                <w:szCs w:val="24"/>
              </w:rPr>
            </w:pPr>
            <w:r w:rsidRPr="004B4B25">
              <w:rPr>
                <w:rFonts w:ascii="Arial" w:hAnsi="Arial" w:cs="Arial"/>
                <w:b/>
                <w:i w:val="0"/>
                <w:spacing w:val="-3"/>
                <w:sz w:val="24"/>
                <w:szCs w:val="24"/>
              </w:rPr>
              <w:t>PROCESO DE ACTIVOS FIJOS TANGIBLES.</w:t>
            </w:r>
          </w:p>
        </w:tc>
        <w:tc>
          <w:tcPr>
            <w:tcW w:w="0" w:type="auto"/>
          </w:tcPr>
          <w:p w14:paraId="414A10F2"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Registrar con exactitud la totalidad de las transmisiones, las adquisiciones, las bajas y la depreciación de los activos fijos tangibles.</w:t>
            </w:r>
          </w:p>
          <w:p w14:paraId="5178FDB6"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Salvaguardar los activos fijos tangibles frente a pérdidas por robo.</w:t>
            </w:r>
          </w:p>
        </w:tc>
        <w:tc>
          <w:tcPr>
            <w:tcW w:w="0" w:type="auto"/>
          </w:tcPr>
          <w:p w14:paraId="29AA1B3E" w14:textId="77777777" w:rsidR="00750E04" w:rsidRPr="00A46899" w:rsidRDefault="00750E04" w:rsidP="00704B2B">
            <w:pPr>
              <w:numPr>
                <w:ilvl w:val="1"/>
                <w:numId w:val="73"/>
              </w:numPr>
              <w:tabs>
                <w:tab w:val="clear" w:pos="170"/>
              </w:tabs>
              <w:suppressAutoHyphens/>
              <w:spacing w:line="480" w:lineRule="auto"/>
              <w:ind w:left="334" w:hanging="334"/>
              <w:jc w:val="both"/>
              <w:rPr>
                <w:rFonts w:ascii="Arial" w:hAnsi="Arial" w:cs="Arial"/>
                <w:i w:val="0"/>
                <w:spacing w:val="-3"/>
                <w:sz w:val="24"/>
                <w:szCs w:val="24"/>
              </w:rPr>
            </w:pPr>
            <w:proofErr w:type="spellStart"/>
            <w:r w:rsidRPr="00A46899">
              <w:rPr>
                <w:rFonts w:ascii="Arial" w:hAnsi="Arial" w:cs="Arial"/>
                <w:i w:val="0"/>
                <w:spacing w:val="-3"/>
                <w:sz w:val="24"/>
                <w:szCs w:val="24"/>
              </w:rPr>
              <w:t>Prenumerar</w:t>
            </w:r>
            <w:proofErr w:type="spellEnd"/>
            <w:r w:rsidRPr="00A46899">
              <w:rPr>
                <w:rFonts w:ascii="Arial" w:hAnsi="Arial" w:cs="Arial"/>
                <w:i w:val="0"/>
                <w:spacing w:val="-3"/>
                <w:sz w:val="24"/>
                <w:szCs w:val="24"/>
              </w:rPr>
              <w:t xml:space="preserve"> las autorizaciones concretas de inversión en activos fijos tangibles e investigar los documentos que falten.</w:t>
            </w:r>
          </w:p>
          <w:p w14:paraId="7DE3D11E" w14:textId="77777777" w:rsidR="00750E04" w:rsidRPr="00A46899" w:rsidRDefault="00750E04" w:rsidP="00704B2B">
            <w:pPr>
              <w:numPr>
                <w:ilvl w:val="1"/>
                <w:numId w:val="73"/>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Distribuir copias de los pedidos de compra relacionados con las inversiones en activos fijos tangibles al personal encargado de procesarla; investigar los pedidos de compra no conciliados con la documentación de recepción después de la fecha prevista de recepción.</w:t>
            </w:r>
          </w:p>
          <w:p w14:paraId="27DA6390" w14:textId="77777777" w:rsidR="00750E04" w:rsidRPr="00A46899" w:rsidRDefault="00750E04" w:rsidP="00704B2B">
            <w:pPr>
              <w:numPr>
                <w:ilvl w:val="1"/>
                <w:numId w:val="73"/>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Conciliar las adquisiciones de activos fijos tangibles con las autorizaciones de inversión.</w:t>
            </w:r>
          </w:p>
          <w:p w14:paraId="002A41F0" w14:textId="77777777" w:rsidR="00750E04" w:rsidRPr="00A46899" w:rsidRDefault="00750E04" w:rsidP="00704B2B">
            <w:pPr>
              <w:numPr>
                <w:ilvl w:val="1"/>
                <w:numId w:val="73"/>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 xml:space="preserve">Efectuar altas y bajas de activos fijos tangibles únicamente con la adecuada autorización y </w:t>
            </w:r>
            <w:r w:rsidRPr="00A46899">
              <w:rPr>
                <w:rFonts w:ascii="Arial" w:hAnsi="Arial" w:cs="Arial"/>
                <w:i w:val="0"/>
                <w:spacing w:val="-3"/>
                <w:sz w:val="24"/>
                <w:szCs w:val="24"/>
              </w:rPr>
              <w:lastRenderedPageBreak/>
              <w:t>entregando una copia de ésta al personal apropiado.</w:t>
            </w:r>
          </w:p>
          <w:p w14:paraId="7030579F" w14:textId="77777777" w:rsidR="00750E04" w:rsidRPr="00A46899" w:rsidRDefault="00750E04" w:rsidP="00704B2B">
            <w:pPr>
              <w:numPr>
                <w:ilvl w:val="1"/>
                <w:numId w:val="73"/>
              </w:numPr>
              <w:tabs>
                <w:tab w:val="clear" w:pos="170"/>
              </w:tabs>
              <w:suppressAutoHyphens/>
              <w:spacing w:line="480" w:lineRule="auto"/>
              <w:ind w:left="334" w:hanging="334"/>
              <w:jc w:val="both"/>
              <w:rPr>
                <w:rFonts w:ascii="Arial" w:hAnsi="Arial" w:cs="Arial"/>
                <w:i w:val="0"/>
                <w:spacing w:val="-3"/>
                <w:sz w:val="24"/>
                <w:szCs w:val="24"/>
              </w:rPr>
            </w:pPr>
            <w:proofErr w:type="spellStart"/>
            <w:r w:rsidRPr="00A46899">
              <w:rPr>
                <w:rFonts w:ascii="Arial" w:hAnsi="Arial" w:cs="Arial"/>
                <w:i w:val="0"/>
                <w:spacing w:val="-3"/>
                <w:sz w:val="24"/>
                <w:szCs w:val="24"/>
              </w:rPr>
              <w:t>Prenumerar</w:t>
            </w:r>
            <w:proofErr w:type="spellEnd"/>
            <w:r w:rsidRPr="00A46899">
              <w:rPr>
                <w:rFonts w:ascii="Arial" w:hAnsi="Arial" w:cs="Arial"/>
                <w:i w:val="0"/>
                <w:spacing w:val="-3"/>
                <w:sz w:val="24"/>
                <w:szCs w:val="24"/>
              </w:rPr>
              <w:t xml:space="preserve"> los modelos de autorización de altas y bajas de activos fijos tangibles e investigar los documentos que falten.</w:t>
            </w:r>
          </w:p>
          <w:p w14:paraId="099E5AE3" w14:textId="77777777" w:rsidR="00750E04" w:rsidRPr="00A46899" w:rsidRDefault="00750E04" w:rsidP="00704B2B">
            <w:pPr>
              <w:numPr>
                <w:ilvl w:val="1"/>
                <w:numId w:val="73"/>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Efectuar conteos físicos periódicos de los activos fijos tangibles, conciliando el conteo físico con los registros contables e investigar las diferencias.</w:t>
            </w:r>
          </w:p>
          <w:p w14:paraId="1B117C86" w14:textId="77777777" w:rsidR="00750E04" w:rsidRPr="00A46899" w:rsidRDefault="00750E04" w:rsidP="00704B2B">
            <w:pPr>
              <w:numPr>
                <w:ilvl w:val="1"/>
                <w:numId w:val="73"/>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 xml:space="preserve"> Establecer normas sobre los períodos y métodos de depreciación, revisarlas periódicamente para garantizar su continua adecuación a las circunstancias.</w:t>
            </w:r>
          </w:p>
          <w:p w14:paraId="08E2F427" w14:textId="77777777" w:rsidR="00750E04" w:rsidRPr="00A46899" w:rsidRDefault="00750E04" w:rsidP="00704B2B">
            <w:pPr>
              <w:numPr>
                <w:ilvl w:val="1"/>
                <w:numId w:val="73"/>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 xml:space="preserve">Revisar los cálculos de la depreciación para verificar su exactitud y el cumplimiento de normas y </w:t>
            </w:r>
            <w:r w:rsidRPr="00A46899">
              <w:rPr>
                <w:rFonts w:ascii="Arial" w:hAnsi="Arial" w:cs="Arial"/>
                <w:i w:val="0"/>
                <w:spacing w:val="-3"/>
                <w:sz w:val="24"/>
                <w:szCs w:val="24"/>
              </w:rPr>
              <w:lastRenderedPageBreak/>
              <w:t>procedimientos.</w:t>
            </w:r>
          </w:p>
          <w:p w14:paraId="05BD3CFC" w14:textId="77777777" w:rsidR="00750E04" w:rsidRPr="00A46899" w:rsidRDefault="00750E04" w:rsidP="00704B2B">
            <w:pPr>
              <w:numPr>
                <w:ilvl w:val="1"/>
                <w:numId w:val="73"/>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Restringir el acceso a las instalaciones en horas no laborables.</w:t>
            </w:r>
          </w:p>
          <w:p w14:paraId="47D94798" w14:textId="77777777" w:rsidR="00750E04" w:rsidRPr="00A46899" w:rsidRDefault="00750E04" w:rsidP="00704B2B">
            <w:pPr>
              <w:numPr>
                <w:ilvl w:val="1"/>
                <w:numId w:val="73"/>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Fijar un número de identificación a los activos fijos tangibles.</w:t>
            </w:r>
          </w:p>
          <w:p w14:paraId="759C66F6" w14:textId="77777777" w:rsidR="00750E04" w:rsidRPr="00A46899" w:rsidRDefault="00750E04" w:rsidP="00704B2B">
            <w:pPr>
              <w:numPr>
                <w:ilvl w:val="1"/>
                <w:numId w:val="73"/>
              </w:numPr>
              <w:tabs>
                <w:tab w:val="clear" w:pos="170"/>
              </w:tabs>
              <w:suppressAutoHyphens/>
              <w:spacing w:line="480" w:lineRule="auto"/>
              <w:ind w:left="334" w:hanging="334"/>
              <w:jc w:val="both"/>
              <w:rPr>
                <w:rFonts w:ascii="Arial" w:hAnsi="Arial" w:cs="Arial"/>
                <w:i w:val="0"/>
                <w:spacing w:val="-3"/>
                <w:sz w:val="24"/>
                <w:szCs w:val="24"/>
              </w:rPr>
            </w:pPr>
            <w:r w:rsidRPr="00A46899">
              <w:rPr>
                <w:rFonts w:ascii="Arial" w:hAnsi="Arial" w:cs="Arial"/>
                <w:i w:val="0"/>
                <w:spacing w:val="-3"/>
                <w:sz w:val="24"/>
                <w:szCs w:val="24"/>
              </w:rPr>
              <w:t>Desarrollar, implantar y comunicar normas de salvaguarda de activos fijos tangibles.</w:t>
            </w:r>
          </w:p>
        </w:tc>
      </w:tr>
    </w:tbl>
    <w:p w14:paraId="48E9573C" w14:textId="77777777" w:rsidR="004B4B25" w:rsidRDefault="004B4B25" w:rsidP="00A46899">
      <w:pPr>
        <w:spacing w:line="480" w:lineRule="auto"/>
        <w:rPr>
          <w:rFonts w:ascii="Arial" w:hAnsi="Arial" w:cs="Arial"/>
          <w:sz w:val="24"/>
          <w:szCs w:val="24"/>
        </w:rPr>
      </w:pPr>
    </w:p>
    <w:p w14:paraId="3AC481D9" w14:textId="77777777" w:rsidR="004B4B25" w:rsidRDefault="004B4B25">
      <w:pPr>
        <w:rPr>
          <w:rFonts w:ascii="Arial" w:hAnsi="Arial" w:cs="Arial"/>
          <w:sz w:val="24"/>
          <w:szCs w:val="24"/>
        </w:rPr>
      </w:pPr>
      <w:r>
        <w:rPr>
          <w:rFonts w:ascii="Arial" w:hAnsi="Arial" w:cs="Arial"/>
          <w:sz w:val="24"/>
          <w:szCs w:val="24"/>
        </w:rPr>
        <w:br w:type="page"/>
      </w:r>
    </w:p>
    <w:p w14:paraId="1FB62EA3" w14:textId="77777777" w:rsidR="00750E04" w:rsidRPr="00A46899" w:rsidRDefault="00750E04" w:rsidP="00A46899">
      <w:pPr>
        <w:spacing w:line="480" w:lineRule="auto"/>
        <w:rPr>
          <w:rFonts w:ascii="Arial" w:hAnsi="Arial" w:cs="Arial"/>
          <w:sz w:val="24"/>
          <w:szCs w:val="24"/>
        </w:rPr>
      </w:pP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541"/>
        <w:gridCol w:w="6125"/>
      </w:tblGrid>
      <w:tr w:rsidR="00750E04" w:rsidRPr="00A46899" w14:paraId="124A0985" w14:textId="77777777" w:rsidTr="004B4B25">
        <w:tc>
          <w:tcPr>
            <w:tcW w:w="3038" w:type="dxa"/>
            <w:vAlign w:val="center"/>
          </w:tcPr>
          <w:p w14:paraId="2B27DDA9"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ACTIVIDADES DE INFRAESTRUCTURA</w:t>
            </w:r>
          </w:p>
        </w:tc>
        <w:tc>
          <w:tcPr>
            <w:tcW w:w="3541" w:type="dxa"/>
            <w:vAlign w:val="center"/>
          </w:tcPr>
          <w:p w14:paraId="336F69F2" w14:textId="77777777" w:rsidR="00750E04" w:rsidRPr="00A46899" w:rsidRDefault="00750E04" w:rsidP="00A46899">
            <w:pPr>
              <w:suppressAutoHyphens/>
              <w:spacing w:line="480" w:lineRule="auto"/>
              <w:jc w:val="center"/>
              <w:rPr>
                <w:rFonts w:ascii="Arial" w:hAnsi="Arial" w:cs="Arial"/>
                <w:b/>
                <w:i w:val="0"/>
                <w:spacing w:val="-3"/>
                <w:sz w:val="24"/>
                <w:szCs w:val="24"/>
              </w:rPr>
            </w:pPr>
          </w:p>
          <w:p w14:paraId="544042AD"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OBJETIVOS</w:t>
            </w:r>
          </w:p>
        </w:tc>
        <w:tc>
          <w:tcPr>
            <w:tcW w:w="6125" w:type="dxa"/>
            <w:vAlign w:val="center"/>
          </w:tcPr>
          <w:p w14:paraId="404AD7EA"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PROCEDIMIENTOS DE CONTROL</w:t>
            </w:r>
          </w:p>
        </w:tc>
      </w:tr>
      <w:tr w:rsidR="00750E04" w:rsidRPr="00A46899" w14:paraId="3D50B870" w14:textId="77777777" w:rsidTr="004B4B25">
        <w:tc>
          <w:tcPr>
            <w:tcW w:w="3038" w:type="dxa"/>
            <w:vAlign w:val="center"/>
          </w:tcPr>
          <w:p w14:paraId="3D5C012B" w14:textId="77777777" w:rsidR="00750E04" w:rsidRPr="004B4B25" w:rsidRDefault="004B4B25" w:rsidP="00704B2B">
            <w:pPr>
              <w:numPr>
                <w:ilvl w:val="0"/>
                <w:numId w:val="85"/>
              </w:numPr>
              <w:suppressAutoHyphens/>
              <w:spacing w:line="480" w:lineRule="auto"/>
              <w:jc w:val="center"/>
              <w:rPr>
                <w:rFonts w:ascii="Arial" w:hAnsi="Arial" w:cs="Arial"/>
                <w:b/>
                <w:i w:val="0"/>
                <w:spacing w:val="-3"/>
                <w:sz w:val="24"/>
                <w:szCs w:val="24"/>
              </w:rPr>
            </w:pPr>
            <w:r w:rsidRPr="004B4B25">
              <w:rPr>
                <w:rFonts w:ascii="Arial" w:hAnsi="Arial" w:cs="Arial"/>
                <w:b/>
                <w:i w:val="0"/>
                <w:spacing w:val="-3"/>
                <w:sz w:val="24"/>
                <w:szCs w:val="24"/>
              </w:rPr>
              <w:t>ANÁLISIS Y CONCILIACIONES.</w:t>
            </w:r>
          </w:p>
        </w:tc>
        <w:tc>
          <w:tcPr>
            <w:tcW w:w="3541" w:type="dxa"/>
          </w:tcPr>
          <w:p w14:paraId="0DA59DE6"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Realizar una revisión analítica de los resultados de explotación presupuestos o resultado de ejercicios anteriores. Identificar variaciones, tendencias o cambios significativos y las causas de los mismos.</w:t>
            </w:r>
          </w:p>
          <w:p w14:paraId="25A73AC7" w14:textId="77777777" w:rsidR="00750E04" w:rsidRPr="00A46899" w:rsidRDefault="00750E04" w:rsidP="00704B2B">
            <w:pPr>
              <w:numPr>
                <w:ilvl w:val="0"/>
                <w:numId w:val="73"/>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Conciliar libros y registros para garantizar su coherencia interna.</w:t>
            </w:r>
          </w:p>
        </w:tc>
        <w:tc>
          <w:tcPr>
            <w:tcW w:w="6125" w:type="dxa"/>
          </w:tcPr>
          <w:p w14:paraId="1B869CF1" w14:textId="77777777" w:rsidR="00750E04" w:rsidRPr="00A46899" w:rsidRDefault="00750E04" w:rsidP="00704B2B">
            <w:pPr>
              <w:numPr>
                <w:ilvl w:val="0"/>
                <w:numId w:val="86"/>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Establecer periódicamente criterios de comparación de los resultados con los presupuestos trimestrales o anuales.</w:t>
            </w:r>
          </w:p>
          <w:p w14:paraId="163F8951" w14:textId="77777777" w:rsidR="00750E04" w:rsidRPr="00A46899" w:rsidRDefault="00750E04" w:rsidP="00704B2B">
            <w:pPr>
              <w:numPr>
                <w:ilvl w:val="0"/>
                <w:numId w:val="86"/>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Especificar la información necesaria para identificar y explicar las variaciones, las tendencias o los cambios significativos.</w:t>
            </w:r>
          </w:p>
          <w:p w14:paraId="1E83B202" w14:textId="77777777" w:rsidR="00750E04" w:rsidRPr="00A46899" w:rsidRDefault="00750E04" w:rsidP="00704B2B">
            <w:pPr>
              <w:numPr>
                <w:ilvl w:val="0"/>
                <w:numId w:val="86"/>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Diseñar sistemas de información para comunicar de manera puntual la información necesaria a las personas correspondientes.</w:t>
            </w:r>
          </w:p>
        </w:tc>
      </w:tr>
    </w:tbl>
    <w:p w14:paraId="5CC085FD" w14:textId="77777777" w:rsidR="004B4B25" w:rsidRDefault="004B4B25">
      <w:r>
        <w:br w:type="page"/>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541"/>
        <w:gridCol w:w="6125"/>
      </w:tblGrid>
      <w:tr w:rsidR="004B4B25" w:rsidRPr="00A46899" w14:paraId="696884AB" w14:textId="77777777" w:rsidTr="009C5FFE">
        <w:trPr>
          <w:tblHeader/>
        </w:trPr>
        <w:tc>
          <w:tcPr>
            <w:tcW w:w="3038" w:type="dxa"/>
            <w:vAlign w:val="center"/>
          </w:tcPr>
          <w:p w14:paraId="60E12AED" w14:textId="77777777" w:rsidR="004B4B25" w:rsidRPr="00A46899" w:rsidRDefault="004B4B25" w:rsidP="00555AA8">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lastRenderedPageBreak/>
              <w:t>ACTIVIDADES DE INFRAESTRUCTURA</w:t>
            </w:r>
          </w:p>
        </w:tc>
        <w:tc>
          <w:tcPr>
            <w:tcW w:w="3541" w:type="dxa"/>
            <w:vAlign w:val="center"/>
          </w:tcPr>
          <w:p w14:paraId="3938B524" w14:textId="77777777" w:rsidR="004B4B25" w:rsidRPr="00A46899" w:rsidRDefault="004B4B25" w:rsidP="00555AA8">
            <w:pPr>
              <w:suppressAutoHyphens/>
              <w:spacing w:line="480" w:lineRule="auto"/>
              <w:jc w:val="center"/>
              <w:rPr>
                <w:rFonts w:ascii="Arial" w:hAnsi="Arial" w:cs="Arial"/>
                <w:b/>
                <w:i w:val="0"/>
                <w:spacing w:val="-3"/>
                <w:sz w:val="24"/>
                <w:szCs w:val="24"/>
              </w:rPr>
            </w:pPr>
          </w:p>
          <w:p w14:paraId="4F8A0742" w14:textId="77777777" w:rsidR="004B4B25" w:rsidRPr="00A46899" w:rsidRDefault="004B4B25" w:rsidP="00555AA8">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OBJETIVOS</w:t>
            </w:r>
          </w:p>
        </w:tc>
        <w:tc>
          <w:tcPr>
            <w:tcW w:w="6125" w:type="dxa"/>
            <w:vAlign w:val="center"/>
          </w:tcPr>
          <w:p w14:paraId="7D455F5E" w14:textId="77777777" w:rsidR="004B4B25" w:rsidRPr="00A46899" w:rsidRDefault="004B4B25" w:rsidP="00555AA8">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PROCEDIMIENTOS DE CONTROL</w:t>
            </w:r>
          </w:p>
        </w:tc>
      </w:tr>
      <w:tr w:rsidR="00750E04" w:rsidRPr="00A46899" w14:paraId="64EACD28" w14:textId="77777777" w:rsidTr="004B4B25">
        <w:tc>
          <w:tcPr>
            <w:tcW w:w="3038" w:type="dxa"/>
            <w:vAlign w:val="center"/>
          </w:tcPr>
          <w:p w14:paraId="69B68722" w14:textId="77777777" w:rsidR="00750E04" w:rsidRPr="004B4B25" w:rsidRDefault="004B4B25" w:rsidP="00704B2B">
            <w:pPr>
              <w:numPr>
                <w:ilvl w:val="0"/>
                <w:numId w:val="85"/>
              </w:numPr>
              <w:suppressAutoHyphens/>
              <w:spacing w:line="480" w:lineRule="auto"/>
              <w:jc w:val="center"/>
              <w:rPr>
                <w:rFonts w:ascii="Arial" w:hAnsi="Arial" w:cs="Arial"/>
                <w:b/>
                <w:i w:val="0"/>
                <w:spacing w:val="-3"/>
                <w:sz w:val="24"/>
                <w:szCs w:val="24"/>
              </w:rPr>
            </w:pPr>
            <w:r>
              <w:br w:type="page"/>
            </w:r>
            <w:r w:rsidRPr="004B4B25">
              <w:rPr>
                <w:rFonts w:ascii="Arial" w:hAnsi="Arial" w:cs="Arial"/>
                <w:b/>
                <w:i w:val="0"/>
                <w:spacing w:val="-3"/>
                <w:sz w:val="24"/>
                <w:szCs w:val="24"/>
              </w:rPr>
              <w:t>PROCESO DE NÓMINAS.</w:t>
            </w:r>
          </w:p>
        </w:tc>
        <w:tc>
          <w:tcPr>
            <w:tcW w:w="3541" w:type="dxa"/>
          </w:tcPr>
          <w:p w14:paraId="1A6B1C97"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Pagar a los empleados de acuerdo con los contratos laborales y las demás normas establecidas.</w:t>
            </w:r>
          </w:p>
          <w:p w14:paraId="1A347C4A"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Calcular y registrar la nómina (incluidas las deducciones en las nóminas) con exactitud y en su totalidad para todos los servicios efectivamente realizados por los empleados y aprobados por el personal correspondiente.</w:t>
            </w:r>
          </w:p>
          <w:p w14:paraId="6A90D588"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Restringir el acceso a la </w:t>
            </w:r>
            <w:r w:rsidRPr="00A46899">
              <w:rPr>
                <w:rFonts w:ascii="Arial" w:hAnsi="Arial" w:cs="Arial"/>
                <w:i w:val="0"/>
                <w:spacing w:val="-3"/>
                <w:sz w:val="24"/>
                <w:szCs w:val="24"/>
              </w:rPr>
              <w:lastRenderedPageBreak/>
              <w:t>información sobre datos de la nómina únicamente a aquellos empleados que necesiten esta información para realizar su trabajo.</w:t>
            </w:r>
          </w:p>
          <w:p w14:paraId="515CBA84"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Entregar información sobre nóminas al personal adecuado para cubrir las necesidades de información de la dirección.</w:t>
            </w:r>
          </w:p>
        </w:tc>
        <w:tc>
          <w:tcPr>
            <w:tcW w:w="6125" w:type="dxa"/>
          </w:tcPr>
          <w:p w14:paraId="6D6C3A4F" w14:textId="77777777" w:rsidR="00750E04" w:rsidRPr="00A46899" w:rsidRDefault="00750E04" w:rsidP="00704B2B">
            <w:pPr>
              <w:numPr>
                <w:ilvl w:val="1"/>
                <w:numId w:val="74"/>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lastRenderedPageBreak/>
              <w:t>Implantar un plan de retribuciones que refleje las condiciones establecidas en relación con los salarios y fechas de pago.</w:t>
            </w:r>
          </w:p>
          <w:p w14:paraId="6C05D92A" w14:textId="77777777" w:rsidR="00750E04" w:rsidRPr="00A46899" w:rsidRDefault="00750E04" w:rsidP="00704B2B">
            <w:pPr>
              <w:numPr>
                <w:ilvl w:val="1"/>
                <w:numId w:val="74"/>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Revisar y aprobar los salarios iniciales y todas las adiciones o cambios posteriores.</w:t>
            </w:r>
          </w:p>
          <w:p w14:paraId="376912D3" w14:textId="77777777" w:rsidR="00750E04" w:rsidRPr="00A46899" w:rsidRDefault="00750E04" w:rsidP="00704B2B">
            <w:pPr>
              <w:numPr>
                <w:ilvl w:val="1"/>
                <w:numId w:val="74"/>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Verificar periódicamente la información de la base de datos de nóminas.</w:t>
            </w:r>
          </w:p>
          <w:p w14:paraId="5503F826" w14:textId="77777777" w:rsidR="00750E04" w:rsidRPr="00A46899" w:rsidRDefault="00750E04" w:rsidP="00704B2B">
            <w:pPr>
              <w:numPr>
                <w:ilvl w:val="1"/>
                <w:numId w:val="74"/>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Revisar y aprobar las condiciones iniciales sobre deducciones / prestaciones.</w:t>
            </w:r>
          </w:p>
          <w:p w14:paraId="1453BF4C" w14:textId="77777777" w:rsidR="00750E04" w:rsidRPr="00A46899" w:rsidRDefault="00750E04" w:rsidP="00704B2B">
            <w:pPr>
              <w:numPr>
                <w:ilvl w:val="1"/>
                <w:numId w:val="74"/>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Utilizar modelos estandarizados para la realización de cambios en la información sobre las nóminas.</w:t>
            </w:r>
          </w:p>
          <w:p w14:paraId="6BDE72E4" w14:textId="77777777" w:rsidR="00750E04" w:rsidRPr="00A46899" w:rsidRDefault="00750E04" w:rsidP="00704B2B">
            <w:pPr>
              <w:numPr>
                <w:ilvl w:val="1"/>
                <w:numId w:val="74"/>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Revisar y aprobar todos los conceptos de la nómina: salarios, subsidios, vacaciones.</w:t>
            </w:r>
          </w:p>
          <w:p w14:paraId="4FEA7C14" w14:textId="77777777" w:rsidR="00750E04" w:rsidRPr="00A46899" w:rsidRDefault="00750E04" w:rsidP="00704B2B">
            <w:pPr>
              <w:numPr>
                <w:ilvl w:val="1"/>
                <w:numId w:val="74"/>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lastRenderedPageBreak/>
              <w:t>Establecer controles de seguridad que limiten el acceso a la base de datos de nóminas.</w:t>
            </w:r>
          </w:p>
          <w:p w14:paraId="71A6F0CA" w14:textId="77777777" w:rsidR="00750E04" w:rsidRDefault="00750E04" w:rsidP="00704B2B">
            <w:pPr>
              <w:numPr>
                <w:ilvl w:val="1"/>
                <w:numId w:val="74"/>
              </w:numPr>
              <w:tabs>
                <w:tab w:val="clear" w:pos="170"/>
              </w:tabs>
              <w:suppressAutoHyphens/>
              <w:spacing w:line="480" w:lineRule="auto"/>
              <w:ind w:left="320" w:hanging="320"/>
              <w:jc w:val="both"/>
              <w:rPr>
                <w:rFonts w:ascii="Arial" w:hAnsi="Arial" w:cs="Arial"/>
                <w:i w:val="0"/>
                <w:spacing w:val="-3"/>
                <w:sz w:val="24"/>
                <w:szCs w:val="24"/>
              </w:rPr>
            </w:pPr>
            <w:r w:rsidRPr="00A46899">
              <w:rPr>
                <w:rFonts w:ascii="Arial" w:hAnsi="Arial" w:cs="Arial"/>
                <w:i w:val="0"/>
                <w:spacing w:val="-3"/>
                <w:sz w:val="24"/>
                <w:szCs w:val="24"/>
              </w:rPr>
              <w:t>Revisar y aprobar los registros de tiempo para situaciones inusuales o no normalizadas y horas extras.</w:t>
            </w:r>
          </w:p>
          <w:p w14:paraId="2C707A4F" w14:textId="77777777" w:rsidR="00B235D7" w:rsidRDefault="00B235D7" w:rsidP="00704B2B">
            <w:pPr>
              <w:numPr>
                <w:ilvl w:val="1"/>
                <w:numId w:val="74"/>
              </w:numPr>
              <w:tabs>
                <w:tab w:val="clear" w:pos="170"/>
              </w:tabs>
              <w:suppressAutoHyphens/>
              <w:spacing w:line="480" w:lineRule="auto"/>
              <w:ind w:left="320" w:hanging="320"/>
              <w:jc w:val="both"/>
              <w:rPr>
                <w:rFonts w:ascii="Arial" w:hAnsi="Arial" w:cs="Arial"/>
                <w:i w:val="0"/>
                <w:spacing w:val="-3"/>
                <w:sz w:val="24"/>
                <w:szCs w:val="24"/>
              </w:rPr>
            </w:pPr>
            <w:r w:rsidRPr="00B235D7">
              <w:rPr>
                <w:rFonts w:ascii="Arial" w:hAnsi="Arial" w:cs="Arial"/>
                <w:i w:val="0"/>
                <w:spacing w:val="-3"/>
                <w:sz w:val="24"/>
                <w:szCs w:val="24"/>
              </w:rPr>
              <w:t>Utilizar normas y procedimientos estandarizados al contratar empleados.</w:t>
            </w:r>
          </w:p>
          <w:p w14:paraId="7210E52A" w14:textId="77777777" w:rsidR="00B235D7" w:rsidRDefault="00B235D7" w:rsidP="00704B2B">
            <w:pPr>
              <w:numPr>
                <w:ilvl w:val="1"/>
                <w:numId w:val="74"/>
              </w:numPr>
              <w:tabs>
                <w:tab w:val="clear" w:pos="170"/>
              </w:tabs>
              <w:suppressAutoHyphens/>
              <w:spacing w:line="480" w:lineRule="auto"/>
              <w:ind w:left="462" w:hanging="462"/>
              <w:jc w:val="both"/>
              <w:rPr>
                <w:rFonts w:ascii="Arial" w:hAnsi="Arial" w:cs="Arial"/>
                <w:i w:val="0"/>
                <w:spacing w:val="-3"/>
                <w:sz w:val="24"/>
                <w:szCs w:val="24"/>
              </w:rPr>
            </w:pPr>
            <w:r w:rsidRPr="00B235D7">
              <w:rPr>
                <w:rFonts w:ascii="Arial" w:hAnsi="Arial" w:cs="Arial"/>
                <w:i w:val="0"/>
                <w:spacing w:val="-3"/>
                <w:sz w:val="24"/>
                <w:szCs w:val="24"/>
              </w:rPr>
              <w:t>Establecer procedimientos de seguridad para las altas y bajas de empleados en la base de datos.</w:t>
            </w:r>
          </w:p>
          <w:p w14:paraId="0D346C81" w14:textId="77777777" w:rsidR="00B235D7" w:rsidRDefault="00B235D7" w:rsidP="00704B2B">
            <w:pPr>
              <w:numPr>
                <w:ilvl w:val="1"/>
                <w:numId w:val="74"/>
              </w:numPr>
              <w:tabs>
                <w:tab w:val="clear" w:pos="170"/>
              </w:tabs>
              <w:suppressAutoHyphens/>
              <w:spacing w:line="480" w:lineRule="auto"/>
              <w:ind w:left="462" w:hanging="462"/>
              <w:jc w:val="both"/>
              <w:rPr>
                <w:rFonts w:ascii="Arial" w:hAnsi="Arial" w:cs="Arial"/>
                <w:i w:val="0"/>
                <w:spacing w:val="-3"/>
                <w:sz w:val="24"/>
                <w:szCs w:val="24"/>
              </w:rPr>
            </w:pPr>
            <w:r w:rsidRPr="00B235D7">
              <w:rPr>
                <w:rFonts w:ascii="Arial" w:hAnsi="Arial" w:cs="Arial"/>
                <w:i w:val="0"/>
                <w:spacing w:val="-3"/>
                <w:sz w:val="24"/>
                <w:szCs w:val="24"/>
              </w:rPr>
              <w:t>Exigir la identificación y firma válidas del empleado para la recepción del salario.</w:t>
            </w:r>
          </w:p>
          <w:p w14:paraId="2F33483D" w14:textId="77777777" w:rsidR="00B235D7" w:rsidRDefault="00B235D7" w:rsidP="00704B2B">
            <w:pPr>
              <w:numPr>
                <w:ilvl w:val="1"/>
                <w:numId w:val="74"/>
              </w:numPr>
              <w:tabs>
                <w:tab w:val="clear" w:pos="170"/>
              </w:tabs>
              <w:suppressAutoHyphens/>
              <w:spacing w:line="480" w:lineRule="auto"/>
              <w:ind w:left="462" w:hanging="462"/>
              <w:jc w:val="both"/>
              <w:rPr>
                <w:rFonts w:ascii="Arial" w:hAnsi="Arial" w:cs="Arial"/>
                <w:i w:val="0"/>
                <w:spacing w:val="-3"/>
                <w:sz w:val="24"/>
                <w:szCs w:val="24"/>
              </w:rPr>
            </w:pPr>
            <w:r w:rsidRPr="00B235D7">
              <w:rPr>
                <w:rFonts w:ascii="Arial" w:hAnsi="Arial" w:cs="Arial"/>
                <w:i w:val="0"/>
                <w:spacing w:val="-3"/>
                <w:sz w:val="24"/>
                <w:szCs w:val="24"/>
              </w:rPr>
              <w:t xml:space="preserve">Verificar que se reciben documentos de información para el control del tiempo realmente laborado para </w:t>
            </w:r>
            <w:r w:rsidRPr="00B235D7">
              <w:rPr>
                <w:rFonts w:ascii="Arial" w:hAnsi="Arial" w:cs="Arial"/>
                <w:i w:val="0"/>
                <w:spacing w:val="-3"/>
                <w:sz w:val="24"/>
                <w:szCs w:val="24"/>
              </w:rPr>
              <w:lastRenderedPageBreak/>
              <w:t>todos los empleados.</w:t>
            </w:r>
          </w:p>
          <w:p w14:paraId="5D67088D" w14:textId="77777777" w:rsidR="00B235D7" w:rsidRPr="000A6733" w:rsidRDefault="000A6733" w:rsidP="00704B2B">
            <w:pPr>
              <w:numPr>
                <w:ilvl w:val="1"/>
                <w:numId w:val="74"/>
              </w:numPr>
              <w:tabs>
                <w:tab w:val="clear" w:pos="170"/>
              </w:tabs>
              <w:suppressAutoHyphens/>
              <w:spacing w:line="480" w:lineRule="auto"/>
              <w:ind w:left="462" w:hanging="462"/>
              <w:jc w:val="both"/>
              <w:rPr>
                <w:rFonts w:ascii="Arial" w:hAnsi="Arial" w:cs="Arial"/>
                <w:i w:val="0"/>
                <w:spacing w:val="-3"/>
                <w:sz w:val="24"/>
                <w:szCs w:val="24"/>
              </w:rPr>
            </w:pPr>
            <w:r w:rsidRPr="000A6733">
              <w:rPr>
                <w:rFonts w:ascii="Arial" w:hAnsi="Arial" w:cs="Arial"/>
                <w:i w:val="0"/>
                <w:spacing w:val="-3"/>
                <w:sz w:val="24"/>
                <w:szCs w:val="24"/>
              </w:rPr>
              <w:t>R</w:t>
            </w:r>
            <w:r w:rsidR="00B235D7" w:rsidRPr="000A6733">
              <w:rPr>
                <w:rFonts w:ascii="Arial" w:hAnsi="Arial" w:cs="Arial"/>
                <w:i w:val="0"/>
                <w:spacing w:val="-3"/>
                <w:sz w:val="24"/>
                <w:szCs w:val="24"/>
              </w:rPr>
              <w:t>econciliar el total de las nóminas pagadas con la cuenta control de Nóminas por pagar, investigar las diferencias.</w:t>
            </w:r>
          </w:p>
          <w:p w14:paraId="54BFF27F" w14:textId="77777777" w:rsidR="000A6733" w:rsidRDefault="000A6733" w:rsidP="00704B2B">
            <w:pPr>
              <w:numPr>
                <w:ilvl w:val="1"/>
                <w:numId w:val="74"/>
              </w:numPr>
              <w:tabs>
                <w:tab w:val="clear" w:pos="170"/>
              </w:tabs>
              <w:suppressAutoHyphens/>
              <w:spacing w:line="480" w:lineRule="auto"/>
              <w:ind w:left="462" w:hanging="462"/>
              <w:jc w:val="both"/>
              <w:rPr>
                <w:rFonts w:ascii="Arial" w:hAnsi="Arial" w:cs="Arial"/>
                <w:i w:val="0"/>
                <w:spacing w:val="-3"/>
                <w:sz w:val="24"/>
                <w:szCs w:val="24"/>
              </w:rPr>
            </w:pPr>
            <w:r w:rsidRPr="000A6733">
              <w:rPr>
                <w:rFonts w:ascii="Arial" w:hAnsi="Arial" w:cs="Arial"/>
                <w:i w:val="0"/>
                <w:spacing w:val="-3"/>
                <w:sz w:val="24"/>
                <w:szCs w:val="24"/>
              </w:rPr>
              <w:t>Comparar las horas totales y el número de empleados procesados con los totales del registro de nóminas.</w:t>
            </w:r>
          </w:p>
          <w:p w14:paraId="62C6D3D7" w14:textId="77777777" w:rsidR="007C2489" w:rsidRDefault="007C2489" w:rsidP="00704B2B">
            <w:pPr>
              <w:numPr>
                <w:ilvl w:val="1"/>
                <w:numId w:val="74"/>
              </w:numPr>
              <w:tabs>
                <w:tab w:val="clear" w:pos="170"/>
              </w:tabs>
              <w:suppressAutoHyphens/>
              <w:spacing w:line="480" w:lineRule="auto"/>
              <w:ind w:left="462" w:hanging="462"/>
              <w:jc w:val="both"/>
              <w:rPr>
                <w:rFonts w:ascii="Arial" w:hAnsi="Arial" w:cs="Arial"/>
                <w:i w:val="0"/>
                <w:spacing w:val="-3"/>
                <w:sz w:val="24"/>
                <w:szCs w:val="24"/>
              </w:rPr>
            </w:pPr>
            <w:r w:rsidRPr="007C2489">
              <w:rPr>
                <w:rFonts w:ascii="Arial" w:hAnsi="Arial" w:cs="Arial"/>
                <w:i w:val="0"/>
                <w:spacing w:val="-3"/>
                <w:sz w:val="24"/>
                <w:szCs w:val="24"/>
              </w:rPr>
              <w:t>Restringir el acceso a la información almacenada en medios informáticos cambiando frecuentemente las claves de acceso.</w:t>
            </w:r>
          </w:p>
          <w:p w14:paraId="00B9D9EB" w14:textId="77777777" w:rsidR="007C2489" w:rsidRDefault="007C2489" w:rsidP="00704B2B">
            <w:pPr>
              <w:numPr>
                <w:ilvl w:val="1"/>
                <w:numId w:val="74"/>
              </w:numPr>
              <w:tabs>
                <w:tab w:val="clear" w:pos="170"/>
              </w:tabs>
              <w:suppressAutoHyphens/>
              <w:spacing w:line="480" w:lineRule="auto"/>
              <w:ind w:left="462" w:hanging="462"/>
              <w:jc w:val="both"/>
              <w:rPr>
                <w:rFonts w:ascii="Arial" w:hAnsi="Arial" w:cs="Arial"/>
                <w:i w:val="0"/>
                <w:spacing w:val="-3"/>
                <w:sz w:val="24"/>
                <w:szCs w:val="24"/>
              </w:rPr>
            </w:pPr>
            <w:r w:rsidRPr="007C2489">
              <w:rPr>
                <w:rFonts w:ascii="Arial" w:hAnsi="Arial" w:cs="Arial"/>
                <w:i w:val="0"/>
                <w:spacing w:val="-3"/>
                <w:sz w:val="24"/>
                <w:szCs w:val="24"/>
              </w:rPr>
              <w:t>Los sistemas de procesamiento y la información escrita sobre nóminas deben estar físicamente protegidos.</w:t>
            </w:r>
          </w:p>
          <w:p w14:paraId="74E9B4AE" w14:textId="77777777" w:rsidR="007C2489" w:rsidRPr="007C2489" w:rsidRDefault="007C2489" w:rsidP="00704B2B">
            <w:pPr>
              <w:numPr>
                <w:ilvl w:val="1"/>
                <w:numId w:val="74"/>
              </w:numPr>
              <w:tabs>
                <w:tab w:val="clear" w:pos="170"/>
              </w:tabs>
              <w:suppressAutoHyphens/>
              <w:spacing w:line="480" w:lineRule="auto"/>
              <w:ind w:left="462" w:hanging="462"/>
              <w:jc w:val="both"/>
              <w:rPr>
                <w:rFonts w:ascii="Arial" w:hAnsi="Arial" w:cs="Arial"/>
                <w:i w:val="0"/>
                <w:spacing w:val="-3"/>
                <w:sz w:val="24"/>
                <w:szCs w:val="24"/>
              </w:rPr>
            </w:pPr>
            <w:r w:rsidRPr="007C2489">
              <w:rPr>
                <w:rFonts w:ascii="Arial" w:hAnsi="Arial" w:cs="Arial"/>
                <w:i w:val="0"/>
                <w:spacing w:val="-3"/>
                <w:sz w:val="24"/>
                <w:szCs w:val="24"/>
              </w:rPr>
              <w:lastRenderedPageBreak/>
              <w:t>Identificar cómo la información sobre nóminas puede cubrir las necesidades relacionadas u otros objetivos de gestión y relacionar entre sí las diversas fuentes de información.</w:t>
            </w:r>
          </w:p>
          <w:p w14:paraId="44C56CC6" w14:textId="77777777" w:rsidR="00750E04" w:rsidRPr="00A46899" w:rsidRDefault="00750E04" w:rsidP="004B4B25">
            <w:pPr>
              <w:suppressAutoHyphens/>
              <w:spacing w:line="480" w:lineRule="auto"/>
              <w:ind w:left="320" w:hanging="320"/>
              <w:jc w:val="both"/>
              <w:rPr>
                <w:rFonts w:ascii="Arial" w:hAnsi="Arial" w:cs="Arial"/>
                <w:i w:val="0"/>
                <w:spacing w:val="-3"/>
                <w:sz w:val="24"/>
                <w:szCs w:val="24"/>
              </w:rPr>
            </w:pPr>
          </w:p>
        </w:tc>
      </w:tr>
    </w:tbl>
    <w:p w14:paraId="1ECD6095" w14:textId="77777777" w:rsidR="00750E04" w:rsidRPr="00A46899" w:rsidRDefault="00750E04" w:rsidP="00A46899">
      <w:pPr>
        <w:spacing w:line="480" w:lineRule="auto"/>
        <w:rPr>
          <w:rFonts w:ascii="Arial" w:hAnsi="Arial" w:cs="Arial"/>
          <w:sz w:val="24"/>
          <w:szCs w:val="24"/>
        </w:rPr>
      </w:pPr>
    </w:p>
    <w:p w14:paraId="47FF00EE" w14:textId="77777777" w:rsidR="007C2489" w:rsidRDefault="007C2489">
      <w:pPr>
        <w:rPr>
          <w:rFonts w:ascii="Arial" w:hAnsi="Arial" w:cs="Arial"/>
          <w:sz w:val="24"/>
          <w:szCs w:val="24"/>
        </w:rPr>
      </w:pPr>
      <w:r>
        <w:rPr>
          <w:rFonts w:ascii="Arial" w:hAnsi="Arial" w:cs="Arial"/>
          <w:sz w:val="24"/>
          <w:szCs w:val="24"/>
        </w:rPr>
        <w:br w:type="page"/>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7"/>
        <w:gridCol w:w="4403"/>
        <w:gridCol w:w="5104"/>
      </w:tblGrid>
      <w:tr w:rsidR="00750E04" w:rsidRPr="00A46899" w14:paraId="13D2499F" w14:textId="77777777" w:rsidTr="001A06C8">
        <w:trPr>
          <w:tblHeader/>
        </w:trPr>
        <w:tc>
          <w:tcPr>
            <w:tcW w:w="0" w:type="auto"/>
            <w:vAlign w:val="center"/>
          </w:tcPr>
          <w:p w14:paraId="1CD38B45"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lastRenderedPageBreak/>
              <w:t>ACTIVIDADES DE INFRAESTRUCTURA</w:t>
            </w:r>
          </w:p>
        </w:tc>
        <w:tc>
          <w:tcPr>
            <w:tcW w:w="0" w:type="auto"/>
            <w:vAlign w:val="center"/>
          </w:tcPr>
          <w:p w14:paraId="7A92A39D" w14:textId="77777777" w:rsidR="00750E04" w:rsidRPr="00A46899" w:rsidRDefault="00750E04" w:rsidP="00A46899">
            <w:pPr>
              <w:suppressAutoHyphens/>
              <w:spacing w:line="480" w:lineRule="auto"/>
              <w:jc w:val="center"/>
              <w:rPr>
                <w:rFonts w:ascii="Arial" w:hAnsi="Arial" w:cs="Arial"/>
                <w:b/>
                <w:i w:val="0"/>
                <w:spacing w:val="-3"/>
                <w:sz w:val="24"/>
                <w:szCs w:val="24"/>
              </w:rPr>
            </w:pPr>
          </w:p>
          <w:p w14:paraId="669BBE29"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OBJETIVOS</w:t>
            </w:r>
          </w:p>
        </w:tc>
        <w:tc>
          <w:tcPr>
            <w:tcW w:w="0" w:type="auto"/>
            <w:vAlign w:val="center"/>
          </w:tcPr>
          <w:p w14:paraId="7FDB1C1C" w14:textId="77777777" w:rsidR="00750E04" w:rsidRPr="00A46899" w:rsidRDefault="00750E04" w:rsidP="00A46899">
            <w:pPr>
              <w:suppressAutoHyphens/>
              <w:spacing w:line="480" w:lineRule="auto"/>
              <w:jc w:val="center"/>
              <w:rPr>
                <w:rFonts w:ascii="Arial" w:hAnsi="Arial" w:cs="Arial"/>
                <w:b/>
                <w:i w:val="0"/>
                <w:spacing w:val="-3"/>
                <w:sz w:val="24"/>
                <w:szCs w:val="24"/>
              </w:rPr>
            </w:pPr>
            <w:r w:rsidRPr="00A46899">
              <w:rPr>
                <w:rFonts w:ascii="Arial" w:hAnsi="Arial" w:cs="Arial"/>
                <w:b/>
                <w:i w:val="0"/>
                <w:spacing w:val="-3"/>
                <w:sz w:val="24"/>
                <w:szCs w:val="24"/>
              </w:rPr>
              <w:t>PROCEDIMIENTOS DE CONTROL</w:t>
            </w:r>
          </w:p>
        </w:tc>
      </w:tr>
      <w:tr w:rsidR="00750E04" w:rsidRPr="00A46899" w14:paraId="4E622DC3" w14:textId="77777777" w:rsidTr="007C2489">
        <w:tc>
          <w:tcPr>
            <w:tcW w:w="0" w:type="auto"/>
            <w:vAlign w:val="center"/>
          </w:tcPr>
          <w:p w14:paraId="055F1E86" w14:textId="77777777" w:rsidR="00750E04" w:rsidRPr="007C2489" w:rsidRDefault="007C2489" w:rsidP="00704B2B">
            <w:pPr>
              <w:numPr>
                <w:ilvl w:val="0"/>
                <w:numId w:val="85"/>
              </w:numPr>
              <w:suppressAutoHyphens/>
              <w:spacing w:line="480" w:lineRule="auto"/>
              <w:jc w:val="center"/>
              <w:rPr>
                <w:rFonts w:ascii="Arial" w:hAnsi="Arial" w:cs="Arial"/>
                <w:b/>
                <w:i w:val="0"/>
                <w:spacing w:val="-3"/>
                <w:sz w:val="24"/>
                <w:szCs w:val="24"/>
              </w:rPr>
            </w:pPr>
            <w:r w:rsidRPr="007C2489">
              <w:rPr>
                <w:rFonts w:ascii="Arial" w:hAnsi="Arial" w:cs="Arial"/>
                <w:b/>
                <w:i w:val="0"/>
                <w:spacing w:val="-3"/>
                <w:sz w:val="24"/>
                <w:szCs w:val="24"/>
              </w:rPr>
              <w:t>INFORMACIÓN FINANCIERA Y DE GESTIÓN.</w:t>
            </w:r>
          </w:p>
        </w:tc>
        <w:tc>
          <w:tcPr>
            <w:tcW w:w="0" w:type="auto"/>
          </w:tcPr>
          <w:p w14:paraId="2D22B247"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Facilitar la información exacta y en tiempo oportuno, que necesita la dirección y otros miembros de la organización para el desempeño de sus funciones.</w:t>
            </w:r>
          </w:p>
          <w:p w14:paraId="271E1F18"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Preparar información financiera para el exterior en las fechas oportunas y cumpliendo con las leyes, regulaciones o compromisos contractuales aplicables.</w:t>
            </w:r>
          </w:p>
          <w:p w14:paraId="499B9244" w14:textId="77777777" w:rsidR="00750E04" w:rsidRPr="00A46899" w:rsidRDefault="00750E04" w:rsidP="00704B2B">
            <w:pPr>
              <w:numPr>
                <w:ilvl w:val="0"/>
                <w:numId w:val="74"/>
              </w:num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Mantener la confidencialidad de la información financiera.</w:t>
            </w:r>
          </w:p>
        </w:tc>
        <w:tc>
          <w:tcPr>
            <w:tcW w:w="0" w:type="auto"/>
          </w:tcPr>
          <w:p w14:paraId="70471D88" w14:textId="77777777" w:rsidR="00750E04" w:rsidRPr="00A46899" w:rsidRDefault="00750E04" w:rsidP="00704B2B">
            <w:pPr>
              <w:numPr>
                <w:ilvl w:val="1"/>
                <w:numId w:val="74"/>
              </w:numPr>
              <w:tabs>
                <w:tab w:val="clear" w:pos="170"/>
              </w:tabs>
              <w:suppressAutoHyphens/>
              <w:spacing w:line="480" w:lineRule="auto"/>
              <w:ind w:left="328" w:hanging="328"/>
              <w:jc w:val="both"/>
              <w:rPr>
                <w:rFonts w:ascii="Arial" w:hAnsi="Arial" w:cs="Arial"/>
                <w:i w:val="0"/>
                <w:spacing w:val="-3"/>
                <w:sz w:val="24"/>
                <w:szCs w:val="24"/>
              </w:rPr>
            </w:pPr>
            <w:r w:rsidRPr="00A46899">
              <w:rPr>
                <w:rFonts w:ascii="Arial" w:hAnsi="Arial" w:cs="Arial"/>
                <w:i w:val="0"/>
                <w:spacing w:val="-3"/>
                <w:sz w:val="24"/>
                <w:szCs w:val="24"/>
              </w:rPr>
              <w:t>Identificar las necesidades de información de los usuarios y actualizarlas periódicamente.</w:t>
            </w:r>
          </w:p>
          <w:p w14:paraId="7344DAA5" w14:textId="77777777" w:rsidR="00750E04" w:rsidRPr="00A46899" w:rsidRDefault="00750E04" w:rsidP="00704B2B">
            <w:pPr>
              <w:numPr>
                <w:ilvl w:val="1"/>
                <w:numId w:val="74"/>
              </w:numPr>
              <w:tabs>
                <w:tab w:val="clear" w:pos="170"/>
              </w:tabs>
              <w:suppressAutoHyphens/>
              <w:spacing w:line="480" w:lineRule="auto"/>
              <w:ind w:left="328" w:hanging="328"/>
              <w:jc w:val="both"/>
              <w:rPr>
                <w:rFonts w:ascii="Arial" w:hAnsi="Arial" w:cs="Arial"/>
                <w:i w:val="0"/>
                <w:spacing w:val="-3"/>
                <w:sz w:val="24"/>
                <w:szCs w:val="24"/>
              </w:rPr>
            </w:pPr>
            <w:r w:rsidRPr="00A46899">
              <w:rPr>
                <w:rFonts w:ascii="Arial" w:hAnsi="Arial" w:cs="Arial"/>
                <w:i w:val="0"/>
                <w:spacing w:val="-3"/>
                <w:sz w:val="24"/>
                <w:szCs w:val="24"/>
              </w:rPr>
              <w:t>Comunicar las necesidades de información por parte de los usuarios a los responsables de la preparación de la información de gestión.</w:t>
            </w:r>
          </w:p>
          <w:p w14:paraId="3384F00B" w14:textId="77777777" w:rsidR="00750E04" w:rsidRPr="00A46899" w:rsidRDefault="00750E04" w:rsidP="00704B2B">
            <w:pPr>
              <w:numPr>
                <w:ilvl w:val="1"/>
                <w:numId w:val="74"/>
              </w:numPr>
              <w:tabs>
                <w:tab w:val="clear" w:pos="170"/>
              </w:tabs>
              <w:suppressAutoHyphens/>
              <w:spacing w:line="480" w:lineRule="auto"/>
              <w:ind w:left="328" w:hanging="328"/>
              <w:jc w:val="both"/>
              <w:rPr>
                <w:rFonts w:ascii="Arial" w:hAnsi="Arial" w:cs="Arial"/>
                <w:i w:val="0"/>
                <w:spacing w:val="-3"/>
                <w:sz w:val="24"/>
                <w:szCs w:val="24"/>
              </w:rPr>
            </w:pPr>
            <w:r w:rsidRPr="00A46899">
              <w:rPr>
                <w:rFonts w:ascii="Arial" w:hAnsi="Arial" w:cs="Arial"/>
                <w:i w:val="0"/>
                <w:spacing w:val="-3"/>
                <w:sz w:val="24"/>
                <w:szCs w:val="24"/>
              </w:rPr>
              <w:t>Determinar las fechas en las que la información de gestión y financiero – contable se requiere por los organismos autorizados, ya sea rutinaria o no rutinaria.</w:t>
            </w:r>
          </w:p>
          <w:p w14:paraId="0DF99277" w14:textId="77777777" w:rsidR="00750E04" w:rsidRPr="00A46899" w:rsidRDefault="00750E04" w:rsidP="00704B2B">
            <w:pPr>
              <w:numPr>
                <w:ilvl w:val="1"/>
                <w:numId w:val="74"/>
              </w:numPr>
              <w:tabs>
                <w:tab w:val="clear" w:pos="170"/>
              </w:tabs>
              <w:suppressAutoHyphens/>
              <w:spacing w:line="480" w:lineRule="auto"/>
              <w:ind w:left="328" w:hanging="328"/>
              <w:jc w:val="both"/>
              <w:rPr>
                <w:rFonts w:ascii="Arial" w:hAnsi="Arial" w:cs="Arial"/>
                <w:i w:val="0"/>
                <w:spacing w:val="-3"/>
                <w:sz w:val="24"/>
                <w:szCs w:val="24"/>
              </w:rPr>
            </w:pPr>
            <w:r w:rsidRPr="00A46899">
              <w:rPr>
                <w:rFonts w:ascii="Arial" w:hAnsi="Arial" w:cs="Arial"/>
                <w:i w:val="0"/>
                <w:spacing w:val="-3"/>
                <w:sz w:val="24"/>
                <w:szCs w:val="24"/>
              </w:rPr>
              <w:t xml:space="preserve">Comunicar claramente los calendarios para la preparación y presentación de la </w:t>
            </w:r>
            <w:r w:rsidRPr="00A46899">
              <w:rPr>
                <w:rFonts w:ascii="Arial" w:hAnsi="Arial" w:cs="Arial"/>
                <w:i w:val="0"/>
                <w:spacing w:val="-3"/>
                <w:sz w:val="24"/>
                <w:szCs w:val="24"/>
              </w:rPr>
              <w:lastRenderedPageBreak/>
              <w:t>información de gestión y financiera.</w:t>
            </w:r>
          </w:p>
          <w:p w14:paraId="3A74A91C" w14:textId="77777777" w:rsidR="00750E04" w:rsidRPr="00A46899" w:rsidRDefault="00750E04" w:rsidP="00704B2B">
            <w:pPr>
              <w:numPr>
                <w:ilvl w:val="1"/>
                <w:numId w:val="74"/>
              </w:numPr>
              <w:tabs>
                <w:tab w:val="clear" w:pos="170"/>
              </w:tabs>
              <w:suppressAutoHyphens/>
              <w:spacing w:line="480" w:lineRule="auto"/>
              <w:ind w:left="328" w:hanging="328"/>
              <w:jc w:val="both"/>
              <w:rPr>
                <w:rFonts w:ascii="Arial" w:hAnsi="Arial" w:cs="Arial"/>
                <w:i w:val="0"/>
                <w:spacing w:val="-3"/>
                <w:sz w:val="24"/>
                <w:szCs w:val="24"/>
              </w:rPr>
            </w:pPr>
            <w:r w:rsidRPr="00A46899">
              <w:rPr>
                <w:rFonts w:ascii="Arial" w:hAnsi="Arial" w:cs="Arial"/>
                <w:i w:val="0"/>
                <w:spacing w:val="-3"/>
                <w:sz w:val="24"/>
                <w:szCs w:val="24"/>
              </w:rPr>
              <w:t>Identificar la información que el sistema no es capaz de producir y las necesidades de cambios para solucionar las diferencias identificadas.</w:t>
            </w:r>
          </w:p>
          <w:p w14:paraId="288874C2" w14:textId="77777777" w:rsidR="00750E04" w:rsidRPr="00A46899" w:rsidRDefault="00750E04" w:rsidP="00704B2B">
            <w:pPr>
              <w:numPr>
                <w:ilvl w:val="1"/>
                <w:numId w:val="74"/>
              </w:numPr>
              <w:tabs>
                <w:tab w:val="clear" w:pos="170"/>
              </w:tabs>
              <w:suppressAutoHyphens/>
              <w:spacing w:line="480" w:lineRule="auto"/>
              <w:ind w:left="328" w:hanging="328"/>
              <w:jc w:val="both"/>
              <w:rPr>
                <w:rFonts w:ascii="Arial" w:hAnsi="Arial" w:cs="Arial"/>
                <w:i w:val="0"/>
                <w:spacing w:val="-3"/>
                <w:sz w:val="24"/>
                <w:szCs w:val="24"/>
              </w:rPr>
            </w:pPr>
            <w:r w:rsidRPr="00A46899">
              <w:rPr>
                <w:rFonts w:ascii="Arial" w:hAnsi="Arial" w:cs="Arial"/>
                <w:i w:val="0"/>
                <w:spacing w:val="-3"/>
                <w:sz w:val="24"/>
                <w:szCs w:val="24"/>
              </w:rPr>
              <w:t xml:space="preserve"> Restringir la distribución de información financiera y de gestión a personas no autorizadas en cada caso. Revisar y poner al día las listas de distribución de la información.</w:t>
            </w:r>
          </w:p>
          <w:p w14:paraId="15F40B4C" w14:textId="77777777" w:rsidR="00750E04" w:rsidRPr="00A46899" w:rsidRDefault="00750E04" w:rsidP="007C2489">
            <w:pPr>
              <w:suppressAutoHyphens/>
              <w:spacing w:line="480" w:lineRule="auto"/>
              <w:ind w:left="328" w:hanging="328"/>
              <w:jc w:val="both"/>
              <w:rPr>
                <w:rFonts w:ascii="Arial" w:hAnsi="Arial" w:cs="Arial"/>
                <w:i w:val="0"/>
                <w:spacing w:val="-3"/>
                <w:sz w:val="24"/>
                <w:szCs w:val="24"/>
              </w:rPr>
            </w:pPr>
          </w:p>
        </w:tc>
      </w:tr>
    </w:tbl>
    <w:p w14:paraId="278272CD" w14:textId="77777777" w:rsidR="00750E04" w:rsidRPr="00A46899" w:rsidRDefault="00750E04" w:rsidP="00A46899">
      <w:pPr>
        <w:suppressAutoHyphens/>
        <w:spacing w:line="480" w:lineRule="auto"/>
        <w:jc w:val="both"/>
        <w:rPr>
          <w:rFonts w:ascii="Arial" w:hAnsi="Arial" w:cs="Arial"/>
          <w:i w:val="0"/>
          <w:spacing w:val="-3"/>
          <w:sz w:val="24"/>
          <w:szCs w:val="24"/>
        </w:rPr>
      </w:pPr>
    </w:p>
    <w:p w14:paraId="527AD799" w14:textId="77777777" w:rsidR="00110F18" w:rsidRDefault="00110F18" w:rsidP="00A46899">
      <w:pPr>
        <w:suppressAutoHyphens/>
        <w:spacing w:line="480" w:lineRule="auto"/>
        <w:jc w:val="both"/>
        <w:rPr>
          <w:rFonts w:ascii="Arial" w:hAnsi="Arial" w:cs="Arial"/>
          <w:b/>
          <w:i w:val="0"/>
          <w:spacing w:val="-3"/>
          <w:sz w:val="24"/>
          <w:szCs w:val="24"/>
        </w:rPr>
        <w:sectPr w:rsidR="00110F18" w:rsidSect="00B07759">
          <w:pgSz w:w="15840" w:h="12240" w:orient="landscape"/>
          <w:pgMar w:top="1797" w:right="1440" w:bottom="1797" w:left="1440" w:header="720" w:footer="720" w:gutter="0"/>
          <w:cols w:space="720"/>
          <w:titlePg/>
          <w:docGrid w:linePitch="381"/>
        </w:sectPr>
      </w:pPr>
    </w:p>
    <w:p w14:paraId="4DADDA1A" w14:textId="77777777" w:rsidR="00750E04" w:rsidRPr="00A46899" w:rsidRDefault="00750E04" w:rsidP="00A46899">
      <w:pPr>
        <w:pStyle w:val="Ttulo3"/>
        <w:spacing w:line="480" w:lineRule="auto"/>
        <w:ind w:left="709" w:hanging="709"/>
        <w:jc w:val="both"/>
        <w:rPr>
          <w:sz w:val="24"/>
          <w:szCs w:val="24"/>
        </w:rPr>
      </w:pPr>
      <w:bookmarkStart w:id="48" w:name="_Toc409914780"/>
      <w:bookmarkStart w:id="49" w:name="_Toc423698560"/>
      <w:r w:rsidRPr="00A46899">
        <w:rPr>
          <w:sz w:val="24"/>
          <w:szCs w:val="24"/>
        </w:rPr>
        <w:lastRenderedPageBreak/>
        <w:t>2.2.4 DOCUMENTACIÓN DE LOS SISTEMAS DE INFORMACIÓN Y COMUNICACIÓN.</w:t>
      </w:r>
      <w:bookmarkEnd w:id="48"/>
      <w:bookmarkEnd w:id="49"/>
    </w:p>
    <w:p w14:paraId="21950943"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 xml:space="preserve">Resolución No. 60/11 “NORMAS DEL SISTEMA DE CONTROL INTERNO” </w:t>
      </w:r>
    </w:p>
    <w:p w14:paraId="6D9125CE"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Recordar que las Normas de Información y comunicación son:</w:t>
      </w:r>
    </w:p>
    <w:p w14:paraId="74644133" w14:textId="77777777" w:rsidR="00750E04" w:rsidRPr="00A46899" w:rsidRDefault="00750E04" w:rsidP="00704B2B">
      <w:pPr>
        <w:numPr>
          <w:ilvl w:val="0"/>
          <w:numId w:val="64"/>
        </w:numPr>
        <w:spacing w:line="480" w:lineRule="auto"/>
        <w:jc w:val="both"/>
        <w:rPr>
          <w:rFonts w:ascii="Arial" w:hAnsi="Arial" w:cs="Arial"/>
          <w:i w:val="0"/>
          <w:sz w:val="24"/>
          <w:szCs w:val="24"/>
        </w:rPr>
      </w:pPr>
      <w:r w:rsidRPr="00A46899">
        <w:rPr>
          <w:rFonts w:ascii="Arial" w:hAnsi="Arial" w:cs="Arial"/>
          <w:i w:val="0"/>
          <w:sz w:val="24"/>
          <w:szCs w:val="24"/>
        </w:rPr>
        <w:t>Sistema de información, flujo y canales de comunicación.</w:t>
      </w:r>
    </w:p>
    <w:p w14:paraId="45263AFC" w14:textId="77777777" w:rsidR="00750E04" w:rsidRPr="00A46899" w:rsidRDefault="00750E04" w:rsidP="00704B2B">
      <w:pPr>
        <w:numPr>
          <w:ilvl w:val="0"/>
          <w:numId w:val="64"/>
        </w:numPr>
        <w:spacing w:line="480" w:lineRule="auto"/>
        <w:jc w:val="both"/>
        <w:rPr>
          <w:rFonts w:ascii="Arial" w:hAnsi="Arial" w:cs="Arial"/>
          <w:i w:val="0"/>
          <w:sz w:val="24"/>
          <w:szCs w:val="24"/>
        </w:rPr>
      </w:pPr>
      <w:r w:rsidRPr="00A46899">
        <w:rPr>
          <w:rFonts w:ascii="Arial" w:hAnsi="Arial" w:cs="Arial"/>
          <w:i w:val="0"/>
          <w:sz w:val="24"/>
          <w:szCs w:val="24"/>
        </w:rPr>
        <w:t>Contenido, calidad y responsabilidad.</w:t>
      </w:r>
    </w:p>
    <w:p w14:paraId="66B1C051" w14:textId="77777777" w:rsidR="00750E04" w:rsidRPr="00A46899" w:rsidRDefault="00750E04" w:rsidP="00704B2B">
      <w:pPr>
        <w:numPr>
          <w:ilvl w:val="0"/>
          <w:numId w:val="64"/>
        </w:numPr>
        <w:spacing w:line="480" w:lineRule="auto"/>
        <w:jc w:val="both"/>
        <w:rPr>
          <w:rFonts w:ascii="Arial" w:hAnsi="Arial" w:cs="Arial"/>
          <w:i w:val="0"/>
          <w:sz w:val="24"/>
          <w:szCs w:val="24"/>
        </w:rPr>
      </w:pPr>
      <w:r w:rsidRPr="00A46899">
        <w:rPr>
          <w:rFonts w:ascii="Arial" w:hAnsi="Arial" w:cs="Arial"/>
          <w:i w:val="0"/>
          <w:sz w:val="24"/>
          <w:szCs w:val="24"/>
        </w:rPr>
        <w:t>Rendición de cuentas.</w:t>
      </w:r>
    </w:p>
    <w:p w14:paraId="4C2BDD69" w14:textId="77777777" w:rsidR="00750E04" w:rsidRPr="00A46899" w:rsidRDefault="00750E04" w:rsidP="00A46899">
      <w:pPr>
        <w:pStyle w:val="Ttulo5"/>
        <w:spacing w:line="480" w:lineRule="auto"/>
        <w:ind w:left="851" w:hanging="851"/>
        <w:jc w:val="both"/>
        <w:rPr>
          <w:rFonts w:ascii="Arial" w:hAnsi="Arial" w:cs="Arial"/>
          <w:i w:val="0"/>
          <w:sz w:val="24"/>
          <w:szCs w:val="24"/>
        </w:rPr>
      </w:pPr>
      <w:bookmarkStart w:id="50" w:name="_Toc409914781"/>
      <w:r w:rsidRPr="00A46899">
        <w:rPr>
          <w:rFonts w:ascii="Arial" w:hAnsi="Arial" w:cs="Arial"/>
          <w:i w:val="0"/>
          <w:sz w:val="24"/>
          <w:szCs w:val="24"/>
        </w:rPr>
        <w:t>2.2.4.1 LA INFORMACIÓN PRIMARIA COMO BASE DE LOS SISTEMAS DE INFORMACIÓN Y COMUNICACIÓN.</w:t>
      </w:r>
      <w:bookmarkEnd w:id="50"/>
    </w:p>
    <w:p w14:paraId="49D9D3E5" w14:textId="77777777" w:rsidR="00750E04" w:rsidRPr="00A46899" w:rsidRDefault="00750E04" w:rsidP="00A46899">
      <w:pPr>
        <w:suppressAutoHyphens/>
        <w:spacing w:line="480" w:lineRule="auto"/>
        <w:ind w:left="900" w:hanging="900"/>
        <w:jc w:val="both"/>
        <w:rPr>
          <w:rFonts w:ascii="Arial" w:hAnsi="Arial" w:cs="Arial"/>
          <w:b/>
          <w:i w:val="0"/>
          <w:spacing w:val="-3"/>
          <w:sz w:val="24"/>
          <w:szCs w:val="24"/>
        </w:rPr>
      </w:pPr>
      <w:r w:rsidRPr="00A46899">
        <w:rPr>
          <w:rFonts w:ascii="Arial" w:hAnsi="Arial" w:cs="Arial"/>
          <w:b/>
          <w:i w:val="0"/>
          <w:spacing w:val="-3"/>
          <w:sz w:val="24"/>
          <w:szCs w:val="24"/>
        </w:rPr>
        <w:t>SISTEMAS DE INFORMACIÓN PARA EL ECONOMISTA Y EL CONTADOR página 203</w:t>
      </w:r>
    </w:p>
    <w:p w14:paraId="44A2CE5C"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El objetivo central de los formularios (o modelos como se les conoce en Cuba) está dirigido a capturar la información primaria generada por la actividad productiva, de servicios, económica, financiera, comercial y contable de una entidad determinada y hacer que esa información se procese adecuadamente por el sistema, para poder ofrecer los resultados informativos esperados con la máxima calidad  requerida.</w:t>
      </w:r>
    </w:p>
    <w:p w14:paraId="34D374EB"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Los formularios deben ser diseñados persiguiendo los objetivos específicos siguientes: </w:t>
      </w:r>
    </w:p>
    <w:p w14:paraId="2F391884" w14:textId="77777777" w:rsidR="00750E04" w:rsidRPr="00A46899" w:rsidRDefault="00750E04" w:rsidP="00704B2B">
      <w:pPr>
        <w:numPr>
          <w:ilvl w:val="1"/>
          <w:numId w:val="64"/>
        </w:numPr>
        <w:tabs>
          <w:tab w:val="clear" w:pos="1440"/>
          <w:tab w:val="num" w:pos="340"/>
        </w:tabs>
        <w:suppressAutoHyphens/>
        <w:spacing w:line="480" w:lineRule="auto"/>
        <w:ind w:left="340" w:hanging="340"/>
        <w:jc w:val="both"/>
        <w:rPr>
          <w:rFonts w:ascii="Arial" w:hAnsi="Arial" w:cs="Arial"/>
          <w:i w:val="0"/>
          <w:spacing w:val="-3"/>
          <w:sz w:val="24"/>
          <w:szCs w:val="24"/>
        </w:rPr>
      </w:pPr>
      <w:r w:rsidRPr="00A46899">
        <w:rPr>
          <w:rFonts w:ascii="Arial" w:hAnsi="Arial" w:cs="Arial"/>
          <w:spacing w:val="-3"/>
          <w:sz w:val="24"/>
          <w:szCs w:val="24"/>
        </w:rPr>
        <w:t>Efectividad:</w:t>
      </w:r>
      <w:r w:rsidRPr="00A46899">
        <w:rPr>
          <w:rFonts w:ascii="Arial" w:hAnsi="Arial" w:cs="Arial"/>
          <w:i w:val="0"/>
          <w:spacing w:val="-3"/>
          <w:sz w:val="24"/>
          <w:szCs w:val="24"/>
        </w:rPr>
        <w:t xml:space="preserve"> los formularios deben permitir captar la información primaria sin errores y con una mínima posibilidad de fraudes.</w:t>
      </w:r>
    </w:p>
    <w:p w14:paraId="3C6E3BD2" w14:textId="77777777" w:rsidR="00750E04" w:rsidRPr="00A46899" w:rsidRDefault="00750E04" w:rsidP="00704B2B">
      <w:pPr>
        <w:numPr>
          <w:ilvl w:val="1"/>
          <w:numId w:val="64"/>
        </w:numPr>
        <w:tabs>
          <w:tab w:val="clear" w:pos="1440"/>
          <w:tab w:val="num" w:pos="340"/>
        </w:tabs>
        <w:suppressAutoHyphens/>
        <w:spacing w:line="480" w:lineRule="auto"/>
        <w:ind w:left="340" w:hanging="340"/>
        <w:jc w:val="both"/>
        <w:rPr>
          <w:rFonts w:ascii="Arial" w:hAnsi="Arial" w:cs="Arial"/>
          <w:i w:val="0"/>
          <w:spacing w:val="-3"/>
          <w:sz w:val="24"/>
          <w:szCs w:val="24"/>
        </w:rPr>
      </w:pPr>
      <w:r w:rsidRPr="00A46899">
        <w:rPr>
          <w:rFonts w:ascii="Arial" w:hAnsi="Arial" w:cs="Arial"/>
          <w:spacing w:val="-3"/>
          <w:sz w:val="24"/>
          <w:szCs w:val="24"/>
        </w:rPr>
        <w:lastRenderedPageBreak/>
        <w:t>Precisión:</w:t>
      </w:r>
      <w:r w:rsidRPr="00A46899">
        <w:rPr>
          <w:rFonts w:ascii="Arial" w:hAnsi="Arial" w:cs="Arial"/>
          <w:i w:val="0"/>
          <w:spacing w:val="-3"/>
          <w:sz w:val="24"/>
          <w:szCs w:val="24"/>
        </w:rPr>
        <w:t xml:space="preserve"> el diseño debe ser tal que se puedan cumplimentar adecuadamente sin dificultades por parte de los usuarios.</w:t>
      </w:r>
    </w:p>
    <w:p w14:paraId="6BF9C625" w14:textId="77777777" w:rsidR="00750E04" w:rsidRPr="00A46899" w:rsidRDefault="00750E04" w:rsidP="00704B2B">
      <w:pPr>
        <w:numPr>
          <w:ilvl w:val="1"/>
          <w:numId w:val="64"/>
        </w:numPr>
        <w:tabs>
          <w:tab w:val="clear" w:pos="1440"/>
          <w:tab w:val="num" w:pos="340"/>
        </w:tabs>
        <w:suppressAutoHyphens/>
        <w:spacing w:line="480" w:lineRule="auto"/>
        <w:ind w:left="340" w:hanging="340"/>
        <w:jc w:val="both"/>
        <w:rPr>
          <w:rFonts w:ascii="Arial" w:hAnsi="Arial" w:cs="Arial"/>
          <w:i w:val="0"/>
          <w:spacing w:val="-3"/>
          <w:sz w:val="24"/>
          <w:szCs w:val="24"/>
        </w:rPr>
      </w:pPr>
      <w:r w:rsidRPr="00A46899">
        <w:rPr>
          <w:rFonts w:ascii="Arial" w:hAnsi="Arial" w:cs="Arial"/>
          <w:spacing w:val="-3"/>
          <w:sz w:val="24"/>
          <w:szCs w:val="24"/>
        </w:rPr>
        <w:t>Facilidad de utilización:</w:t>
      </w:r>
      <w:r w:rsidRPr="00A46899">
        <w:rPr>
          <w:rFonts w:ascii="Arial" w:hAnsi="Arial" w:cs="Arial"/>
          <w:i w:val="0"/>
          <w:spacing w:val="-3"/>
          <w:sz w:val="24"/>
          <w:szCs w:val="24"/>
        </w:rPr>
        <w:t xml:space="preserve"> deben cumplimentarse directamente, sin necesidad de que el usuario consulte algún manual o instrucciones complementarias.</w:t>
      </w:r>
    </w:p>
    <w:p w14:paraId="683377FE" w14:textId="77777777" w:rsidR="00750E04" w:rsidRPr="00A46899" w:rsidRDefault="00750E04" w:rsidP="00704B2B">
      <w:pPr>
        <w:numPr>
          <w:ilvl w:val="1"/>
          <w:numId w:val="64"/>
        </w:numPr>
        <w:tabs>
          <w:tab w:val="clear" w:pos="1440"/>
          <w:tab w:val="num" w:pos="340"/>
        </w:tabs>
        <w:suppressAutoHyphens/>
        <w:spacing w:line="480" w:lineRule="auto"/>
        <w:ind w:left="340" w:hanging="340"/>
        <w:jc w:val="both"/>
        <w:rPr>
          <w:rFonts w:ascii="Arial" w:hAnsi="Arial" w:cs="Arial"/>
          <w:i w:val="0"/>
          <w:spacing w:val="-3"/>
          <w:sz w:val="24"/>
          <w:szCs w:val="24"/>
        </w:rPr>
      </w:pPr>
      <w:r w:rsidRPr="00A46899">
        <w:rPr>
          <w:rFonts w:ascii="Arial" w:hAnsi="Arial" w:cs="Arial"/>
          <w:spacing w:val="-3"/>
          <w:sz w:val="24"/>
          <w:szCs w:val="24"/>
        </w:rPr>
        <w:t>Consistencia:</w:t>
      </w:r>
      <w:r w:rsidRPr="00A46899">
        <w:rPr>
          <w:rFonts w:ascii="Arial" w:hAnsi="Arial" w:cs="Arial"/>
          <w:i w:val="0"/>
          <w:spacing w:val="-3"/>
          <w:sz w:val="24"/>
          <w:szCs w:val="24"/>
        </w:rPr>
        <w:t xml:space="preserve"> la distribución física de los datos en los formularios debe garantizar un llenado eficaz y con un esfuerzo físico y mental mínimo.</w:t>
      </w:r>
    </w:p>
    <w:p w14:paraId="198F4389" w14:textId="77777777" w:rsidR="00750E04" w:rsidRPr="00A46899" w:rsidRDefault="00750E04" w:rsidP="00704B2B">
      <w:pPr>
        <w:numPr>
          <w:ilvl w:val="1"/>
          <w:numId w:val="64"/>
        </w:numPr>
        <w:tabs>
          <w:tab w:val="clear" w:pos="1440"/>
          <w:tab w:val="num" w:pos="340"/>
        </w:tabs>
        <w:suppressAutoHyphens/>
        <w:spacing w:line="480" w:lineRule="auto"/>
        <w:ind w:left="340" w:hanging="340"/>
        <w:jc w:val="both"/>
        <w:rPr>
          <w:rFonts w:ascii="Arial" w:hAnsi="Arial" w:cs="Arial"/>
          <w:i w:val="0"/>
          <w:spacing w:val="-3"/>
          <w:sz w:val="24"/>
          <w:szCs w:val="24"/>
        </w:rPr>
      </w:pPr>
      <w:r w:rsidRPr="00A46899">
        <w:rPr>
          <w:rFonts w:ascii="Arial" w:hAnsi="Arial" w:cs="Arial"/>
          <w:spacing w:val="-3"/>
          <w:sz w:val="24"/>
          <w:szCs w:val="24"/>
        </w:rPr>
        <w:t>Sencillez:</w:t>
      </w:r>
      <w:r w:rsidRPr="00A46899">
        <w:rPr>
          <w:rFonts w:ascii="Arial" w:hAnsi="Arial" w:cs="Arial"/>
          <w:i w:val="0"/>
          <w:spacing w:val="-3"/>
          <w:sz w:val="24"/>
          <w:szCs w:val="24"/>
        </w:rPr>
        <w:t xml:space="preserve"> El diseño de la información a captar en formularios debe ser adecuado, sin amontonamientos ni agrupaciones indebidas de información, de manera que sea natural y fácil cumplimentar cada dato solicitado.</w:t>
      </w:r>
    </w:p>
    <w:p w14:paraId="281EA6B4" w14:textId="77777777" w:rsidR="00750E04" w:rsidRPr="00A46899" w:rsidRDefault="00750E04" w:rsidP="00704B2B">
      <w:pPr>
        <w:numPr>
          <w:ilvl w:val="1"/>
          <w:numId w:val="64"/>
        </w:numPr>
        <w:tabs>
          <w:tab w:val="clear" w:pos="1440"/>
          <w:tab w:val="num" w:pos="340"/>
        </w:tabs>
        <w:suppressAutoHyphens/>
        <w:spacing w:line="480" w:lineRule="auto"/>
        <w:ind w:left="340" w:hanging="340"/>
        <w:jc w:val="both"/>
        <w:rPr>
          <w:rFonts w:ascii="Arial" w:hAnsi="Arial" w:cs="Arial"/>
          <w:i w:val="0"/>
          <w:spacing w:val="-3"/>
          <w:sz w:val="24"/>
          <w:szCs w:val="24"/>
        </w:rPr>
      </w:pPr>
      <w:r w:rsidRPr="00A46899">
        <w:rPr>
          <w:rFonts w:ascii="Arial" w:hAnsi="Arial" w:cs="Arial"/>
          <w:spacing w:val="-3"/>
          <w:sz w:val="24"/>
          <w:szCs w:val="24"/>
        </w:rPr>
        <w:t>Agradabilidad:</w:t>
      </w:r>
      <w:r w:rsidRPr="00A46899">
        <w:rPr>
          <w:rFonts w:ascii="Arial" w:hAnsi="Arial" w:cs="Arial"/>
          <w:i w:val="0"/>
          <w:spacing w:val="-3"/>
          <w:sz w:val="24"/>
          <w:szCs w:val="24"/>
        </w:rPr>
        <w:t xml:space="preserve"> deben ser atractivos y agradables de usar, invitando, con su diseño inteligente a que los encargados del trabajo los usen.</w:t>
      </w:r>
    </w:p>
    <w:p w14:paraId="3AEE0941" w14:textId="77777777" w:rsidR="00750E04" w:rsidRPr="00A46899" w:rsidRDefault="00750E04" w:rsidP="00704B2B">
      <w:pPr>
        <w:numPr>
          <w:ilvl w:val="1"/>
          <w:numId w:val="64"/>
        </w:numPr>
        <w:tabs>
          <w:tab w:val="clear" w:pos="1440"/>
          <w:tab w:val="num" w:pos="340"/>
        </w:tabs>
        <w:suppressAutoHyphens/>
        <w:spacing w:line="480" w:lineRule="auto"/>
        <w:ind w:left="340" w:hanging="340"/>
        <w:jc w:val="both"/>
        <w:rPr>
          <w:rFonts w:ascii="Arial" w:hAnsi="Arial" w:cs="Arial"/>
          <w:i w:val="0"/>
          <w:spacing w:val="-3"/>
          <w:sz w:val="24"/>
          <w:szCs w:val="24"/>
        </w:rPr>
      </w:pPr>
      <w:r w:rsidRPr="00A46899">
        <w:rPr>
          <w:rFonts w:ascii="Arial" w:hAnsi="Arial" w:cs="Arial"/>
          <w:spacing w:val="-3"/>
          <w:sz w:val="24"/>
          <w:szCs w:val="24"/>
        </w:rPr>
        <w:t>Rendimiento:</w:t>
      </w:r>
      <w:r w:rsidRPr="00A46899">
        <w:rPr>
          <w:rFonts w:ascii="Arial" w:hAnsi="Arial" w:cs="Arial"/>
          <w:i w:val="0"/>
          <w:spacing w:val="-3"/>
          <w:sz w:val="24"/>
          <w:szCs w:val="24"/>
        </w:rPr>
        <w:t xml:space="preserve"> el diseño debe propiciar que el trabajo se realice lo más rápido posible permitiendo que el usuario introduzca solo los datos imprescindibles y en la forma más sencilla posible, con un mínimo de esfuerzos.</w:t>
      </w:r>
    </w:p>
    <w:p w14:paraId="58E5CF7D" w14:textId="77777777" w:rsidR="00750E04" w:rsidRPr="00A46899" w:rsidRDefault="00750E04" w:rsidP="00A46899">
      <w:pPr>
        <w:pStyle w:val="Ttulo5"/>
        <w:spacing w:line="480" w:lineRule="auto"/>
        <w:jc w:val="both"/>
        <w:rPr>
          <w:rFonts w:ascii="Arial" w:hAnsi="Arial" w:cs="Arial"/>
          <w:i w:val="0"/>
          <w:sz w:val="24"/>
          <w:szCs w:val="24"/>
        </w:rPr>
      </w:pPr>
      <w:bookmarkStart w:id="51" w:name="_Toc409914782"/>
      <w:r w:rsidRPr="00A46899">
        <w:rPr>
          <w:rFonts w:ascii="Arial" w:hAnsi="Arial" w:cs="Arial"/>
          <w:i w:val="0"/>
          <w:sz w:val="24"/>
          <w:szCs w:val="24"/>
        </w:rPr>
        <w:t>2.2.4.2 MODELOS Y DATOS DE USO OBLIGATORIO DE LAS ACTIVIDADES EMPRESARIALES DE VALOR AÑADIDO.</w:t>
      </w:r>
      <w:bookmarkEnd w:id="51"/>
    </w:p>
    <w:p w14:paraId="0355D631"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 xml:space="preserve">RECEPCIÓN DE MERCANCÍAS: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6656"/>
      </w:tblGrid>
      <w:tr w:rsidR="00750E04" w:rsidRPr="00A46899" w14:paraId="5D7E6A90" w14:textId="77777777" w:rsidTr="007600A8">
        <w:tc>
          <w:tcPr>
            <w:tcW w:w="0" w:type="auto"/>
          </w:tcPr>
          <w:p w14:paraId="0F06B8D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bookmarkStart w:id="52" w:name="_Hlk305649206"/>
            <w:r w:rsidRPr="00A46899">
              <w:rPr>
                <w:rFonts w:ascii="Arial" w:hAnsi="Arial" w:cs="Arial"/>
                <w:b/>
                <w:bCs/>
                <w:i w:val="0"/>
                <w:sz w:val="24"/>
                <w:szCs w:val="24"/>
                <w:lang w:eastAsia="es-ES"/>
              </w:rPr>
              <w:t xml:space="preserve">MODELO </w:t>
            </w:r>
          </w:p>
        </w:tc>
        <w:tc>
          <w:tcPr>
            <w:tcW w:w="0" w:type="auto"/>
          </w:tcPr>
          <w:p w14:paraId="0FEEF6C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w:t>
            </w:r>
          </w:p>
        </w:tc>
      </w:tr>
      <w:tr w:rsidR="00750E04" w:rsidRPr="00A46899" w14:paraId="283B333A" w14:textId="77777777" w:rsidTr="007600A8">
        <w:tc>
          <w:tcPr>
            <w:tcW w:w="0" w:type="auto"/>
          </w:tcPr>
          <w:p w14:paraId="55CB059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bookmarkStart w:id="53" w:name="_Hlk305648722"/>
            <w:r w:rsidRPr="00A46899">
              <w:rPr>
                <w:rFonts w:ascii="Arial" w:hAnsi="Arial" w:cs="Arial"/>
                <w:b/>
                <w:bCs/>
                <w:i w:val="0"/>
                <w:sz w:val="24"/>
                <w:szCs w:val="24"/>
                <w:lang w:eastAsia="es-ES"/>
              </w:rPr>
              <w:t>SC 2.04</w:t>
            </w:r>
          </w:p>
        </w:tc>
        <w:tc>
          <w:tcPr>
            <w:tcW w:w="0" w:type="auto"/>
          </w:tcPr>
          <w:p w14:paraId="68A1F4D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INFORME DE RECEPCIÓN</w:t>
            </w:r>
          </w:p>
        </w:tc>
      </w:tr>
      <w:tr w:rsidR="00750E04" w:rsidRPr="00A46899" w14:paraId="5659AC5A" w14:textId="77777777" w:rsidTr="007600A8">
        <w:tc>
          <w:tcPr>
            <w:tcW w:w="0" w:type="auto"/>
          </w:tcPr>
          <w:p w14:paraId="0228FE5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2.05</w:t>
            </w:r>
          </w:p>
        </w:tc>
        <w:tc>
          <w:tcPr>
            <w:tcW w:w="0" w:type="auto"/>
          </w:tcPr>
          <w:p w14:paraId="79B2AB1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INFORME DE RECLAMACIÓN</w:t>
            </w:r>
          </w:p>
        </w:tc>
      </w:tr>
      <w:tr w:rsidR="00750E04" w:rsidRPr="00A46899" w14:paraId="385BD575" w14:textId="77777777" w:rsidTr="007600A8">
        <w:tc>
          <w:tcPr>
            <w:tcW w:w="0" w:type="auto"/>
          </w:tcPr>
          <w:p w14:paraId="4935EF4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2.06</w:t>
            </w:r>
          </w:p>
        </w:tc>
        <w:tc>
          <w:tcPr>
            <w:tcW w:w="0" w:type="auto"/>
          </w:tcPr>
          <w:p w14:paraId="352A71C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ENTREGA DE PRODUCCIÓN TERMINADA AL ALMACÉN</w:t>
            </w:r>
          </w:p>
        </w:tc>
      </w:tr>
      <w:tr w:rsidR="00750E04" w:rsidRPr="00A46899" w14:paraId="264ED5E9" w14:textId="77777777" w:rsidTr="007600A8">
        <w:tc>
          <w:tcPr>
            <w:tcW w:w="0" w:type="auto"/>
          </w:tcPr>
          <w:p w14:paraId="3618AE2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2.12</w:t>
            </w:r>
          </w:p>
        </w:tc>
        <w:tc>
          <w:tcPr>
            <w:tcW w:w="0" w:type="auto"/>
          </w:tcPr>
          <w:p w14:paraId="6BDD5D3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FACTURA DE COMPRA DEL PROVEEDOR</w:t>
            </w:r>
          </w:p>
        </w:tc>
      </w:tr>
    </w:tbl>
    <w:p w14:paraId="39712316" w14:textId="77777777" w:rsidR="00B72C46" w:rsidRPr="00A46899" w:rsidRDefault="00B72C46" w:rsidP="00A46899">
      <w:pPr>
        <w:autoSpaceDE w:val="0"/>
        <w:autoSpaceDN w:val="0"/>
        <w:adjustRightInd w:val="0"/>
        <w:spacing w:line="480" w:lineRule="auto"/>
        <w:jc w:val="both"/>
        <w:rPr>
          <w:rFonts w:ascii="Arial" w:hAnsi="Arial" w:cs="Arial"/>
          <w:b/>
          <w:bCs/>
          <w:i w:val="0"/>
          <w:sz w:val="24"/>
          <w:szCs w:val="24"/>
          <w:lang w:eastAsia="es-ES"/>
        </w:rPr>
      </w:pPr>
      <w:bookmarkStart w:id="54" w:name="OLE_LINK36"/>
      <w:bookmarkStart w:id="55" w:name="OLE_LINK37"/>
      <w:bookmarkEnd w:id="52"/>
      <w:bookmarkEnd w:id="53"/>
    </w:p>
    <w:p w14:paraId="445BDBD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MODELO SC-2-04 - INFORME DE RECEPCION</w:t>
      </w:r>
    </w:p>
    <w:p w14:paraId="130E4AB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2655D08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Formalizar la recepción los productos que se reciben en los almacenes, procedentes de otras entidades (proveedores).</w:t>
      </w:r>
    </w:p>
    <w:p w14:paraId="452DE12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0C225BC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1D286C6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32D3E70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06533DE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4279B30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 receptora.</w:t>
      </w:r>
    </w:p>
    <w:p w14:paraId="51D53E8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y código del almacén receptor.</w:t>
      </w:r>
    </w:p>
    <w:p w14:paraId="7CCB881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Fecha de emisión del modelo.</w:t>
      </w:r>
    </w:p>
    <w:p w14:paraId="2731DC0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Nombre y código del proveedor.</w:t>
      </w:r>
    </w:p>
    <w:p w14:paraId="3ED2355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Número y nombre del documento que ampara los productos: Factura, Conduce, Contrato de Importación (Manifiesto, Partida, Conocimiento de Embarque, Orden de Expedición).</w:t>
      </w:r>
    </w:p>
    <w:p w14:paraId="2154DA5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Datos del Transportador (nombre y carné de identidad) chapa, casilla o guía aérea.</w:t>
      </w:r>
    </w:p>
    <w:p w14:paraId="4F491AF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Código, descripción, unidad de medida, cantidad, precio unitario total, importe y saldo en existencia según almacén de cada producto.</w:t>
      </w:r>
    </w:p>
    <w:p w14:paraId="429D3E8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Importe Total del modelo.</w:t>
      </w:r>
    </w:p>
    <w:p w14:paraId="2574294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9. Firma del Jefe del Almacén.</w:t>
      </w:r>
    </w:p>
    <w:p w14:paraId="7460E5D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Firma del Transportador.</w:t>
      </w:r>
    </w:p>
    <w:p w14:paraId="445DF01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11. Firma del empleado que </w:t>
      </w:r>
      <w:proofErr w:type="spellStart"/>
      <w:r w:rsidRPr="00A46899">
        <w:rPr>
          <w:rFonts w:ascii="Arial" w:hAnsi="Arial" w:cs="Arial"/>
          <w:i w:val="0"/>
          <w:sz w:val="24"/>
          <w:szCs w:val="24"/>
          <w:lang w:eastAsia="es-ES"/>
        </w:rPr>
        <w:t>recepciona</w:t>
      </w:r>
      <w:proofErr w:type="spellEnd"/>
      <w:r w:rsidRPr="00A46899">
        <w:rPr>
          <w:rFonts w:ascii="Arial" w:hAnsi="Arial" w:cs="Arial"/>
          <w:i w:val="0"/>
          <w:sz w:val="24"/>
          <w:szCs w:val="24"/>
          <w:lang w:eastAsia="es-ES"/>
        </w:rPr>
        <w:t>.</w:t>
      </w:r>
    </w:p>
    <w:p w14:paraId="62CFDEB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Firma del empleado que lo contabiliza y del que lo anota en el Control de Inventario.</w:t>
      </w:r>
    </w:p>
    <w:p w14:paraId="5B9F2BA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Número consecutivo del modelo.</w:t>
      </w:r>
    </w:p>
    <w:p w14:paraId="045B83F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Para la recepción del combustible:</w:t>
      </w:r>
    </w:p>
    <w:p w14:paraId="45E22E5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14. Para la recepción de combustibles por camiones cisternas se debe incluir volumen bajo flecha y volumen sobre flecha.</w:t>
      </w:r>
    </w:p>
    <w:p w14:paraId="11196FE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15. Para la recepción de combustibles por vagones cisternas se debe incluir volumen sobre domo y volumen bajo domo.</w:t>
      </w:r>
    </w:p>
    <w:p w14:paraId="17E649F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16. Para la recepción de combustibles por oleoductos y por barco se debe incluir temperatura al empezar el bombeo y temperatura al finalizar el bombeo.</w:t>
      </w:r>
    </w:p>
    <w:p w14:paraId="78B0047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13A7EF2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SC-2-05 - INFORME DE RECLAMACION</w:t>
      </w:r>
    </w:p>
    <w:p w14:paraId="2C8E34F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6693798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Notificar al suministrador o al transportador las reclamaciones originadas por errores en precios y cálculos al primero y por averías o roturas en ambos.</w:t>
      </w:r>
    </w:p>
    <w:p w14:paraId="42A9B23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0326CC1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0270353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25B76FC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Cada entidad definirá las áreas emisoras del documento, así como la distribución de copias, si procede, acorde a sus características organizativas.</w:t>
      </w:r>
    </w:p>
    <w:p w14:paraId="0948177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2DB994F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Fecha de emisión del modelo.</w:t>
      </w:r>
    </w:p>
    <w:p w14:paraId="4395767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código y dirección del comprador.</w:t>
      </w:r>
    </w:p>
    <w:p w14:paraId="57EDA04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código y dirección del proveedor y códigos de la cuenta bancaria y de la sucursal del Banco en que se opera éste.</w:t>
      </w:r>
    </w:p>
    <w:p w14:paraId="522B55E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Nombre, dirección y carné de identidad del transportador y chapa del vehículo utilizado por éste o casilla del ferrocarril.</w:t>
      </w:r>
    </w:p>
    <w:p w14:paraId="638A838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Número del documento que ampara los productos objeto de reclamación (Factura, Conduce, Carta de Porte).</w:t>
      </w:r>
    </w:p>
    <w:p w14:paraId="53E40C3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6. Código, descripción, unidad de medida, cantidad, precio unitario total </w:t>
      </w:r>
      <w:proofErr w:type="spellStart"/>
      <w:r w:rsidRPr="00A46899">
        <w:rPr>
          <w:rFonts w:ascii="Arial" w:hAnsi="Arial" w:cs="Arial"/>
          <w:i w:val="0"/>
          <w:sz w:val="24"/>
          <w:szCs w:val="24"/>
          <w:lang w:eastAsia="es-ES"/>
        </w:rPr>
        <w:t>y</w:t>
      </w:r>
      <w:proofErr w:type="spellEnd"/>
      <w:r w:rsidRPr="00A46899">
        <w:rPr>
          <w:rFonts w:ascii="Arial" w:hAnsi="Arial" w:cs="Arial"/>
          <w:i w:val="0"/>
          <w:sz w:val="24"/>
          <w:szCs w:val="24"/>
          <w:lang w:eastAsia="es-ES"/>
        </w:rPr>
        <w:t xml:space="preserve"> importe de cada producto objeto de reclamación.</w:t>
      </w:r>
    </w:p>
    <w:p w14:paraId="6EB5425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Importe Total de la Reclamación.</w:t>
      </w:r>
    </w:p>
    <w:p w14:paraId="3ABFE65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Nombre y firma del receptor.</w:t>
      </w:r>
    </w:p>
    <w:p w14:paraId="6EF3871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Nombre y firma del transportador.</w:t>
      </w:r>
    </w:p>
    <w:p w14:paraId="0F91889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10. Nombre y firma del proveedor, como aceptación de la reclamación. </w:t>
      </w:r>
    </w:p>
    <w:p w14:paraId="5D32EF8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Firma de la persona que contabiliza la reclamación.</w:t>
      </w:r>
    </w:p>
    <w:p w14:paraId="061C485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Número consecutivo del modelo.</w:t>
      </w:r>
    </w:p>
    <w:bookmarkEnd w:id="54"/>
    <w:bookmarkEnd w:id="55"/>
    <w:p w14:paraId="060F145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0B8BD09B" w14:textId="77777777" w:rsidR="00870DB5" w:rsidRDefault="00870DB5">
      <w:pPr>
        <w:rPr>
          <w:rFonts w:ascii="Arial" w:hAnsi="Arial" w:cs="Arial"/>
          <w:b/>
          <w:bCs/>
          <w:i w:val="0"/>
          <w:sz w:val="24"/>
          <w:szCs w:val="24"/>
          <w:lang w:eastAsia="es-ES"/>
        </w:rPr>
      </w:pPr>
      <w:r>
        <w:rPr>
          <w:rFonts w:ascii="Arial" w:hAnsi="Arial" w:cs="Arial"/>
          <w:b/>
          <w:bCs/>
          <w:i w:val="0"/>
          <w:sz w:val="24"/>
          <w:szCs w:val="24"/>
          <w:lang w:eastAsia="es-ES"/>
        </w:rPr>
        <w:br w:type="page"/>
      </w:r>
    </w:p>
    <w:p w14:paraId="0DCE87F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MODELO SC-2-06- ENTREGA DE PRODUCTOS TERMINADOS AL ALMACEN</w:t>
      </w:r>
    </w:p>
    <w:p w14:paraId="4743481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7B31F5D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Formalizar la entrega de productos terminados al almacén, bien sean con destino a la comercialización o al insumo, provenientes de las áreas de producción en que se les da terminación a los mismos.</w:t>
      </w:r>
    </w:p>
    <w:p w14:paraId="46B0541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759748F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47D78F5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33A3B60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2A8B232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36D1601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Fecha de emisión del modelo.</w:t>
      </w:r>
    </w:p>
    <w:p w14:paraId="196158E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y código de la entidad.</w:t>
      </w:r>
    </w:p>
    <w:p w14:paraId="469BA4D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y código del área productora.</w:t>
      </w:r>
    </w:p>
    <w:p w14:paraId="5C10155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Nombre y código del almacén receptor.</w:t>
      </w:r>
    </w:p>
    <w:p w14:paraId="7010664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Código, descripción, unidad de medida, cantidad entregada (consignada por el área productora), cantidad recibida por el almacén, costo real unitario, importe (cantidad recibida por costo unitario) y saldo en existencia según almacén de cada producción.</w:t>
      </w:r>
    </w:p>
    <w:p w14:paraId="4030954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Importe Total de la entrega - recepción.</w:t>
      </w:r>
    </w:p>
    <w:p w14:paraId="22DC66D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Nombre y firma del empleado que entrega por el área productora.</w:t>
      </w:r>
    </w:p>
    <w:p w14:paraId="7C6224F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8. Nombre y firma del empleado del almacén receptor.</w:t>
      </w:r>
    </w:p>
    <w:p w14:paraId="5C30EFE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Número de la Orden de Producción o del Lote.</w:t>
      </w:r>
    </w:p>
    <w:p w14:paraId="5C7102A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Firma de la persona que contabiliza la entrega de la producción.</w:t>
      </w:r>
    </w:p>
    <w:p w14:paraId="767EC8C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Firma de la persona que anota el control de Inventario.</w:t>
      </w:r>
    </w:p>
    <w:p w14:paraId="78E988E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Número consecutivo del modelo.</w:t>
      </w:r>
    </w:p>
    <w:p w14:paraId="3235130E" w14:textId="77777777" w:rsidR="00750E04" w:rsidRPr="00A46899" w:rsidRDefault="00750E04" w:rsidP="00A46899">
      <w:pPr>
        <w:autoSpaceDE w:val="0"/>
        <w:autoSpaceDN w:val="0"/>
        <w:adjustRightInd w:val="0"/>
        <w:spacing w:line="480" w:lineRule="auto"/>
        <w:rPr>
          <w:rFonts w:ascii="Arial" w:hAnsi="Arial" w:cs="Arial"/>
          <w:i w:val="0"/>
          <w:sz w:val="24"/>
          <w:szCs w:val="24"/>
          <w:lang w:eastAsia="es-ES"/>
        </w:rPr>
      </w:pPr>
    </w:p>
    <w:p w14:paraId="3928C88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SC-2-12 – FACTURA DE COMPRA DEL PROVEEDOR</w:t>
      </w:r>
    </w:p>
    <w:p w14:paraId="6CA248C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28CEAA5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Formalizar las ventas de productos y prestaciones de servicios que se efectúen, así como las entregas de productos en consignación o en depósito, que no son sujetas de la Factura Comercial.</w:t>
      </w:r>
    </w:p>
    <w:p w14:paraId="1B68F64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Se utiliza además, para formalizar las ventas de activos fijos tangibles y de productos para efectuar devoluciones.</w:t>
      </w:r>
    </w:p>
    <w:p w14:paraId="24BC467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65E7890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7E800CC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1176520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0336CC5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684AC72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Fecha de emisión del modelo.</w:t>
      </w:r>
    </w:p>
    <w:p w14:paraId="17C6117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dirección, código del proveedor, número de la cuenta y de la sucursal bancaria en que ésta se opera y su Número de Identificación Tributaria (NIT).</w:t>
      </w:r>
    </w:p>
    <w:p w14:paraId="2497B50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3. Nombre, dirección y código del comprador y número de la cuenta y de la sucursal bancaria en que éste opera.</w:t>
      </w:r>
    </w:p>
    <w:p w14:paraId="6B07AD7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Espacio para especificar las operaciones por la que se emite: corrientes, inversiones, reparaciones corrientes o generales, activos fijos tangibles, etc.</w:t>
      </w:r>
    </w:p>
    <w:p w14:paraId="2097BB9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Datos del transportista: nombre, carné de identidad, chapa del vehículo, Carta de Porte número, casilla del ferrocarril.</w:t>
      </w:r>
    </w:p>
    <w:p w14:paraId="7803D98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6. Código, descripción, unidad de medida, cantidad, precio unitario total, importe y saldo en existencia según almacén de cada producto </w:t>
      </w:r>
    </w:p>
    <w:p w14:paraId="46BD1C2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Total de la Factura.</w:t>
      </w:r>
    </w:p>
    <w:p w14:paraId="5FEE1E2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Nombre y firma de la persona que entrega los productos y fecha de la entrega.</w:t>
      </w:r>
    </w:p>
    <w:p w14:paraId="4D0755B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Nombre y firma de la persona que recibe los productos y fecha de la recepción.</w:t>
      </w:r>
    </w:p>
    <w:p w14:paraId="2D6F68D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Nombre y firma del transportador y fecha de su recepción.</w:t>
      </w:r>
    </w:p>
    <w:p w14:paraId="26164F3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Firma de la persona que contabiliza la Factura y la anota en el control de Inventario.</w:t>
      </w:r>
    </w:p>
    <w:p w14:paraId="40E9803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Número consecutivo del modelo.</w:t>
      </w:r>
    </w:p>
    <w:p w14:paraId="58E7ACC5"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EXPEDICIÓN DE MERCANCÍAS: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4737"/>
      </w:tblGrid>
      <w:tr w:rsidR="00750E04" w:rsidRPr="00A46899" w14:paraId="5947769F" w14:textId="77777777" w:rsidTr="00435D3B">
        <w:trPr>
          <w:tblHeader/>
        </w:trPr>
        <w:tc>
          <w:tcPr>
            <w:tcW w:w="0" w:type="auto"/>
          </w:tcPr>
          <w:p w14:paraId="4ADBDAA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Pr>
          <w:p w14:paraId="6F6037B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DESCRIPCION</w:t>
            </w:r>
          </w:p>
        </w:tc>
      </w:tr>
      <w:tr w:rsidR="00750E04" w:rsidRPr="00A46899" w14:paraId="42FE411D" w14:textId="77777777" w:rsidTr="007600A8">
        <w:tc>
          <w:tcPr>
            <w:tcW w:w="0" w:type="auto"/>
          </w:tcPr>
          <w:p w14:paraId="259EA2A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2.07</w:t>
            </w:r>
          </w:p>
        </w:tc>
        <w:tc>
          <w:tcPr>
            <w:tcW w:w="0" w:type="auto"/>
          </w:tcPr>
          <w:p w14:paraId="51D3BCC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SOLICITUD DE ENTREGA</w:t>
            </w:r>
          </w:p>
        </w:tc>
      </w:tr>
      <w:tr w:rsidR="00750E04" w:rsidRPr="00A46899" w14:paraId="375CC9C2" w14:textId="77777777" w:rsidTr="007600A8">
        <w:tc>
          <w:tcPr>
            <w:tcW w:w="0" w:type="auto"/>
          </w:tcPr>
          <w:p w14:paraId="2F14C41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2.08</w:t>
            </w:r>
          </w:p>
        </w:tc>
        <w:tc>
          <w:tcPr>
            <w:tcW w:w="0" w:type="auto"/>
          </w:tcPr>
          <w:p w14:paraId="4AB25B1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VALE DE ENTREGA O DEVOLUCIÓN</w:t>
            </w:r>
          </w:p>
        </w:tc>
      </w:tr>
      <w:tr w:rsidR="00750E04" w:rsidRPr="00A46899" w14:paraId="5AD8FA01" w14:textId="77777777" w:rsidTr="007600A8">
        <w:tc>
          <w:tcPr>
            <w:tcW w:w="0" w:type="auto"/>
          </w:tcPr>
          <w:p w14:paraId="7DB4F9D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2.09</w:t>
            </w:r>
          </w:p>
        </w:tc>
        <w:tc>
          <w:tcPr>
            <w:tcW w:w="0" w:type="auto"/>
          </w:tcPr>
          <w:p w14:paraId="22E2335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TRANSFERENCIA ENTRE ALMACENES</w:t>
            </w:r>
          </w:p>
        </w:tc>
      </w:tr>
      <w:tr w:rsidR="00750E04" w:rsidRPr="00A46899" w14:paraId="72AEA453" w14:textId="77777777" w:rsidTr="007600A8">
        <w:tc>
          <w:tcPr>
            <w:tcW w:w="0" w:type="auto"/>
          </w:tcPr>
          <w:p w14:paraId="50FBF14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2.10</w:t>
            </w:r>
          </w:p>
        </w:tc>
        <w:tc>
          <w:tcPr>
            <w:tcW w:w="0" w:type="auto"/>
          </w:tcPr>
          <w:p w14:paraId="6C64D0E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ORDEN DE DESPACHO</w:t>
            </w:r>
          </w:p>
        </w:tc>
      </w:tr>
      <w:tr w:rsidR="00750E04" w:rsidRPr="00A46899" w14:paraId="35FD1531" w14:textId="77777777" w:rsidTr="007600A8">
        <w:tc>
          <w:tcPr>
            <w:tcW w:w="0" w:type="auto"/>
          </w:tcPr>
          <w:p w14:paraId="30E2FAC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2.11</w:t>
            </w:r>
          </w:p>
        </w:tc>
        <w:tc>
          <w:tcPr>
            <w:tcW w:w="0" w:type="auto"/>
          </w:tcPr>
          <w:p w14:paraId="0EBAF95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CONDUCE</w:t>
            </w:r>
          </w:p>
        </w:tc>
      </w:tr>
      <w:tr w:rsidR="00750E04" w:rsidRPr="00A46899" w14:paraId="3B133499" w14:textId="77777777" w:rsidTr="007600A8">
        <w:tc>
          <w:tcPr>
            <w:tcW w:w="0" w:type="auto"/>
          </w:tcPr>
          <w:p w14:paraId="4922B95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SC 2.12</w:t>
            </w:r>
          </w:p>
        </w:tc>
        <w:tc>
          <w:tcPr>
            <w:tcW w:w="0" w:type="auto"/>
          </w:tcPr>
          <w:p w14:paraId="542C1AF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FACTURA DE VENTA DEL VENDEDOR</w:t>
            </w:r>
          </w:p>
        </w:tc>
      </w:tr>
      <w:tr w:rsidR="00750E04" w:rsidRPr="00A46899" w14:paraId="5DBD1087" w14:textId="77777777" w:rsidTr="007600A8">
        <w:tc>
          <w:tcPr>
            <w:tcW w:w="0" w:type="auto"/>
          </w:tcPr>
          <w:p w14:paraId="6AD5944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2.19</w:t>
            </w:r>
          </w:p>
        </w:tc>
        <w:tc>
          <w:tcPr>
            <w:tcW w:w="0" w:type="auto"/>
          </w:tcPr>
          <w:p w14:paraId="1EA5E7D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REMISIÓN DE SALIDA DEL PUERTO</w:t>
            </w:r>
          </w:p>
        </w:tc>
      </w:tr>
    </w:tbl>
    <w:p w14:paraId="393005E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02602AB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SC-2-07 - SOLICITUD DE ENTREGA</w:t>
      </w:r>
    </w:p>
    <w:p w14:paraId="3E54861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4BA96D7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Formalizar el pedido de productos con destino al consumo de la unidad solicitante.</w:t>
      </w:r>
    </w:p>
    <w:p w14:paraId="3DD831F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2A008C4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721202D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3804C34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29C489A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73E2C0F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Fecha de emisión del modelo.</w:t>
      </w:r>
    </w:p>
    <w:p w14:paraId="5D1174A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y código de la entidad.</w:t>
      </w:r>
    </w:p>
    <w:p w14:paraId="01B5426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y código del almacén al que se efectúa la Solicitud.</w:t>
      </w:r>
    </w:p>
    <w:p w14:paraId="21C1161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Nombre y código del área, del centro de costo y número de la Orden de Producción o de Trabajo a la que se cargarán los productos.</w:t>
      </w:r>
    </w:p>
    <w:p w14:paraId="0778BAA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Código, descripción, unidad de medida y cantidad de cada producto solicitado.</w:t>
      </w:r>
    </w:p>
    <w:p w14:paraId="3D9CC0A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Nombre y firma del solicitante y fecha de la Solicitud.</w:t>
      </w:r>
    </w:p>
    <w:p w14:paraId="4196A9E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Nombre y firma del funcionario que autoriza la Solicitud y fecha de la misma.</w:t>
      </w:r>
    </w:p>
    <w:p w14:paraId="4C01768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8. Nombre y firma del empleado que recibe la Solicitud en el almacén y fecha de la misma.</w:t>
      </w:r>
    </w:p>
    <w:p w14:paraId="6F2C46C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Número consecutivo del modelo.</w:t>
      </w:r>
    </w:p>
    <w:p w14:paraId="10A3E2D7" w14:textId="77777777" w:rsidR="00750E04" w:rsidRPr="00A46899" w:rsidRDefault="00750E04" w:rsidP="00A46899">
      <w:pPr>
        <w:suppressAutoHyphens/>
        <w:spacing w:line="480" w:lineRule="auto"/>
        <w:jc w:val="both"/>
        <w:rPr>
          <w:rFonts w:ascii="Arial" w:hAnsi="Arial" w:cs="Arial"/>
          <w:i w:val="0"/>
          <w:spacing w:val="-3"/>
          <w:sz w:val="24"/>
          <w:szCs w:val="24"/>
        </w:rPr>
      </w:pPr>
    </w:p>
    <w:p w14:paraId="7A41FB8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SC-2-08 - VALE DE ENTREGA O DEVOLUCION</w:t>
      </w:r>
    </w:p>
    <w:p w14:paraId="505BC82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6C19828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Amparar los despachos de productos por el almacén. Con destino al consumo; o formalizar la devolución de productos al almacén distribuidor.</w:t>
      </w:r>
    </w:p>
    <w:p w14:paraId="29B0C45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7D69150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4359463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52E7E30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24FD7A1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2B4138B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Fecha de emisión del modelo.</w:t>
      </w:r>
    </w:p>
    <w:p w14:paraId="002AA4F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y código de la entidad.</w:t>
      </w:r>
    </w:p>
    <w:p w14:paraId="7F069C2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y código del almacén que entrega o al que se devuelven los productos.</w:t>
      </w:r>
    </w:p>
    <w:p w14:paraId="3BA2300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Nombre y código del área, centro de costo o producto al que se cargan o minoran los productos según se trate de entrega o devolución y código del Lote, Orden de Producción o de Trabajo.</w:t>
      </w:r>
    </w:p>
    <w:p w14:paraId="5819884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5. Código, descripción, unidad de medida, cantidad despachada o devuelta, precio unitario total, importe y saldo en existencia según almacén de cada producto.</w:t>
      </w:r>
    </w:p>
    <w:p w14:paraId="668E292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Importe Total del Vale o de la Devolución.</w:t>
      </w:r>
    </w:p>
    <w:p w14:paraId="76CD34F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Nombre y firma de la persona que entrega o recibe los productos devueltos por el almacén.</w:t>
      </w:r>
    </w:p>
    <w:p w14:paraId="3977228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Nombre y firma de la persona que recibe o entrega los productos devueltos.</w:t>
      </w:r>
    </w:p>
    <w:p w14:paraId="2A758E9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Firma de la persona que anota en el Control de Inventario.</w:t>
      </w:r>
    </w:p>
    <w:p w14:paraId="7AECB52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Firma de la persona que contabiliza la entrega o la devolución.</w:t>
      </w:r>
    </w:p>
    <w:p w14:paraId="65EED27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Número consecutivo del Vale de Entrega o del de Devolución.</w:t>
      </w:r>
    </w:p>
    <w:p w14:paraId="160D00B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Para entregar combustibles en camiones cisternas se le incluyen:</w:t>
      </w:r>
    </w:p>
    <w:p w14:paraId="0BE12C0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Datos del carro (Número de chapa, número del viaje, cantidad de entregas a realizar en el viaje, cantidad de compartimientos).</w:t>
      </w:r>
    </w:p>
    <w:p w14:paraId="586296D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Datos del chofer (Nombre y apellidos, Carné de Identidad).</w:t>
      </w:r>
    </w:p>
    <w:p w14:paraId="59421DA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14. Datos del carguero (tanque de suministro, número del metro que mide la entrega del carguero).</w:t>
      </w:r>
    </w:p>
    <w:p w14:paraId="5877B40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15. Cantidad inicial en compartimientos.</w:t>
      </w:r>
    </w:p>
    <w:p w14:paraId="03426B2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16. Cantidad cargada en compartimientos</w:t>
      </w:r>
    </w:p>
    <w:p w14:paraId="26148AC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17. Cantidad devuelta.</w:t>
      </w:r>
    </w:p>
    <w:p w14:paraId="7D1C100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18. Cantidad entregada.</w:t>
      </w:r>
    </w:p>
    <w:p w14:paraId="38A03F2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19. Hora de llegada en cola para cargar.</w:t>
      </w:r>
    </w:p>
    <w:p w14:paraId="76A2934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20. Hora en que se sitúa para cargar.</w:t>
      </w:r>
    </w:p>
    <w:p w14:paraId="55F7FC4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21. Hora de comienzo de carga.</w:t>
      </w:r>
    </w:p>
    <w:p w14:paraId="25961DB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22. Hora de terminada la carga.</w:t>
      </w:r>
    </w:p>
    <w:p w14:paraId="0AFEBAD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23. Número del conduce o factura que ampara las entregas a realizar.</w:t>
      </w:r>
    </w:p>
    <w:p w14:paraId="695391C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24. Firma del que emite el modelo.</w:t>
      </w:r>
    </w:p>
    <w:p w14:paraId="460BF21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25. Firma del chofer que recibe el documento.</w:t>
      </w:r>
    </w:p>
    <w:p w14:paraId="5353D0D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26. Firma del empleado del cargadero del almacén o cargadero.</w:t>
      </w:r>
    </w:p>
    <w:p w14:paraId="517FE2E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27. Firma del chofer después de liquidado el viaje.</w:t>
      </w:r>
    </w:p>
    <w:p w14:paraId="3230C27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13A0FD1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SC-2-09 - TRANSFERENCIA ENTRE ALMACENES</w:t>
      </w:r>
    </w:p>
    <w:p w14:paraId="221A152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5DA9483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Amparar las transferencias entre almacenes de una misma entidad, pudiéndose utilizar también entre centros de costo y servir de base a las anotaciones de las entregas de productos entre almacenes y centros de costo.</w:t>
      </w:r>
    </w:p>
    <w:p w14:paraId="424331E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26DF3EC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5D78C89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7DB4105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7FE3980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594BDD7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Fecha de emisión del modelo.</w:t>
      </w:r>
    </w:p>
    <w:p w14:paraId="4E7D175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y código de la entidad.</w:t>
      </w:r>
    </w:p>
    <w:p w14:paraId="2FF56C6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código y dirección del almacén que entrega.</w:t>
      </w:r>
    </w:p>
    <w:p w14:paraId="754B7DC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Nombre, código y dirección del almacén receptor.</w:t>
      </w:r>
    </w:p>
    <w:p w14:paraId="6C264D5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5. Código, descripción, unidad de medida, cantidad remitida, cantidad recibida, precio o costo unitario total, importe de los productos remitidos, importe de los productos recibidos, saldo de existencia según almacén que entrega y según el que recibe, importe total de la entrega e importe total de la recepción de cada producto trasladado.</w:t>
      </w:r>
    </w:p>
    <w:p w14:paraId="1472904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Nombre y firma de la persona que entrega los productos y fecha del traslado.</w:t>
      </w:r>
    </w:p>
    <w:p w14:paraId="0A159CC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Nombre y firma de la persona que recibe los productos y fecha de la recepción.</w:t>
      </w:r>
    </w:p>
    <w:p w14:paraId="7A2C65D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Nombre y firma de la persona que autoriza la Transferencia.</w:t>
      </w:r>
    </w:p>
    <w:p w14:paraId="144BEA5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Firma de la persona que actualiza el control de Inventario en el almacén que entrega y en el que recibe.</w:t>
      </w:r>
    </w:p>
    <w:p w14:paraId="3F6A8BA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Firma de la persona que contabiliza la operación del almacén que entrega y del que recibe.</w:t>
      </w:r>
    </w:p>
    <w:p w14:paraId="757BB93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Número consecutivo del modelo.</w:t>
      </w:r>
    </w:p>
    <w:p w14:paraId="267E4EE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56A4A8A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SC-2-10 - ORDEN DE DESPACHO</w:t>
      </w:r>
    </w:p>
    <w:p w14:paraId="05E6571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70A72FE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Ordenar al almacén las entregas de mercancías para la venta y productos terminados a los clientes, con destino a la comercialización.</w:t>
      </w:r>
    </w:p>
    <w:p w14:paraId="58E6372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12DF3C9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19237F9D" w14:textId="77777777" w:rsidR="000D14C2" w:rsidRPr="00A46899" w:rsidRDefault="000D14C2" w:rsidP="00A46899">
      <w:pPr>
        <w:spacing w:line="480" w:lineRule="auto"/>
        <w:rPr>
          <w:rFonts w:ascii="Arial" w:hAnsi="Arial" w:cs="Arial"/>
          <w:b/>
          <w:bCs/>
          <w:i w:val="0"/>
          <w:sz w:val="24"/>
          <w:szCs w:val="24"/>
          <w:lang w:eastAsia="es-ES"/>
        </w:rPr>
      </w:pPr>
      <w:r w:rsidRPr="00A46899">
        <w:rPr>
          <w:rFonts w:ascii="Arial" w:hAnsi="Arial" w:cs="Arial"/>
          <w:b/>
          <w:bCs/>
          <w:i w:val="0"/>
          <w:sz w:val="24"/>
          <w:szCs w:val="24"/>
          <w:lang w:eastAsia="es-ES"/>
        </w:rPr>
        <w:br w:type="page"/>
      </w:r>
    </w:p>
    <w:p w14:paraId="01E363F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EMISIÓN, DISTRIBUCIÓN Y UTILIZACIÓN:</w:t>
      </w:r>
    </w:p>
    <w:p w14:paraId="0B7E712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0CC7425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53486F9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Fecha de emisión del modelo.</w:t>
      </w:r>
    </w:p>
    <w:p w14:paraId="1CEDD1B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y código de la entidad.</w:t>
      </w:r>
    </w:p>
    <w:p w14:paraId="6A92647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y código del almacén que entrega</w:t>
      </w:r>
    </w:p>
    <w:p w14:paraId="0D24278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Nombre, código y dirección del cliente y código de la cuenta bancaria y de la sucursal en que se opera éste.</w:t>
      </w:r>
    </w:p>
    <w:p w14:paraId="3F0D562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Lugar y fecha de entrega de los productos.</w:t>
      </w:r>
    </w:p>
    <w:p w14:paraId="7DAE4C5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Código, descripción, Unidad de medida, cantidad ordenada a despachar, cantidad despachada, cantidades parciales entregadas de cada producto.</w:t>
      </w:r>
    </w:p>
    <w:p w14:paraId="22B468D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Firma del empleado del Área Comercial que aprueba el despacho y fecha de la aprobación.</w:t>
      </w:r>
    </w:p>
    <w:p w14:paraId="7E27176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Firma del empleado del almacén que despacha la orden y fecha del despacho.</w:t>
      </w:r>
    </w:p>
    <w:p w14:paraId="3CB9008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Firma del empleado que remite la orden al Área de Facturación y fecha de la remisión y de su recepción.</w:t>
      </w:r>
    </w:p>
    <w:p w14:paraId="2056846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Número consecutivo del modelo.</w:t>
      </w:r>
    </w:p>
    <w:p w14:paraId="3221335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3EBB49A0" w14:textId="77777777" w:rsidR="00610589" w:rsidRDefault="00610589">
      <w:pPr>
        <w:rPr>
          <w:rFonts w:ascii="Arial" w:hAnsi="Arial" w:cs="Arial"/>
          <w:b/>
          <w:bCs/>
          <w:i w:val="0"/>
          <w:sz w:val="24"/>
          <w:szCs w:val="24"/>
          <w:lang w:eastAsia="es-ES"/>
        </w:rPr>
      </w:pPr>
      <w:r>
        <w:rPr>
          <w:rFonts w:ascii="Arial" w:hAnsi="Arial" w:cs="Arial"/>
          <w:b/>
          <w:bCs/>
          <w:i w:val="0"/>
          <w:sz w:val="24"/>
          <w:szCs w:val="24"/>
          <w:lang w:eastAsia="es-ES"/>
        </w:rPr>
        <w:br w:type="page"/>
      </w:r>
    </w:p>
    <w:p w14:paraId="320461B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MODELO SC-2-11 - CONDUCE</w:t>
      </w:r>
    </w:p>
    <w:p w14:paraId="6D261E4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6A64270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Formalizar las entregas parciales de los productos a incluir en una Factura, amparando el tránsito de los mismos hasta su destino. Se utiliza asimismo como documento provisional en los casos en que no existan condiciones para efectuar la facturación en el momento de efectuar la entrega. También puede utilizarse para transferir productos entre establecimientos distantes.</w:t>
      </w:r>
    </w:p>
    <w:p w14:paraId="1F39984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7F947F4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7EE31D8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69EFDAE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31AE495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0640F5B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Fecha de emisión del modelo.</w:t>
      </w:r>
    </w:p>
    <w:p w14:paraId="051E1B5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dirección y código de la entidad suministradora y su Número de Identificación Tributaria (NIT).</w:t>
      </w:r>
    </w:p>
    <w:p w14:paraId="6F0A6C4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dirección y código del comprador y lugar de entrega.</w:t>
      </w:r>
    </w:p>
    <w:p w14:paraId="7DE8E40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Número de la Factura que resume los Conduces.</w:t>
      </w:r>
    </w:p>
    <w:p w14:paraId="6A81446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Datos del transportador: Nombre, Carné de Identidad, vehículo Chapa No. o Número Carta de Porte.</w:t>
      </w:r>
    </w:p>
    <w:p w14:paraId="7C29E52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En el caso de transportación en contenedores: sigla y números, número de sello, peso y tasa.</w:t>
      </w:r>
    </w:p>
    <w:p w14:paraId="6E48084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 xml:space="preserve">7. En caso de importaciones transportadas en contenedores, además: </w:t>
      </w:r>
    </w:p>
    <w:p w14:paraId="5C72EEE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Nombre del consignatario y lugar, números de Manifiesto, Partida, Conocimiento de Embarque, puertos de destino y de embarque.</w:t>
      </w:r>
    </w:p>
    <w:p w14:paraId="4043DCA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Código, descripción, unidad de medida, cantidad, precio unitario total, importe, Saldo en existencia según almacén y total del Conduce de cada producto.</w:t>
      </w:r>
    </w:p>
    <w:p w14:paraId="06759AA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Código, descripción, unidad de medida, cantidad y número de bultos, cuando el traslado sea mediante contenedores.</w:t>
      </w:r>
    </w:p>
    <w:p w14:paraId="68BA251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Nombre y firma del transportador y fecha de la recepción de los productos a transportar por éste.</w:t>
      </w:r>
    </w:p>
    <w:p w14:paraId="482F022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Nombre y firma de la persona que entrega los productos y fecha de la misma.</w:t>
      </w:r>
    </w:p>
    <w:p w14:paraId="4E72A7F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Nombre y firma del receptor y fecha de la recepción.</w:t>
      </w:r>
    </w:p>
    <w:p w14:paraId="1FA1F2F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14. En caso de traslado en contenedores, además, nombre y firma de la persona que recibe el contenedor en la Base o el Muelle y fecha de recepción.</w:t>
      </w:r>
    </w:p>
    <w:p w14:paraId="22F1BCF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15. Firma de las personas que actualizan el control de Inventario y efectúan la contabilización del modelo.</w:t>
      </w:r>
    </w:p>
    <w:p w14:paraId="2EEB89D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16. Número consecutivo del modelo.</w:t>
      </w:r>
    </w:p>
    <w:p w14:paraId="1D145188" w14:textId="77777777" w:rsidR="00750E04" w:rsidRPr="00A46899" w:rsidRDefault="00713E41"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w:t>
      </w:r>
      <w:r w:rsidR="00750E04" w:rsidRPr="00A46899">
        <w:rPr>
          <w:rFonts w:ascii="Arial" w:hAnsi="Arial" w:cs="Arial"/>
          <w:b/>
          <w:bCs/>
          <w:i w:val="0"/>
          <w:sz w:val="24"/>
          <w:szCs w:val="24"/>
          <w:lang w:eastAsia="es-ES"/>
        </w:rPr>
        <w:t>ODELO SC-2-12 – FACTURA DE VENTA DEL VENDEDOR</w:t>
      </w:r>
    </w:p>
    <w:p w14:paraId="2F88800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22A3B00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Formalizar las ventas de productos y prestaciones de servicios que se efectúen, así como las entregas de productos en consignación o en depósito, que no son sujetas de la Factura Comercial.</w:t>
      </w:r>
    </w:p>
    <w:p w14:paraId="7CA40A0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Se utiliza además, para formalizar las ventas de activos fijos tangibles y de productos para efectuar devoluciones.</w:t>
      </w:r>
    </w:p>
    <w:p w14:paraId="3C227FF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12933E0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35C0827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3558FD5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31FC001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2B9B89F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Fecha de emisión del modelo.</w:t>
      </w:r>
    </w:p>
    <w:p w14:paraId="09093B0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dirección, código del proveedor, número de la cuenta y de la sucursal bancaria en que ésta se opera y su Número de Identificación Tributaria (NIT).</w:t>
      </w:r>
    </w:p>
    <w:p w14:paraId="422B258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dirección y código del comprador y número de la cuenta y de la sucursal bancaria en que éste opera.</w:t>
      </w:r>
    </w:p>
    <w:p w14:paraId="0C4BBB0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Espacio para especificar las operaciones por la que se emite: corrientes, inversiones, reparaciones corrientes o generales, activos fijos tangibles, etc.</w:t>
      </w:r>
    </w:p>
    <w:p w14:paraId="5052051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Datos del transportista: nombre, carné de identidad, chapa del vehículo, Carta de Porte número, casilla del ferrocarril.</w:t>
      </w:r>
    </w:p>
    <w:p w14:paraId="7599C9C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6. Código, descripción, unidad de medida, cantidad, precio unitario total, importe y saldo en existencia según almacén de cada producto </w:t>
      </w:r>
    </w:p>
    <w:p w14:paraId="27DF88C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Total de la Factura.</w:t>
      </w:r>
    </w:p>
    <w:p w14:paraId="458F02E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Nombre y firma de la persona que entrega los productos y fecha de la entrega.</w:t>
      </w:r>
    </w:p>
    <w:p w14:paraId="1A6F0BC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9. Nombre y firma de la persona que recibe los productos y fecha de la recepción.</w:t>
      </w:r>
    </w:p>
    <w:p w14:paraId="312352B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Nombre y firma del transportador y fecha de su recepción.</w:t>
      </w:r>
    </w:p>
    <w:p w14:paraId="332921A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Firma de la persona que contabiliza la Factura y la anota en el control de Inventario.</w:t>
      </w:r>
    </w:p>
    <w:p w14:paraId="4BFBED9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Número consecutivo del modelo.</w:t>
      </w:r>
    </w:p>
    <w:p w14:paraId="1AD6740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302CFC0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bookmarkStart w:id="56" w:name="OLE_LINK38"/>
      <w:bookmarkStart w:id="57" w:name="OLE_LINK39"/>
      <w:r w:rsidRPr="00A46899">
        <w:rPr>
          <w:rFonts w:ascii="Arial" w:hAnsi="Arial" w:cs="Arial"/>
          <w:b/>
          <w:bCs/>
          <w:i w:val="0"/>
          <w:sz w:val="24"/>
          <w:szCs w:val="24"/>
          <w:lang w:eastAsia="es-ES"/>
        </w:rPr>
        <w:t>MODELO SC- 2-19: REMISIÓN DE SALIDA DEL PUERTO</w:t>
      </w:r>
    </w:p>
    <w:bookmarkEnd w:id="56"/>
    <w:bookmarkEnd w:id="57"/>
    <w:p w14:paraId="48CDF5E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OBJETIVOS:</w:t>
      </w:r>
    </w:p>
    <w:p w14:paraId="205EA84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Acreditar la salida de las cargas del recinto portuario y su entrega al comprador interno.</w:t>
      </w:r>
    </w:p>
    <w:p w14:paraId="6A6BA3E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3E7CDB5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Este modelo es de uso obligatorio para los Operadores Portuarios. </w:t>
      </w:r>
    </w:p>
    <w:p w14:paraId="56F8934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19377E8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El modelo “Remisión de Salida del Puerto” se emite por el Operador Portuario en original y cuatro copias, con la siguiente distribución de carácter obligatorio Original: Aduana General de la República. Lo conserva para los controles pertinentes.</w:t>
      </w:r>
    </w:p>
    <w:p w14:paraId="00FE22E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Duplicado: Operador Portuario. Lo conserva como comprobante de la carga del recinto portuario.</w:t>
      </w:r>
    </w:p>
    <w:p w14:paraId="308D457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Triplicado: Importador. Lo conserva para acreditar la extracción de la carga del recinto portuario y su entrega al comprador interno.</w:t>
      </w:r>
    </w:p>
    <w:p w14:paraId="36AFC34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Cuadruplicado: Comprador Interno. Lo conserva como comprobante del recibo de la carga.</w:t>
      </w:r>
    </w:p>
    <w:p w14:paraId="0FE2306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Quintuplicado: Destinatario de la carga. Lo lleva el transportista al lugar de destino indicado, para su entrega al destinatario conjuntamente con la carga.</w:t>
      </w:r>
    </w:p>
    <w:p w14:paraId="7366A4F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43D4A77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Número consecutivo que corresponda al modelo.</w:t>
      </w:r>
    </w:p>
    <w:p w14:paraId="5029A8E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Especificar si se trata de carga convencional o en contenedores.</w:t>
      </w:r>
    </w:p>
    <w:p w14:paraId="69412E2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Fecha en que se llena el modelo.</w:t>
      </w:r>
    </w:p>
    <w:p w14:paraId="0494B3F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4. Hora de entrada y salida del medio de transporte en el recinto portuario </w:t>
      </w:r>
    </w:p>
    <w:p w14:paraId="57C9A34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Especificar si se trata de una operación por variante directa desde el buque o de forma indirecta desde el almacén portuario.</w:t>
      </w:r>
    </w:p>
    <w:p w14:paraId="6D891D9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Especificar el número de orden del turno asignado por el expedidor portuario al medio de transporte, para que proceda a efectuar la monta en el lugar indicado.</w:t>
      </w:r>
    </w:p>
    <w:p w14:paraId="4040813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Nombre del puerto desde donde se extrae la carga.</w:t>
      </w:r>
    </w:p>
    <w:p w14:paraId="05AB16A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Identificación del muelle, espigón o fondeadero desde donde se realiza la extracción.</w:t>
      </w:r>
    </w:p>
    <w:p w14:paraId="0F9079B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Nombre de la empresa que administra el puerto.</w:t>
      </w:r>
    </w:p>
    <w:p w14:paraId="349AC0D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Nombre del almacén o nave desde donde se extrae la carga en variante indirecta.</w:t>
      </w:r>
    </w:p>
    <w:p w14:paraId="2FE4E40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Nombre del buque de importación que transportó la carga.</w:t>
      </w:r>
    </w:p>
    <w:p w14:paraId="7B0BC36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Nombre del puerto extranjero de origen.</w:t>
      </w:r>
    </w:p>
    <w:p w14:paraId="0D54BD8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Número del Manifiesto de Carga del puerto extranjero de origen de la carga.</w:t>
      </w:r>
    </w:p>
    <w:p w14:paraId="06F7E65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14. Año que le corresponde al Manifiesto de Carga.</w:t>
      </w:r>
    </w:p>
    <w:p w14:paraId="6F4C92E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15. Número del Conocimiento de Embarque que ampara la carga objeto de extracción.</w:t>
      </w:r>
    </w:p>
    <w:p w14:paraId="67ADDA4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16. Número de la Declaración de Mercancías que ampara la extracción de la carga.</w:t>
      </w:r>
    </w:p>
    <w:p w14:paraId="139BAE9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17. Nombre de la persona, empresa o institución que importó la carga.</w:t>
      </w:r>
    </w:p>
    <w:p w14:paraId="56856D5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18. Nombre de la persona, empresa o institución a quien viene destinada la carga, según la Declaración de Mercancías.</w:t>
      </w:r>
    </w:p>
    <w:p w14:paraId="57C0429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19. Nombre de la persona, empresa y dirección hacia donde se transporta la mercancía que se extrae del puerto.</w:t>
      </w:r>
    </w:p>
    <w:p w14:paraId="05C7D6E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20. Nombre de la provincia hacia donde se transporta la carga.</w:t>
      </w:r>
    </w:p>
    <w:p w14:paraId="5E8D18C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21. Nombre del buque de cabotaje que transporta la mercancía hacia otro puerto del territorio nacional.</w:t>
      </w:r>
    </w:p>
    <w:p w14:paraId="65FCDD4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22. Nombre del puerto del territorio nacional donde el buque de cabotaje cargó la mercancía.</w:t>
      </w:r>
    </w:p>
    <w:p w14:paraId="30C24CE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23. Número del Manifiesto de Carga del buque de cabotaje. </w:t>
      </w:r>
    </w:p>
    <w:p w14:paraId="290D1EC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24. Año del Manifiesto de Carga del buque de cabotaje.</w:t>
      </w:r>
    </w:p>
    <w:p w14:paraId="7762582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25. Número del conocimiento de Embarque que ampara la carga de cabotaje, objeto de extracción.</w:t>
      </w:r>
    </w:p>
    <w:p w14:paraId="12DC182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26. Cantidad de bultos que se extraen.</w:t>
      </w:r>
    </w:p>
    <w:p w14:paraId="20963C3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27. Tipo de embalaje en el que viene la carga (cajas, fardos, huacales, sacos, etc.).</w:t>
      </w:r>
    </w:p>
    <w:p w14:paraId="3E90295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28. Peso promedio por unidad de carga que se extrae, según Manifiesto de Carga.</w:t>
      </w:r>
    </w:p>
    <w:p w14:paraId="3B8E22D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29. Marcas de embarque, número y signos del contrato que ampara la carga.</w:t>
      </w:r>
    </w:p>
    <w:p w14:paraId="56DBECE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30. Descripción de los productos que según el Manifiesto de Carga, están contenidos en los bultos.</w:t>
      </w:r>
    </w:p>
    <w:p w14:paraId="4E1BF60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31. Letras y números de identificación de los contenedores que se extraen (considerar hasta tres contenedores en un mismo Conocimiento de Embarque).</w:t>
      </w:r>
    </w:p>
    <w:p w14:paraId="21B9D5B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32. Tipo de contenedor que se extrae (seco, refrigerado, cisterna, etc.).</w:t>
      </w:r>
    </w:p>
    <w:p w14:paraId="7148944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33. Tamaño del contenedor en pies (20, 40, etc.).</w:t>
      </w:r>
    </w:p>
    <w:p w14:paraId="086DA75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34. Peso bruto del contenedor, según lo manifestado.</w:t>
      </w:r>
    </w:p>
    <w:p w14:paraId="71B8660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35. Letras y números de los sellos de origen que trae el contenedor.</w:t>
      </w:r>
    </w:p>
    <w:p w14:paraId="4A2EFCB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36. Letras y números de los sellos impuestos al contenedor en el recinto portuario.</w:t>
      </w:r>
    </w:p>
    <w:p w14:paraId="07A1371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37. Número de la Carta de Porte que ampara la transportación de la carga que se extrae.</w:t>
      </w:r>
    </w:p>
    <w:p w14:paraId="4ECA716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38. Nombre de la persona, empresa o institución a la que pertenece el medio de transporte que traslada la carga hacia su destino.</w:t>
      </w:r>
    </w:p>
    <w:p w14:paraId="476E2BC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39. Nombre de la unidad administrativa o dependencia a la cual pertenece el medio de transporte.</w:t>
      </w:r>
    </w:p>
    <w:p w14:paraId="6893431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40. Número de la chapa de identificación del camión que extrae la carga.</w:t>
      </w:r>
    </w:p>
    <w:p w14:paraId="7480DD1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41. Número de la chapa de identificación del </w:t>
      </w:r>
      <w:proofErr w:type="spellStart"/>
      <w:r w:rsidRPr="00A46899">
        <w:rPr>
          <w:rFonts w:ascii="Arial" w:hAnsi="Arial" w:cs="Arial"/>
          <w:i w:val="0"/>
          <w:sz w:val="24"/>
          <w:szCs w:val="24"/>
          <w:lang w:eastAsia="es-ES"/>
        </w:rPr>
        <w:t>semiremolque</w:t>
      </w:r>
      <w:proofErr w:type="spellEnd"/>
      <w:r w:rsidRPr="00A46899">
        <w:rPr>
          <w:rFonts w:ascii="Arial" w:hAnsi="Arial" w:cs="Arial"/>
          <w:i w:val="0"/>
          <w:sz w:val="24"/>
          <w:szCs w:val="24"/>
          <w:lang w:eastAsia="es-ES"/>
        </w:rPr>
        <w:t xml:space="preserve"> o primer remolque del camión.</w:t>
      </w:r>
    </w:p>
    <w:p w14:paraId="0EAE5CC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42. Número del segundo remolque del camión.</w:t>
      </w:r>
    </w:p>
    <w:p w14:paraId="5229F25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43. Número de identificación del vagón ferroviario.</w:t>
      </w:r>
    </w:p>
    <w:p w14:paraId="2E43E33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44. Número de los sellos impuestos al vagón ferroviario.</w:t>
      </w:r>
    </w:p>
    <w:p w14:paraId="7D7020A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45. Nombre y apellidos y firma del expedidor del puerto.</w:t>
      </w:r>
    </w:p>
    <w:p w14:paraId="51A25E1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46. Nombre y apellidos, firma, número del Carné de Identidad y de la Licencia de Conducción del chofer del camión o del responsable del tren que transporta la carga.</w:t>
      </w:r>
    </w:p>
    <w:p w14:paraId="5CFFAE7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47. No. del expediente del Inspector-Tarjador que realiza el conteo de la carga que se extrae.</w:t>
      </w:r>
    </w:p>
    <w:p w14:paraId="57D58BA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48. No. del expediente de la persona que realiza el pesaje de la carga.</w:t>
      </w:r>
    </w:p>
    <w:p w14:paraId="365AB5B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49. Tara: Peso del medio de transporte vacío, obtenido del pesaje del mismo, antes de iniciar la carga de mercancías.</w:t>
      </w:r>
    </w:p>
    <w:p w14:paraId="50FA34F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50. Peso Bruto: Peso del vehículo cargado, obtenido del pesaje del mismo en el momento en que concluye la carga de mercancías.</w:t>
      </w:r>
    </w:p>
    <w:p w14:paraId="29CE37B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51. Peso Neto: Corresponde al peso de la carga que se extrae. (Diferencia entre el Peso Bruto y la Tara).</w:t>
      </w:r>
    </w:p>
    <w:p w14:paraId="673BBDA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52. Se marca mediante una equis (X) si los bultos presentan o no irregularidades o averías.</w:t>
      </w:r>
    </w:p>
    <w:p w14:paraId="79E83BA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53. Se marca mediante una equis (X) que se adjunta o no Alta de Faltas o Averías.</w:t>
      </w:r>
    </w:p>
    <w:p w14:paraId="5D469E5C" w14:textId="77777777" w:rsidR="00750E04" w:rsidRPr="00A46899" w:rsidRDefault="00750E04" w:rsidP="00A46899">
      <w:pPr>
        <w:suppressAutoHyphens/>
        <w:spacing w:line="480" w:lineRule="auto"/>
        <w:jc w:val="both"/>
        <w:rPr>
          <w:rFonts w:ascii="Arial" w:hAnsi="Arial" w:cs="Arial"/>
          <w:i w:val="0"/>
          <w:spacing w:val="-3"/>
          <w:sz w:val="24"/>
          <w:szCs w:val="24"/>
        </w:rPr>
      </w:pPr>
    </w:p>
    <w:p w14:paraId="79361DF0" w14:textId="77777777" w:rsidR="00BF1B27" w:rsidRDefault="00BF1B27">
      <w:pPr>
        <w:rPr>
          <w:rFonts w:ascii="Arial" w:hAnsi="Arial" w:cs="Arial"/>
          <w:b/>
          <w:bCs/>
          <w:i w:val="0"/>
          <w:iCs/>
          <w:sz w:val="24"/>
          <w:szCs w:val="24"/>
        </w:rPr>
      </w:pPr>
      <w:bookmarkStart w:id="58" w:name="_Toc409914783"/>
      <w:r>
        <w:rPr>
          <w:rFonts w:ascii="Arial" w:hAnsi="Arial" w:cs="Arial"/>
          <w:i w:val="0"/>
          <w:sz w:val="24"/>
          <w:szCs w:val="24"/>
        </w:rPr>
        <w:br w:type="page"/>
      </w:r>
    </w:p>
    <w:p w14:paraId="2C277D52" w14:textId="77777777" w:rsidR="00750E04" w:rsidRPr="00A46899" w:rsidRDefault="00750E04" w:rsidP="00A46899">
      <w:pPr>
        <w:pStyle w:val="Ttulo5"/>
        <w:spacing w:line="480" w:lineRule="auto"/>
        <w:ind w:left="851" w:hanging="851"/>
        <w:jc w:val="both"/>
        <w:rPr>
          <w:rFonts w:ascii="Arial" w:hAnsi="Arial" w:cs="Arial"/>
          <w:i w:val="0"/>
          <w:sz w:val="24"/>
          <w:szCs w:val="24"/>
        </w:rPr>
      </w:pPr>
      <w:r w:rsidRPr="00A46899">
        <w:rPr>
          <w:rFonts w:ascii="Arial" w:hAnsi="Arial" w:cs="Arial"/>
          <w:i w:val="0"/>
          <w:sz w:val="24"/>
          <w:szCs w:val="24"/>
        </w:rPr>
        <w:lastRenderedPageBreak/>
        <w:t>2.2.4.3 MODELOS Y DATOS DE USO OBLIGATORIO DE LAS ACTIVIDADES EMPRESARIALES DE INFRAESTRUCTURA.</w:t>
      </w:r>
      <w:bookmarkEnd w:id="58"/>
    </w:p>
    <w:p w14:paraId="01FF7375"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APROVISIONAMIENTOS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057"/>
      </w:tblGrid>
      <w:tr w:rsidR="00750E04" w:rsidRPr="00A46899" w14:paraId="2692959F" w14:textId="77777777" w:rsidTr="007600A8">
        <w:tc>
          <w:tcPr>
            <w:tcW w:w="0" w:type="auto"/>
          </w:tcPr>
          <w:p w14:paraId="3FFCF99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Pr>
          <w:p w14:paraId="6700D90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w:t>
            </w:r>
          </w:p>
        </w:tc>
      </w:tr>
      <w:tr w:rsidR="00750E04" w:rsidRPr="00A46899" w14:paraId="44F78E52" w14:textId="77777777" w:rsidTr="007600A8">
        <w:tc>
          <w:tcPr>
            <w:tcW w:w="0" w:type="auto"/>
          </w:tcPr>
          <w:p w14:paraId="6082B17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2.01</w:t>
            </w:r>
          </w:p>
        </w:tc>
        <w:tc>
          <w:tcPr>
            <w:tcW w:w="0" w:type="auto"/>
          </w:tcPr>
          <w:p w14:paraId="10DE8DE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SOLICITUD DE COMPRA</w:t>
            </w:r>
          </w:p>
        </w:tc>
      </w:tr>
      <w:tr w:rsidR="00750E04" w:rsidRPr="00A46899" w14:paraId="4976A6F8" w14:textId="77777777" w:rsidTr="007600A8">
        <w:tc>
          <w:tcPr>
            <w:tcW w:w="0" w:type="auto"/>
          </w:tcPr>
          <w:p w14:paraId="681BB5B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2.02</w:t>
            </w:r>
          </w:p>
        </w:tc>
        <w:tc>
          <w:tcPr>
            <w:tcW w:w="0" w:type="auto"/>
          </w:tcPr>
          <w:p w14:paraId="0A17ADE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SOLICITUD DE SERVICIO</w:t>
            </w:r>
          </w:p>
        </w:tc>
      </w:tr>
      <w:tr w:rsidR="00750E04" w:rsidRPr="00A46899" w14:paraId="730173EB" w14:textId="77777777" w:rsidTr="007600A8">
        <w:tc>
          <w:tcPr>
            <w:tcW w:w="0" w:type="auto"/>
          </w:tcPr>
          <w:p w14:paraId="67F0593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2.04</w:t>
            </w:r>
          </w:p>
        </w:tc>
        <w:tc>
          <w:tcPr>
            <w:tcW w:w="0" w:type="auto"/>
          </w:tcPr>
          <w:p w14:paraId="0A9AE2F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INFORME DE RECEPCIÓN</w:t>
            </w:r>
          </w:p>
        </w:tc>
      </w:tr>
      <w:tr w:rsidR="00750E04" w:rsidRPr="00A46899" w14:paraId="61378D0F" w14:textId="77777777" w:rsidTr="007600A8">
        <w:tc>
          <w:tcPr>
            <w:tcW w:w="0" w:type="auto"/>
          </w:tcPr>
          <w:p w14:paraId="19C8F0F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2.05</w:t>
            </w:r>
          </w:p>
        </w:tc>
        <w:tc>
          <w:tcPr>
            <w:tcW w:w="0" w:type="auto"/>
          </w:tcPr>
          <w:p w14:paraId="4CCFF6B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INFORME DE RECLAMACIÓN</w:t>
            </w:r>
          </w:p>
        </w:tc>
      </w:tr>
      <w:tr w:rsidR="00750E04" w:rsidRPr="00A46899" w14:paraId="403ADD7E" w14:textId="77777777" w:rsidTr="007600A8">
        <w:tc>
          <w:tcPr>
            <w:tcW w:w="0" w:type="auto"/>
          </w:tcPr>
          <w:p w14:paraId="2B2B717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2.12</w:t>
            </w:r>
          </w:p>
        </w:tc>
        <w:tc>
          <w:tcPr>
            <w:tcW w:w="0" w:type="auto"/>
          </w:tcPr>
          <w:p w14:paraId="3CAC7CC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FACTURA DE COMPRA DEL PROVEEDOR</w:t>
            </w:r>
          </w:p>
        </w:tc>
      </w:tr>
    </w:tbl>
    <w:p w14:paraId="2D4FFB66"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p>
    <w:p w14:paraId="706C3C9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SC- 2- 01 – SOLICITUD DE COMPRA</w:t>
      </w:r>
    </w:p>
    <w:p w14:paraId="035E349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OBJETIVOS:</w:t>
      </w:r>
    </w:p>
    <w:p w14:paraId="501471E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Solicitar de los proveedores los productos necesarios para el desenvolvimiento de las operaciones de la entidad, en los casos en que no medie contrato, convenio o plan de entrega o en aquellos casos en que a pesar de existir éstos, se estipule por las partes contratantes el envío de este modelo, o se establezca su uso obligatorio.</w:t>
      </w:r>
    </w:p>
    <w:p w14:paraId="3B61833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26F434A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019458F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33269A7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6B013FD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DATOS DE USO OBLIGATORIO:</w:t>
      </w:r>
    </w:p>
    <w:p w14:paraId="29FB1AA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Fecha de emisión del modelo.</w:t>
      </w:r>
    </w:p>
    <w:p w14:paraId="213B089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código y dirección del proveedor.</w:t>
      </w:r>
    </w:p>
    <w:p w14:paraId="70C51CA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código, dirección del solicitante, número de cuenta bancaria y código de la sucursal bancaria donde opera éste</w:t>
      </w:r>
    </w:p>
    <w:p w14:paraId="54E8714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Vía, fecha y lugar de entrega de los productos.</w:t>
      </w:r>
    </w:p>
    <w:p w14:paraId="744DB4E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Código, descripción, unidad de medida, cantidad, precio unitario total e importe de cada producto.</w:t>
      </w:r>
    </w:p>
    <w:p w14:paraId="64232B5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Total de la solicitud.</w:t>
      </w:r>
    </w:p>
    <w:p w14:paraId="3443500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Nombre y firma del funcionario autorizado a emitir la Solicitud.</w:t>
      </w:r>
    </w:p>
    <w:p w14:paraId="1562BE3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Firma de la persona que autoriza la venta por el proveedor.</w:t>
      </w:r>
    </w:p>
    <w:p w14:paraId="0828265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Número consecutivo del modelo.</w:t>
      </w:r>
    </w:p>
    <w:p w14:paraId="0754843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5061284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SC-2-02 - SOLICITUD DE SERVICIO</w:t>
      </w:r>
    </w:p>
    <w:p w14:paraId="3A5397D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33F40D3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Solicitar de los proveedores, para una fecha determinada o un período dado, la prestación de servicios que no han sido contratados ni convenidos previamente, o para aquellos en que a pesar de haber sido contratados o convenidos, se estipule por las partes contratantes el envío de este modelo o se establezca su uso obligatorio.</w:t>
      </w:r>
    </w:p>
    <w:p w14:paraId="34AB93C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3550235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5E696ED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EMISIÓN, DISTRIBUCIÓN Y UTILIZACIÓN:</w:t>
      </w:r>
    </w:p>
    <w:p w14:paraId="0DCF0A7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5AD0A26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10F37EA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Fecha de emisión del modelo.</w:t>
      </w:r>
    </w:p>
    <w:p w14:paraId="684F4ED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código y dirección del proveedor.</w:t>
      </w:r>
    </w:p>
    <w:p w14:paraId="4591984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código, dirección del solicitante, número de la cuenta bancaria y código de la sucursal bancaria donde opera éste.</w:t>
      </w:r>
    </w:p>
    <w:p w14:paraId="7D8CB34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Fecha y lugar en que se prestará el servicio.</w:t>
      </w:r>
    </w:p>
    <w:p w14:paraId="19C603C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Descripción y precio del servicio.</w:t>
      </w:r>
    </w:p>
    <w:p w14:paraId="5C8AEB0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Nombre y firma del funcionario autorizado a emitir la Solicitud.</w:t>
      </w:r>
    </w:p>
    <w:p w14:paraId="5867B5F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Firma de la persona que autoriza la prestación del servicio por el proveedor.</w:t>
      </w:r>
    </w:p>
    <w:p w14:paraId="1DBDEFE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Número consecutivo del modelo.</w:t>
      </w:r>
    </w:p>
    <w:p w14:paraId="1AA9127D"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MODELO 2.04 INFORME DE RECEPCIÓN.</w:t>
      </w:r>
    </w:p>
    <w:p w14:paraId="63370745"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MODELO 2.05 INFORME DE RECLAMACIÓN.</w:t>
      </w:r>
    </w:p>
    <w:p w14:paraId="511ED54E"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MODELO 2.12 FACTURA DE COMPRA DEL PROVEEDOR.</w:t>
      </w:r>
    </w:p>
    <w:p w14:paraId="26E9F91D" w14:textId="77777777" w:rsidR="005C56D5" w:rsidRDefault="005C56D5" w:rsidP="00A46899">
      <w:pPr>
        <w:suppressAutoHyphens/>
        <w:spacing w:line="480" w:lineRule="auto"/>
        <w:jc w:val="both"/>
        <w:rPr>
          <w:rFonts w:ascii="Arial" w:hAnsi="Arial" w:cs="Arial"/>
          <w:b/>
          <w:i w:val="0"/>
          <w:spacing w:val="-3"/>
          <w:sz w:val="24"/>
          <w:szCs w:val="24"/>
          <w:u w:val="single"/>
        </w:rPr>
      </w:pPr>
    </w:p>
    <w:p w14:paraId="790696F6"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PLANIFICACIÓN</w:t>
      </w:r>
    </w:p>
    <w:p w14:paraId="0CDA5BDF"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4910"/>
      </w:tblGrid>
      <w:tr w:rsidR="00750E04" w:rsidRPr="00A46899" w14:paraId="7AC8C026" w14:textId="77777777" w:rsidTr="007600A8">
        <w:tc>
          <w:tcPr>
            <w:tcW w:w="0" w:type="auto"/>
          </w:tcPr>
          <w:p w14:paraId="3003414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Pr>
          <w:p w14:paraId="07EBC3F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DESCRIPCION</w:t>
            </w:r>
          </w:p>
        </w:tc>
      </w:tr>
      <w:tr w:rsidR="00750E04" w:rsidRPr="00A46899" w14:paraId="771FDD07" w14:textId="77777777" w:rsidTr="007600A8">
        <w:tc>
          <w:tcPr>
            <w:tcW w:w="0" w:type="auto"/>
          </w:tcPr>
          <w:p w14:paraId="02807C9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5903-07</w:t>
            </w:r>
          </w:p>
        </w:tc>
        <w:tc>
          <w:tcPr>
            <w:tcW w:w="0" w:type="auto"/>
          </w:tcPr>
          <w:p w14:paraId="1637D62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CUMPLIMIENTO DEL PLAN ECONÓMICO</w:t>
            </w:r>
          </w:p>
        </w:tc>
      </w:tr>
    </w:tbl>
    <w:p w14:paraId="1C6F493C"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p>
    <w:p w14:paraId="745947A7"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lastRenderedPageBreak/>
        <w:t>BASES METODOLÓGICAS DEL MODELO 5903-07 EMITIDAS POR LA OFICINA NACIONAL DE ESTADÍSTICAS.</w:t>
      </w:r>
    </w:p>
    <w:p w14:paraId="201ECF1A"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MODELO 5903-07 CUMPLIMIENTO DEL PLAN ECONÓMICO.</w:t>
      </w:r>
    </w:p>
    <w:p w14:paraId="58FBCE9E"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OBJETIVO:</w:t>
      </w:r>
    </w:p>
    <w:p w14:paraId="4F3269C0"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Captar los indicadores necesarios para el control del cumplimiento del Plan en todas las empresas de la economía nacional.</w:t>
      </w:r>
    </w:p>
    <w:p w14:paraId="5C0FC93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64A7DE8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171007A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5D02771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Original: Oficina Nacional de Estadística e Información (ONEI)</w:t>
      </w:r>
    </w:p>
    <w:p w14:paraId="42A0B7D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Resulta imprescindible para la entrega y aceptación de este modelo en la ONEI del municipio la presentación del plan aprobado por el Ministerio de Economía y Planificación para el año en curso, así como los estados financieros del período en cuestión.</w:t>
      </w:r>
    </w:p>
    <w:p w14:paraId="2ABA0D0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3E917492"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Columna A Indicador.</w:t>
      </w:r>
    </w:p>
    <w:p w14:paraId="6D31C806"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Columna B Unidad de medida.</w:t>
      </w:r>
    </w:p>
    <w:p w14:paraId="29D376DB"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Columna C Código.</w:t>
      </w:r>
    </w:p>
    <w:p w14:paraId="30837FF5"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Columna 1 Real año anterior al cierre 31/12.</w:t>
      </w:r>
    </w:p>
    <w:p w14:paraId="3FD0B006"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Columna 2 Real acumulado del período año anterior.</w:t>
      </w:r>
    </w:p>
    <w:p w14:paraId="43FD9DBC"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Columna 3 Plan año actual al cierre 31/12.</w:t>
      </w:r>
    </w:p>
    <w:p w14:paraId="7399210A"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Columna 4 Plan acumulado del período año actual.</w:t>
      </w:r>
    </w:p>
    <w:p w14:paraId="5495847A"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Columna 5 Real acumulado del período año actual.</w:t>
      </w:r>
    </w:p>
    <w:p w14:paraId="0708224D"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Columna 6 Plan año próximo (sólo en la captación del IV trimestre).</w:t>
      </w:r>
    </w:p>
    <w:p w14:paraId="5E189F9D"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Fila   0100 Producción mercantil – Valor.</w:t>
      </w:r>
    </w:p>
    <w:p w14:paraId="71B03A5A"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0200 Ventas netas.</w:t>
      </w:r>
    </w:p>
    <w:p w14:paraId="10BB7341"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0201 Costo de ventas.</w:t>
      </w:r>
    </w:p>
    <w:p w14:paraId="02412F1A"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0300 Total de ingresos.</w:t>
      </w:r>
    </w:p>
    <w:p w14:paraId="19B8AB8D"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0400 Total de gastos.</w:t>
      </w:r>
    </w:p>
    <w:p w14:paraId="5C99EF0E"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0500 De ellos: en divisa</w:t>
      </w:r>
    </w:p>
    <w:p w14:paraId="1874CAB9"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0600 Ventas en divisas.</w:t>
      </w:r>
    </w:p>
    <w:p w14:paraId="5391DE7E"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0601 De ellas: con destino a la exportación.</w:t>
      </w:r>
    </w:p>
    <w:p w14:paraId="1E1165F6"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0700 Utilidad o (pérdida) del período.</w:t>
      </w:r>
    </w:p>
    <w:p w14:paraId="1C814E35"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0710 Pérdidas de años anteriores.</w:t>
      </w:r>
    </w:p>
    <w:p w14:paraId="27A217CE"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0900 Fondo de salario propio.</w:t>
      </w:r>
    </w:p>
    <w:p w14:paraId="1077F76E"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0910 De ello: Fondo de salario escala.</w:t>
      </w:r>
    </w:p>
    <w:p w14:paraId="655BF646"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0920 De ello: Fondo de salario del pago adicional del perfeccionamiento empresarial.</w:t>
      </w:r>
    </w:p>
    <w:p w14:paraId="1403C7EE"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0930 De ello: Fondo de salario de otros pagos aprobados.</w:t>
      </w:r>
    </w:p>
    <w:p w14:paraId="7019A989"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0910 De ello: Fondo de salario por resultados.</w:t>
      </w:r>
    </w:p>
    <w:p w14:paraId="2389CFD4"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0950 De ello: Fondo de salario para vacaciones acumuladas.</w:t>
      </w:r>
    </w:p>
    <w:p w14:paraId="78F6B095"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1100 Promedio de trabajadores para el cálculo del Valor Agregado Bruto.</w:t>
      </w:r>
    </w:p>
    <w:p w14:paraId="2AE149A7"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1200 Gasto material.</w:t>
      </w:r>
    </w:p>
    <w:p w14:paraId="1FD35985"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1210 Gasto de depreciación y amortización.</w:t>
      </w:r>
    </w:p>
    <w:p w14:paraId="0A1E1298"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1220 Otros gastos monetarios.</w:t>
      </w:r>
    </w:p>
    <w:p w14:paraId="3EBC0B70"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lastRenderedPageBreak/>
        <w:t>1300 Servicios comprados.</w:t>
      </w:r>
    </w:p>
    <w:p w14:paraId="4F0FA6B2"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1400 Gastos en divisas para la estimulación.</w:t>
      </w:r>
    </w:p>
    <w:p w14:paraId="267AE0CB"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1500 Aporte en divisas.</w:t>
      </w:r>
    </w:p>
    <w:p w14:paraId="530E9553"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1600 Valor agregado bruto.</w:t>
      </w:r>
    </w:p>
    <w:p w14:paraId="7183793A"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1800 Cantidad de trabajadores disponibles.</w:t>
      </w:r>
    </w:p>
    <w:p w14:paraId="5BCE8B5F"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1900 Gastos financieros.</w:t>
      </w:r>
    </w:p>
    <w:p w14:paraId="1DC5AB88"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1901 Activos totales.</w:t>
      </w:r>
    </w:p>
    <w:p w14:paraId="43524916"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1902 Rendimiento de la inversión.</w:t>
      </w:r>
    </w:p>
    <w:p w14:paraId="46CAB22D"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1903 Pasivos totales.</w:t>
      </w:r>
    </w:p>
    <w:p w14:paraId="69223260"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2000 Activo circulante.</w:t>
      </w:r>
    </w:p>
    <w:p w14:paraId="5FF37865"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2100 Pasivo circulante.</w:t>
      </w:r>
    </w:p>
    <w:p w14:paraId="1A5EADA2"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2200 Inventarios.</w:t>
      </w:r>
    </w:p>
    <w:p w14:paraId="3D37EBC1"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2211 Otros.</w:t>
      </w:r>
    </w:p>
    <w:p w14:paraId="255C2507"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2212 Inventarios ociosos.</w:t>
      </w:r>
    </w:p>
    <w:p w14:paraId="5B05562F"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2213 Inventarios de lento movimiento.</w:t>
      </w:r>
    </w:p>
    <w:p w14:paraId="76C81E57"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2300 Efectos y cuentas por cobrar a corto plazo.</w:t>
      </w:r>
    </w:p>
    <w:p w14:paraId="7640E491"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2310 De ellos: en divisas</w:t>
      </w:r>
    </w:p>
    <w:p w14:paraId="328D7D59"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2320 Cuentas por cobrar fuera de término.</w:t>
      </w:r>
    </w:p>
    <w:p w14:paraId="790E7DBF"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2330 De ellas: en divisas.</w:t>
      </w:r>
    </w:p>
    <w:p w14:paraId="3BFAEDFD"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2400 Efectos y cuentas por pagar a corto plazo.</w:t>
      </w:r>
    </w:p>
    <w:p w14:paraId="2488E871" w14:textId="77777777" w:rsidR="00750E04" w:rsidRPr="00A46899" w:rsidRDefault="00750E04" w:rsidP="00A46899">
      <w:pPr>
        <w:suppressAutoHyphens/>
        <w:spacing w:line="480" w:lineRule="auto"/>
        <w:ind w:left="540"/>
        <w:jc w:val="both"/>
        <w:rPr>
          <w:rFonts w:ascii="Arial" w:hAnsi="Arial" w:cs="Arial"/>
          <w:i w:val="0"/>
          <w:spacing w:val="-3"/>
          <w:sz w:val="24"/>
          <w:szCs w:val="24"/>
        </w:rPr>
      </w:pPr>
      <w:r w:rsidRPr="00A46899">
        <w:rPr>
          <w:rFonts w:ascii="Arial" w:hAnsi="Arial" w:cs="Arial"/>
          <w:i w:val="0"/>
          <w:spacing w:val="-3"/>
          <w:sz w:val="24"/>
          <w:szCs w:val="24"/>
        </w:rPr>
        <w:t>2410 De ello: en divisas.</w:t>
      </w:r>
    </w:p>
    <w:p w14:paraId="3349EF40"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p>
    <w:p w14:paraId="366C2691" w14:textId="77777777" w:rsidR="00673278" w:rsidRDefault="00673278">
      <w:pPr>
        <w:rPr>
          <w:rFonts w:ascii="Arial" w:hAnsi="Arial" w:cs="Arial"/>
          <w:b/>
          <w:i w:val="0"/>
          <w:spacing w:val="-3"/>
          <w:sz w:val="24"/>
          <w:szCs w:val="24"/>
          <w:u w:val="single"/>
        </w:rPr>
      </w:pPr>
      <w:r>
        <w:rPr>
          <w:rFonts w:ascii="Arial" w:hAnsi="Arial" w:cs="Arial"/>
          <w:b/>
          <w:i w:val="0"/>
          <w:spacing w:val="-3"/>
          <w:sz w:val="24"/>
          <w:szCs w:val="24"/>
          <w:u w:val="single"/>
        </w:rPr>
        <w:br w:type="page"/>
      </w:r>
    </w:p>
    <w:p w14:paraId="6E106AFB"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lastRenderedPageBreak/>
        <w:t>PROCESO DE CUENTAS POR PAGAR:</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057"/>
      </w:tblGrid>
      <w:tr w:rsidR="00750E04" w:rsidRPr="00A46899" w14:paraId="20F48EF7" w14:textId="77777777" w:rsidTr="007600A8">
        <w:tc>
          <w:tcPr>
            <w:tcW w:w="0" w:type="auto"/>
          </w:tcPr>
          <w:p w14:paraId="06E5050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Pr>
          <w:p w14:paraId="1AFE183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DESCRIPCION</w:t>
            </w:r>
          </w:p>
        </w:tc>
      </w:tr>
      <w:tr w:rsidR="00750E04" w:rsidRPr="00A46899" w14:paraId="74D58FF5" w14:textId="77777777" w:rsidTr="007600A8">
        <w:tc>
          <w:tcPr>
            <w:tcW w:w="0" w:type="auto"/>
          </w:tcPr>
          <w:p w14:paraId="611D530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2.01</w:t>
            </w:r>
          </w:p>
        </w:tc>
        <w:tc>
          <w:tcPr>
            <w:tcW w:w="0" w:type="auto"/>
          </w:tcPr>
          <w:p w14:paraId="3D07F1D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SOLICITUD DE COMPRA</w:t>
            </w:r>
          </w:p>
        </w:tc>
      </w:tr>
      <w:tr w:rsidR="00750E04" w:rsidRPr="00A46899" w14:paraId="48637D84" w14:textId="77777777" w:rsidTr="007600A8">
        <w:tc>
          <w:tcPr>
            <w:tcW w:w="0" w:type="auto"/>
          </w:tcPr>
          <w:p w14:paraId="4000957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2.02</w:t>
            </w:r>
          </w:p>
        </w:tc>
        <w:tc>
          <w:tcPr>
            <w:tcW w:w="0" w:type="auto"/>
          </w:tcPr>
          <w:p w14:paraId="717248E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SOLICITUD DE SERVICIOS</w:t>
            </w:r>
          </w:p>
        </w:tc>
      </w:tr>
      <w:tr w:rsidR="00750E04" w:rsidRPr="00A46899" w14:paraId="53269181" w14:textId="77777777" w:rsidTr="007600A8">
        <w:tc>
          <w:tcPr>
            <w:tcW w:w="0" w:type="auto"/>
          </w:tcPr>
          <w:p w14:paraId="2BD3026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2.04</w:t>
            </w:r>
          </w:p>
        </w:tc>
        <w:tc>
          <w:tcPr>
            <w:tcW w:w="0" w:type="auto"/>
          </w:tcPr>
          <w:p w14:paraId="590FEDE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INFORME DE RECEPCIÓN</w:t>
            </w:r>
          </w:p>
        </w:tc>
      </w:tr>
      <w:tr w:rsidR="00750E04" w:rsidRPr="00A46899" w14:paraId="1FE6C16B" w14:textId="77777777" w:rsidTr="007600A8">
        <w:tc>
          <w:tcPr>
            <w:tcW w:w="0" w:type="auto"/>
          </w:tcPr>
          <w:p w14:paraId="09A8F2D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2.05</w:t>
            </w:r>
          </w:p>
        </w:tc>
        <w:tc>
          <w:tcPr>
            <w:tcW w:w="0" w:type="auto"/>
          </w:tcPr>
          <w:p w14:paraId="3179921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INFORME DE RECLAMACIÓN</w:t>
            </w:r>
          </w:p>
        </w:tc>
      </w:tr>
      <w:tr w:rsidR="00750E04" w:rsidRPr="00A46899" w14:paraId="3BCE4CBC" w14:textId="77777777" w:rsidTr="007600A8">
        <w:tc>
          <w:tcPr>
            <w:tcW w:w="0" w:type="auto"/>
          </w:tcPr>
          <w:p w14:paraId="7296F4C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2.12</w:t>
            </w:r>
          </w:p>
        </w:tc>
        <w:tc>
          <w:tcPr>
            <w:tcW w:w="0" w:type="auto"/>
          </w:tcPr>
          <w:p w14:paraId="24390DA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FACTURA DE COMPRA DEL PROVEEDOR</w:t>
            </w:r>
          </w:p>
        </w:tc>
      </w:tr>
      <w:tr w:rsidR="00750E04" w:rsidRPr="00A46899" w14:paraId="1052303C" w14:textId="77777777" w:rsidTr="007600A8">
        <w:tc>
          <w:tcPr>
            <w:tcW w:w="0" w:type="auto"/>
          </w:tcPr>
          <w:p w14:paraId="7462AC8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2.19</w:t>
            </w:r>
          </w:p>
        </w:tc>
        <w:tc>
          <w:tcPr>
            <w:tcW w:w="0" w:type="auto"/>
          </w:tcPr>
          <w:p w14:paraId="0882786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REMISIÓN DE SALIDA DEL PUERTO</w:t>
            </w:r>
          </w:p>
        </w:tc>
      </w:tr>
    </w:tbl>
    <w:p w14:paraId="3C112A57"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p>
    <w:p w14:paraId="79921C73"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PROCESO DE CUENTAS POR COBRAR:</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4630"/>
      </w:tblGrid>
      <w:tr w:rsidR="00750E04" w:rsidRPr="00A46899" w14:paraId="0C7F2E51" w14:textId="77777777" w:rsidTr="007600A8">
        <w:tc>
          <w:tcPr>
            <w:tcW w:w="0" w:type="auto"/>
          </w:tcPr>
          <w:p w14:paraId="755A679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Pr>
          <w:p w14:paraId="28457AA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DESCRIPCION</w:t>
            </w:r>
          </w:p>
        </w:tc>
      </w:tr>
      <w:tr w:rsidR="00750E04" w:rsidRPr="00A46899" w14:paraId="74933CC8" w14:textId="77777777" w:rsidTr="007600A8">
        <w:tc>
          <w:tcPr>
            <w:tcW w:w="0" w:type="auto"/>
          </w:tcPr>
          <w:p w14:paraId="06207E2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2.10</w:t>
            </w:r>
          </w:p>
        </w:tc>
        <w:tc>
          <w:tcPr>
            <w:tcW w:w="0" w:type="auto"/>
          </w:tcPr>
          <w:p w14:paraId="2794051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ORDEN DE DESPACHO</w:t>
            </w:r>
          </w:p>
        </w:tc>
      </w:tr>
      <w:tr w:rsidR="00750E04" w:rsidRPr="00A46899" w14:paraId="264B6E2A" w14:textId="77777777" w:rsidTr="007600A8">
        <w:tc>
          <w:tcPr>
            <w:tcW w:w="0" w:type="auto"/>
          </w:tcPr>
          <w:p w14:paraId="4F8FBC2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2.11</w:t>
            </w:r>
          </w:p>
        </w:tc>
        <w:tc>
          <w:tcPr>
            <w:tcW w:w="0" w:type="auto"/>
          </w:tcPr>
          <w:p w14:paraId="58328CA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CONDUCE</w:t>
            </w:r>
          </w:p>
        </w:tc>
      </w:tr>
      <w:tr w:rsidR="00750E04" w:rsidRPr="00A46899" w14:paraId="7BD94AE5" w14:textId="77777777" w:rsidTr="007600A8">
        <w:tc>
          <w:tcPr>
            <w:tcW w:w="0" w:type="auto"/>
          </w:tcPr>
          <w:p w14:paraId="36CE064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2.12</w:t>
            </w:r>
          </w:p>
        </w:tc>
        <w:tc>
          <w:tcPr>
            <w:tcW w:w="0" w:type="auto"/>
          </w:tcPr>
          <w:p w14:paraId="18D343B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FACTURA DE VENTA DEL VENDEDOR</w:t>
            </w:r>
          </w:p>
        </w:tc>
      </w:tr>
    </w:tbl>
    <w:p w14:paraId="5A1B32B8" w14:textId="77777777" w:rsidR="00750E04" w:rsidRPr="00A46899" w:rsidRDefault="00750E04" w:rsidP="00A46899">
      <w:pPr>
        <w:suppressAutoHyphens/>
        <w:spacing w:line="480" w:lineRule="auto"/>
        <w:jc w:val="both"/>
        <w:rPr>
          <w:rFonts w:ascii="Arial" w:hAnsi="Arial" w:cs="Arial"/>
          <w:b/>
          <w:i w:val="0"/>
          <w:spacing w:val="-3"/>
          <w:sz w:val="24"/>
          <w:szCs w:val="24"/>
        </w:rPr>
      </w:pPr>
    </w:p>
    <w:p w14:paraId="60759CAD"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PROCESO DE TESORERÍA:</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884"/>
      </w:tblGrid>
      <w:tr w:rsidR="00750E04" w:rsidRPr="00A46899" w14:paraId="0447F53E" w14:textId="77777777" w:rsidTr="007600A8">
        <w:tc>
          <w:tcPr>
            <w:tcW w:w="0" w:type="auto"/>
            <w:tcBorders>
              <w:top w:val="single" w:sz="4" w:space="0" w:color="auto"/>
              <w:left w:val="single" w:sz="4" w:space="0" w:color="auto"/>
              <w:bottom w:val="single" w:sz="4" w:space="0" w:color="auto"/>
              <w:right w:val="single" w:sz="4" w:space="0" w:color="auto"/>
            </w:tcBorders>
          </w:tcPr>
          <w:p w14:paraId="1B087EE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Borders>
              <w:top w:val="single" w:sz="4" w:space="0" w:color="auto"/>
              <w:left w:val="single" w:sz="4" w:space="0" w:color="auto"/>
              <w:bottom w:val="single" w:sz="4" w:space="0" w:color="auto"/>
              <w:right w:val="single" w:sz="4" w:space="0" w:color="auto"/>
            </w:tcBorders>
          </w:tcPr>
          <w:p w14:paraId="2FF9268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DESCRIPCION</w:t>
            </w:r>
          </w:p>
        </w:tc>
      </w:tr>
      <w:tr w:rsidR="00750E04" w:rsidRPr="00A46899" w14:paraId="5523FBB1" w14:textId="77777777" w:rsidTr="007600A8">
        <w:tc>
          <w:tcPr>
            <w:tcW w:w="0" w:type="auto"/>
            <w:tcBorders>
              <w:top w:val="single" w:sz="4" w:space="0" w:color="auto"/>
              <w:left w:val="single" w:sz="4" w:space="0" w:color="auto"/>
              <w:bottom w:val="single" w:sz="4" w:space="0" w:color="auto"/>
              <w:right w:val="single" w:sz="4" w:space="0" w:color="auto"/>
            </w:tcBorders>
          </w:tcPr>
          <w:p w14:paraId="57980A1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3.01</w:t>
            </w:r>
          </w:p>
        </w:tc>
        <w:tc>
          <w:tcPr>
            <w:tcW w:w="0" w:type="auto"/>
            <w:tcBorders>
              <w:top w:val="single" w:sz="4" w:space="0" w:color="auto"/>
              <w:left w:val="single" w:sz="4" w:space="0" w:color="auto"/>
              <w:bottom w:val="single" w:sz="4" w:space="0" w:color="auto"/>
              <w:right w:val="single" w:sz="4" w:space="0" w:color="auto"/>
            </w:tcBorders>
          </w:tcPr>
          <w:p w14:paraId="7EC7E18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RECIBO DE EFECTIVO</w:t>
            </w:r>
          </w:p>
        </w:tc>
      </w:tr>
      <w:tr w:rsidR="00750E04" w:rsidRPr="00A46899" w14:paraId="2FBC200D" w14:textId="77777777" w:rsidTr="007600A8">
        <w:tc>
          <w:tcPr>
            <w:tcW w:w="0" w:type="auto"/>
            <w:tcBorders>
              <w:top w:val="single" w:sz="4" w:space="0" w:color="auto"/>
              <w:left w:val="single" w:sz="4" w:space="0" w:color="auto"/>
              <w:bottom w:val="single" w:sz="4" w:space="0" w:color="auto"/>
              <w:right w:val="single" w:sz="4" w:space="0" w:color="auto"/>
            </w:tcBorders>
          </w:tcPr>
          <w:p w14:paraId="607B94A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3.02</w:t>
            </w:r>
          </w:p>
        </w:tc>
        <w:tc>
          <w:tcPr>
            <w:tcW w:w="0" w:type="auto"/>
            <w:tcBorders>
              <w:top w:val="single" w:sz="4" w:space="0" w:color="auto"/>
              <w:left w:val="single" w:sz="4" w:space="0" w:color="auto"/>
              <w:bottom w:val="single" w:sz="4" w:space="0" w:color="auto"/>
              <w:right w:val="single" w:sz="4" w:space="0" w:color="auto"/>
            </w:tcBorders>
          </w:tcPr>
          <w:p w14:paraId="0003E02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ANTICIPO Y LIQUIDACIÓN DE GASTOS DE VIAJE</w:t>
            </w:r>
          </w:p>
        </w:tc>
      </w:tr>
      <w:tr w:rsidR="00750E04" w:rsidRPr="00A46899" w14:paraId="4AF79883" w14:textId="77777777" w:rsidTr="007600A8">
        <w:tc>
          <w:tcPr>
            <w:tcW w:w="0" w:type="auto"/>
            <w:tcBorders>
              <w:top w:val="single" w:sz="4" w:space="0" w:color="auto"/>
              <w:left w:val="single" w:sz="4" w:space="0" w:color="auto"/>
              <w:bottom w:val="single" w:sz="4" w:space="0" w:color="auto"/>
              <w:right w:val="single" w:sz="4" w:space="0" w:color="auto"/>
            </w:tcBorders>
          </w:tcPr>
          <w:p w14:paraId="5F26564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3.03</w:t>
            </w:r>
          </w:p>
        </w:tc>
        <w:tc>
          <w:tcPr>
            <w:tcW w:w="0" w:type="auto"/>
            <w:tcBorders>
              <w:top w:val="single" w:sz="4" w:space="0" w:color="auto"/>
              <w:left w:val="single" w:sz="4" w:space="0" w:color="auto"/>
              <w:bottom w:val="single" w:sz="4" w:space="0" w:color="auto"/>
              <w:right w:val="single" w:sz="4" w:space="0" w:color="auto"/>
            </w:tcBorders>
          </w:tcPr>
          <w:p w14:paraId="5CC9F63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VALE PARA PAGOS MENORES</w:t>
            </w:r>
          </w:p>
        </w:tc>
      </w:tr>
      <w:tr w:rsidR="00750E04" w:rsidRPr="00A46899" w14:paraId="0C29A696" w14:textId="77777777" w:rsidTr="007600A8">
        <w:tc>
          <w:tcPr>
            <w:tcW w:w="0" w:type="auto"/>
            <w:tcBorders>
              <w:top w:val="single" w:sz="4" w:space="0" w:color="auto"/>
              <w:left w:val="single" w:sz="4" w:space="0" w:color="auto"/>
              <w:bottom w:val="single" w:sz="4" w:space="0" w:color="auto"/>
              <w:right w:val="single" w:sz="4" w:space="0" w:color="auto"/>
            </w:tcBorders>
          </w:tcPr>
          <w:p w14:paraId="17A2AF1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3.05</w:t>
            </w:r>
          </w:p>
        </w:tc>
        <w:tc>
          <w:tcPr>
            <w:tcW w:w="0" w:type="auto"/>
            <w:tcBorders>
              <w:top w:val="single" w:sz="4" w:space="0" w:color="auto"/>
              <w:left w:val="single" w:sz="4" w:space="0" w:color="auto"/>
              <w:bottom w:val="single" w:sz="4" w:space="0" w:color="auto"/>
              <w:right w:val="single" w:sz="4" w:space="0" w:color="auto"/>
            </w:tcBorders>
          </w:tcPr>
          <w:p w14:paraId="57239C2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REEMBOLSO DE FONDOS</w:t>
            </w:r>
          </w:p>
        </w:tc>
      </w:tr>
    </w:tbl>
    <w:p w14:paraId="34E880FD"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p>
    <w:p w14:paraId="56A9421A" w14:textId="77777777" w:rsidR="000844DA" w:rsidRDefault="000844DA">
      <w:pPr>
        <w:rPr>
          <w:rFonts w:ascii="Arial" w:hAnsi="Arial" w:cs="Arial"/>
          <w:b/>
          <w:bCs/>
          <w:i w:val="0"/>
          <w:sz w:val="24"/>
          <w:szCs w:val="24"/>
          <w:lang w:eastAsia="es-ES"/>
        </w:rPr>
      </w:pPr>
      <w:r>
        <w:rPr>
          <w:rFonts w:ascii="Arial" w:hAnsi="Arial" w:cs="Arial"/>
          <w:b/>
          <w:bCs/>
          <w:i w:val="0"/>
          <w:sz w:val="24"/>
          <w:szCs w:val="24"/>
          <w:lang w:eastAsia="es-ES"/>
        </w:rPr>
        <w:br w:type="page"/>
      </w:r>
    </w:p>
    <w:p w14:paraId="3659B14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MODELO SC- 3-01 -RECIBO DE EFECTIVO</w:t>
      </w:r>
    </w:p>
    <w:p w14:paraId="29F2650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OBJETIVOS:</w:t>
      </w:r>
    </w:p>
    <w:p w14:paraId="531AA9E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Formalizar los cobros que se realicen en efectivo. En los casos de ingresos de Comedores y Cafeterías no tiene carácter obligatorio, pudiendo utilizarse el modelo que se diseñe al efecto.</w:t>
      </w:r>
    </w:p>
    <w:p w14:paraId="40F45C5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7986EDC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485E229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5E621FE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y el personal facultado para emitir el mismo, así como la distribución de copias, si procede, acorde a sus características organizativas.</w:t>
      </w:r>
    </w:p>
    <w:p w14:paraId="756F807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51A140D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3241FEB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Fecha de emisión del modelo.</w:t>
      </w:r>
    </w:p>
    <w:p w14:paraId="28D6185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de la persona que entrega el efectivo.</w:t>
      </w:r>
    </w:p>
    <w:p w14:paraId="387165C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Cantidad en letras del efectivo recibido.</w:t>
      </w:r>
    </w:p>
    <w:p w14:paraId="715958E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Detalle del concepto por el que se origina el cobro.</w:t>
      </w:r>
    </w:p>
    <w:p w14:paraId="0BB4942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Importe del cobro.</w:t>
      </w:r>
    </w:p>
    <w:p w14:paraId="29A5385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Total del cobro.</w:t>
      </w:r>
    </w:p>
    <w:p w14:paraId="42706CE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Firma del Cajero.</w:t>
      </w:r>
    </w:p>
    <w:p w14:paraId="6E0FA6D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Firma de la persona que entrega el efectivo.</w:t>
      </w:r>
    </w:p>
    <w:p w14:paraId="697FC79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Fecha del cobro.</w:t>
      </w:r>
    </w:p>
    <w:p w14:paraId="6619BFA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11. Número consecutivo del modelo.</w:t>
      </w:r>
    </w:p>
    <w:p w14:paraId="04DA5FE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489E12E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SC-3-02 - ANTICIPO Y LIQUIDACIÓN DE GASTOS DE VIAJE</w:t>
      </w:r>
    </w:p>
    <w:p w14:paraId="73474C8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114ED9F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Autorizar los anticipos y efectuar la liquidación de las dietas y otros gastos en que incurran los funcionarios, empleados y personas designadas por la entidad en el ejercicio de las funciones que se les encomiende.</w:t>
      </w:r>
    </w:p>
    <w:p w14:paraId="190D92C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38C3D9C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4C86245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512E272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así como la distribución de copias, si procede, acorde a sus características organizativas.</w:t>
      </w:r>
    </w:p>
    <w:p w14:paraId="729FF5E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7DAA763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0F86E6C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Fecha de emisión del modelo.</w:t>
      </w:r>
    </w:p>
    <w:p w14:paraId="4550AB2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y apellidos de la persona que recibe el anticipo.</w:t>
      </w:r>
    </w:p>
    <w:p w14:paraId="42C1B90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Detalle de la labor que se realizará.</w:t>
      </w:r>
    </w:p>
    <w:p w14:paraId="1CE30EB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Clasificación de la dieta: Fuera o en la localidad.</w:t>
      </w:r>
    </w:p>
    <w:p w14:paraId="4DB7600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Fecha y hora de salida y fecha y hora estimada de regreso.</w:t>
      </w:r>
    </w:p>
    <w:p w14:paraId="0EEC1AE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Días de viajes estimados, reales y de hospedaje.</w:t>
      </w:r>
    </w:p>
    <w:p w14:paraId="12D0DD6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8. Conceptos de la dieta: Alimentación, hospedaje, desayuno, otros y total (desglosados al Entregarse, Utilizarse, Devolverse o Pagarse, en caso de gastos en exceso al anticipo concedido).</w:t>
      </w:r>
    </w:p>
    <w:p w14:paraId="71CA3E7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Firma del funcionario que autoriza el anticipo y la liquidación de éste; así como fecha de ésta.</w:t>
      </w:r>
    </w:p>
    <w:p w14:paraId="76CC103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Firma del empleado que recibe el anticipo y fecha de recepción.</w:t>
      </w:r>
    </w:p>
    <w:p w14:paraId="0D97AAF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Firma del empleado que liquida el anticipo y fecha de la liquidación.</w:t>
      </w:r>
    </w:p>
    <w:p w14:paraId="0E85644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Firma del custodio como acuse de recibo de la liquidación y fecha de ésta.</w:t>
      </w:r>
    </w:p>
    <w:p w14:paraId="2E6495E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Firma del empleado encargado del registro de la dieta.</w:t>
      </w:r>
    </w:p>
    <w:p w14:paraId="63D80C9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14. Número consecutivo del modelo.</w:t>
      </w:r>
    </w:p>
    <w:p w14:paraId="7268143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1DDC322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SC-3-03 - VALE PARA PAGOS MENORES</w:t>
      </w:r>
    </w:p>
    <w:p w14:paraId="237D20F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1265936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Formalizar los pagos en efectivo que se realizan por el Fondo para Pagos Menores y servir de justificante provisional del efectivo entregado como anticipo (con excepción de los anticipos de gastos de viajes), hasta tanto se efectúe su liquidación al amparo de las regulaciones vigentes.</w:t>
      </w:r>
    </w:p>
    <w:p w14:paraId="5DD54FD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5B65522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590EB5CE" w14:textId="77777777" w:rsidR="002C3291" w:rsidRDefault="002C3291">
      <w:pPr>
        <w:rPr>
          <w:rFonts w:ascii="Arial" w:hAnsi="Arial" w:cs="Arial"/>
          <w:b/>
          <w:bCs/>
          <w:i w:val="0"/>
          <w:sz w:val="24"/>
          <w:szCs w:val="24"/>
          <w:lang w:eastAsia="es-ES"/>
        </w:rPr>
      </w:pPr>
      <w:r>
        <w:rPr>
          <w:rFonts w:ascii="Arial" w:hAnsi="Arial" w:cs="Arial"/>
          <w:b/>
          <w:bCs/>
          <w:i w:val="0"/>
          <w:sz w:val="24"/>
          <w:szCs w:val="24"/>
          <w:lang w:eastAsia="es-ES"/>
        </w:rPr>
        <w:br w:type="page"/>
      </w:r>
    </w:p>
    <w:p w14:paraId="24618CC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EMISIÓN, DISTRIBUCIÓN Y UTILIZACIÓN:</w:t>
      </w:r>
    </w:p>
    <w:p w14:paraId="4D62B28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Se emite por el Cajero y cada entidad definirá las áreas productoras del documento, así como la distribución de copias, si procede, acorde a sus características organizativas.</w:t>
      </w:r>
    </w:p>
    <w:p w14:paraId="5E6848D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61BEA7A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6A33C70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Fecha de emisión del modelo.</w:t>
      </w:r>
    </w:p>
    <w:p w14:paraId="5F674B4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y apellidos de la persona a la que se paga el importe del Vale.</w:t>
      </w:r>
    </w:p>
    <w:p w14:paraId="18C0E18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Cantidad en letras del importe del pago.</w:t>
      </w:r>
    </w:p>
    <w:p w14:paraId="3A98CAF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Detalle e importe de la operación que origina el pago.</w:t>
      </w:r>
    </w:p>
    <w:p w14:paraId="12B028A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Importe total del Vale.</w:t>
      </w:r>
    </w:p>
    <w:p w14:paraId="0B15236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Firma del funcionario que autoriza el pago.</w:t>
      </w:r>
    </w:p>
    <w:p w14:paraId="44FB125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Firma del Custodio que ejecuta el pago.</w:t>
      </w:r>
    </w:p>
    <w:p w14:paraId="6EFC304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Firma del receptor del importe del Vale.</w:t>
      </w:r>
    </w:p>
    <w:p w14:paraId="5BD42FD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Número consecutivo del modelo.</w:t>
      </w:r>
    </w:p>
    <w:p w14:paraId="763C194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7AA1BDC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SC-3-05 - REEMBOLSO DE FONDOS</w:t>
      </w:r>
    </w:p>
    <w:p w14:paraId="29F9B21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6B31E48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Resumir los Vales para Pagos Menores, los pagos de salarios por el Fondo Especial para Nóminas, los pagos por la Compra de Productos Agropecuarios, los Anticipos y Liquidación de Gastos de Viajes y otros, a los fines de su reembolso y contabilización.</w:t>
      </w:r>
    </w:p>
    <w:p w14:paraId="74184C5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6336261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Este modelo es de uso obligatorio para todas las entidades que radican en el territorio nacional.</w:t>
      </w:r>
    </w:p>
    <w:p w14:paraId="2F5FEA8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0DB5941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así como la distribución de  copias, si procede, acorde a sus características organizativas.</w:t>
      </w:r>
    </w:p>
    <w:p w14:paraId="09FEF5A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15238D9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0FFCC0D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del Fondo reembolsado.</w:t>
      </w:r>
    </w:p>
    <w:p w14:paraId="6E7EB4C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Fecha de emisión del modelo.</w:t>
      </w:r>
    </w:p>
    <w:p w14:paraId="0DEAD4E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Relación de los Vales que se reembolsan detallando en cada uno:</w:t>
      </w:r>
    </w:p>
    <w:p w14:paraId="04F6267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Fecha</w:t>
      </w:r>
    </w:p>
    <w:p w14:paraId="722F665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Número</w:t>
      </w:r>
    </w:p>
    <w:p w14:paraId="1F753A9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Importe</w:t>
      </w:r>
    </w:p>
    <w:p w14:paraId="6F56AFB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Total de los Vales reembolsados.</w:t>
      </w:r>
    </w:p>
    <w:p w14:paraId="6B9FE40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Columnas para contabilizar cada Vale:</w:t>
      </w:r>
    </w:p>
    <w:p w14:paraId="6FFBFE1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Código de cuenta, subcuenta y análisis e Importe de cada Vale.</w:t>
      </w:r>
    </w:p>
    <w:p w14:paraId="31509E7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Número y fecha del cheque correspondiente al Reembolso.</w:t>
      </w:r>
    </w:p>
    <w:p w14:paraId="7CDB0AE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Firma del Custodio que elabora el modelo.</w:t>
      </w:r>
    </w:p>
    <w:p w14:paraId="7A3EF09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Firma del funcionario que lo aprueba.</w:t>
      </w:r>
    </w:p>
    <w:p w14:paraId="5BA0268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14. Firma del empleado que lo contabiliza.</w:t>
      </w:r>
    </w:p>
    <w:p w14:paraId="29F2A48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15. Número consecutivo del modelo.</w:t>
      </w:r>
    </w:p>
    <w:p w14:paraId="5C9F355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62CF6549" w14:textId="77777777" w:rsidR="00D63FDB" w:rsidRDefault="00D63FDB">
      <w:pPr>
        <w:rPr>
          <w:rFonts w:ascii="Arial" w:hAnsi="Arial" w:cs="Arial"/>
          <w:b/>
          <w:i w:val="0"/>
          <w:spacing w:val="-3"/>
          <w:sz w:val="24"/>
          <w:szCs w:val="24"/>
          <w:u w:val="single"/>
        </w:rPr>
      </w:pPr>
      <w:r>
        <w:rPr>
          <w:rFonts w:ascii="Arial" w:hAnsi="Arial" w:cs="Arial"/>
          <w:b/>
          <w:i w:val="0"/>
          <w:spacing w:val="-3"/>
          <w:sz w:val="24"/>
          <w:szCs w:val="24"/>
          <w:u w:val="single"/>
        </w:rPr>
        <w:br w:type="page"/>
      </w:r>
    </w:p>
    <w:p w14:paraId="496D9150"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lastRenderedPageBreak/>
        <w:t xml:space="preserve">PROCESO DE ACTIVOS FIJOS TANGIBLES: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6944"/>
      </w:tblGrid>
      <w:tr w:rsidR="00750E04" w:rsidRPr="00A46899" w14:paraId="10DC4FD0" w14:textId="77777777" w:rsidTr="007600A8">
        <w:tc>
          <w:tcPr>
            <w:tcW w:w="0" w:type="auto"/>
            <w:tcBorders>
              <w:top w:val="single" w:sz="4" w:space="0" w:color="auto"/>
              <w:left w:val="single" w:sz="4" w:space="0" w:color="auto"/>
              <w:bottom w:val="single" w:sz="4" w:space="0" w:color="auto"/>
              <w:right w:val="single" w:sz="4" w:space="0" w:color="auto"/>
            </w:tcBorders>
          </w:tcPr>
          <w:p w14:paraId="0B6C843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Borders>
              <w:top w:val="single" w:sz="4" w:space="0" w:color="auto"/>
              <w:left w:val="single" w:sz="4" w:space="0" w:color="auto"/>
              <w:bottom w:val="single" w:sz="4" w:space="0" w:color="auto"/>
              <w:right w:val="single" w:sz="4" w:space="0" w:color="auto"/>
            </w:tcBorders>
          </w:tcPr>
          <w:p w14:paraId="5D18861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DESCRIPCION</w:t>
            </w:r>
          </w:p>
        </w:tc>
      </w:tr>
      <w:tr w:rsidR="00750E04" w:rsidRPr="00A46899" w14:paraId="114AC190" w14:textId="77777777" w:rsidTr="007600A8">
        <w:tc>
          <w:tcPr>
            <w:tcW w:w="0" w:type="auto"/>
            <w:tcBorders>
              <w:top w:val="single" w:sz="4" w:space="0" w:color="auto"/>
              <w:left w:val="single" w:sz="4" w:space="0" w:color="auto"/>
              <w:bottom w:val="single" w:sz="4" w:space="0" w:color="auto"/>
              <w:right w:val="single" w:sz="4" w:space="0" w:color="auto"/>
            </w:tcBorders>
          </w:tcPr>
          <w:p w14:paraId="6EEE87E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1.02</w:t>
            </w:r>
          </w:p>
        </w:tc>
        <w:tc>
          <w:tcPr>
            <w:tcW w:w="0" w:type="auto"/>
            <w:tcBorders>
              <w:top w:val="single" w:sz="4" w:space="0" w:color="auto"/>
              <w:left w:val="single" w:sz="4" w:space="0" w:color="auto"/>
              <w:bottom w:val="single" w:sz="4" w:space="0" w:color="auto"/>
              <w:right w:val="single" w:sz="4" w:space="0" w:color="auto"/>
            </w:tcBorders>
          </w:tcPr>
          <w:p w14:paraId="4FE14CC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EDIFICIOS Y CONSTRUCCIONES</w:t>
            </w:r>
          </w:p>
        </w:tc>
      </w:tr>
      <w:tr w:rsidR="00750E04" w:rsidRPr="00A46899" w14:paraId="65A3882B" w14:textId="77777777" w:rsidTr="007600A8">
        <w:tc>
          <w:tcPr>
            <w:tcW w:w="0" w:type="auto"/>
            <w:tcBorders>
              <w:top w:val="single" w:sz="4" w:space="0" w:color="auto"/>
              <w:left w:val="single" w:sz="4" w:space="0" w:color="auto"/>
              <w:bottom w:val="single" w:sz="4" w:space="0" w:color="auto"/>
              <w:right w:val="single" w:sz="4" w:space="0" w:color="auto"/>
            </w:tcBorders>
          </w:tcPr>
          <w:p w14:paraId="7BF07A4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1.03</w:t>
            </w:r>
          </w:p>
        </w:tc>
        <w:tc>
          <w:tcPr>
            <w:tcW w:w="0" w:type="auto"/>
            <w:tcBorders>
              <w:top w:val="single" w:sz="4" w:space="0" w:color="auto"/>
              <w:left w:val="single" w:sz="4" w:space="0" w:color="auto"/>
              <w:bottom w:val="single" w:sz="4" w:space="0" w:color="auto"/>
              <w:right w:val="single" w:sz="4" w:space="0" w:color="auto"/>
            </w:tcBorders>
          </w:tcPr>
          <w:p w14:paraId="539065F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MAQUINARIAS, EQUIPOS Y MEDIOS DE TRANSPORTE</w:t>
            </w:r>
          </w:p>
        </w:tc>
      </w:tr>
      <w:tr w:rsidR="00750E04" w:rsidRPr="00A46899" w14:paraId="1E2AEE5E" w14:textId="77777777" w:rsidTr="007600A8">
        <w:tc>
          <w:tcPr>
            <w:tcW w:w="0" w:type="auto"/>
            <w:tcBorders>
              <w:top w:val="single" w:sz="4" w:space="0" w:color="auto"/>
              <w:left w:val="single" w:sz="4" w:space="0" w:color="auto"/>
              <w:bottom w:val="single" w:sz="4" w:space="0" w:color="auto"/>
              <w:right w:val="single" w:sz="4" w:space="0" w:color="auto"/>
            </w:tcBorders>
          </w:tcPr>
          <w:p w14:paraId="4DABCD9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1.04</w:t>
            </w:r>
          </w:p>
        </w:tc>
        <w:tc>
          <w:tcPr>
            <w:tcW w:w="0" w:type="auto"/>
            <w:tcBorders>
              <w:top w:val="single" w:sz="4" w:space="0" w:color="auto"/>
              <w:left w:val="single" w:sz="4" w:space="0" w:color="auto"/>
              <w:bottom w:val="single" w:sz="4" w:space="0" w:color="auto"/>
              <w:right w:val="single" w:sz="4" w:space="0" w:color="auto"/>
            </w:tcBorders>
          </w:tcPr>
          <w:p w14:paraId="52FBBA6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MUEBLES Y OTROS OBJETOS</w:t>
            </w:r>
          </w:p>
        </w:tc>
      </w:tr>
      <w:tr w:rsidR="00750E04" w:rsidRPr="00A46899" w14:paraId="00B8F799" w14:textId="77777777" w:rsidTr="007600A8">
        <w:tc>
          <w:tcPr>
            <w:tcW w:w="0" w:type="auto"/>
            <w:tcBorders>
              <w:top w:val="single" w:sz="4" w:space="0" w:color="auto"/>
              <w:left w:val="single" w:sz="4" w:space="0" w:color="auto"/>
              <w:bottom w:val="single" w:sz="4" w:space="0" w:color="auto"/>
              <w:right w:val="single" w:sz="4" w:space="0" w:color="auto"/>
            </w:tcBorders>
          </w:tcPr>
          <w:p w14:paraId="700743A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1.05</w:t>
            </w:r>
          </w:p>
        </w:tc>
        <w:tc>
          <w:tcPr>
            <w:tcW w:w="0" w:type="auto"/>
            <w:tcBorders>
              <w:top w:val="single" w:sz="4" w:space="0" w:color="auto"/>
              <w:left w:val="single" w:sz="4" w:space="0" w:color="auto"/>
              <w:bottom w:val="single" w:sz="4" w:space="0" w:color="auto"/>
              <w:right w:val="single" w:sz="4" w:space="0" w:color="auto"/>
            </w:tcBorders>
          </w:tcPr>
          <w:p w14:paraId="61BBE7D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ANIMALES PRODUCTIVOS Y DE TRABAJO</w:t>
            </w:r>
          </w:p>
        </w:tc>
      </w:tr>
      <w:tr w:rsidR="00750E04" w:rsidRPr="00A46899" w14:paraId="0B1D848C" w14:textId="77777777" w:rsidTr="007600A8">
        <w:tc>
          <w:tcPr>
            <w:tcW w:w="0" w:type="auto"/>
            <w:tcBorders>
              <w:top w:val="single" w:sz="4" w:space="0" w:color="auto"/>
              <w:left w:val="single" w:sz="4" w:space="0" w:color="auto"/>
              <w:bottom w:val="single" w:sz="4" w:space="0" w:color="auto"/>
              <w:right w:val="single" w:sz="4" w:space="0" w:color="auto"/>
            </w:tcBorders>
          </w:tcPr>
          <w:p w14:paraId="52FF64A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1.06</w:t>
            </w:r>
          </w:p>
        </w:tc>
        <w:tc>
          <w:tcPr>
            <w:tcW w:w="0" w:type="auto"/>
            <w:tcBorders>
              <w:top w:val="single" w:sz="4" w:space="0" w:color="auto"/>
              <w:left w:val="single" w:sz="4" w:space="0" w:color="auto"/>
              <w:bottom w:val="single" w:sz="4" w:space="0" w:color="auto"/>
              <w:right w:val="single" w:sz="4" w:space="0" w:color="auto"/>
            </w:tcBorders>
          </w:tcPr>
          <w:p w14:paraId="2AC60E4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PLANTACIONES PERMANENTES</w:t>
            </w:r>
          </w:p>
        </w:tc>
      </w:tr>
    </w:tbl>
    <w:p w14:paraId="0672936E"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p>
    <w:p w14:paraId="748E88A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SC-1-01 - MOVIMIENTO DE ACTIVOS FIJOS TANGIBLES</w:t>
      </w:r>
    </w:p>
    <w:p w14:paraId="1B1D302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49CD3F14" w14:textId="77777777" w:rsidR="00362A56" w:rsidRPr="00104A6E" w:rsidRDefault="00750E04" w:rsidP="00104A6E">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Formalizar y dejar evidencia de todos los movimientos de activos fijos tangibles, impliquen o no su movimiento físico.</w:t>
      </w:r>
    </w:p>
    <w:p w14:paraId="61F9C63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4636380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2910045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66824B8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así como la distribución de copias, si procede, acorde a sus características organizativas.</w:t>
      </w:r>
    </w:p>
    <w:p w14:paraId="2F97508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5AFA365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código y dirección de la entidad y del área en que se encontraba el activo fijo tangible al iniciarse el movimiento.</w:t>
      </w:r>
    </w:p>
    <w:p w14:paraId="4C04ABB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2. Descripción y número de Inventario del activo fijo tangible.</w:t>
      </w:r>
    </w:p>
    <w:p w14:paraId="6A3D213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Fecha de la operación.</w:t>
      </w:r>
    </w:p>
    <w:p w14:paraId="4631081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Importe de la depreciación acumulada del activo fijo al iniciarse el movimiento.</w:t>
      </w:r>
    </w:p>
    <w:p w14:paraId="62110A0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Nombre de la entidad y dirección del área receptora del activo fijo tangible.</w:t>
      </w:r>
    </w:p>
    <w:p w14:paraId="42BB02B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Nombre, Apellidos y firma del receptor. Fecha de la recepción.</w:t>
      </w:r>
    </w:p>
    <w:p w14:paraId="1B64F61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Escaque para identificar cada tipo de operación efectuada. (Compras, Ventas, Traslado Interno, Ajustes de Inventario por Alta, Ajustes de Inventario por Baja, Pérdidas, Traslado de Activo a Ocioso, Traslado de Ocioso a Activo, Alquiler, Reparar y Baja.</w:t>
      </w:r>
    </w:p>
    <w:p w14:paraId="0B41734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Fundamentos de la operación.</w:t>
      </w:r>
    </w:p>
    <w:p w14:paraId="68F010A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Nombre, cargo y firma del técnico que certifica el estado del activo fijo tangible.</w:t>
      </w:r>
    </w:p>
    <w:p w14:paraId="5CBAE64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Firma de la persona que elabora el modelo y fecha de emisión del mismo.</w:t>
      </w:r>
    </w:p>
    <w:p w14:paraId="0920F9F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Nombre, cargo y firma del funcionario que aprueba el movimiento y fecha de</w:t>
      </w:r>
    </w:p>
    <w:p w14:paraId="5121B60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la autorización.</w:t>
      </w:r>
    </w:p>
    <w:p w14:paraId="1551AAE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Firma de la persona que efectúa las anotaciones en el Control de Activos Fijos Tangibles.</w:t>
      </w:r>
    </w:p>
    <w:p w14:paraId="791515E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13. Número y fecha del Comprobante de Operaciones (modelo SC-5-05) a que </w:t>
      </w:r>
      <w:proofErr w:type="spellStart"/>
      <w:r w:rsidRPr="00A46899">
        <w:rPr>
          <w:rFonts w:ascii="Arial" w:hAnsi="Arial" w:cs="Arial"/>
          <w:i w:val="0"/>
          <w:sz w:val="24"/>
          <w:szCs w:val="24"/>
          <w:lang w:eastAsia="es-ES"/>
        </w:rPr>
        <w:t>de</w:t>
      </w:r>
      <w:proofErr w:type="spellEnd"/>
      <w:r w:rsidRPr="00A46899">
        <w:rPr>
          <w:rFonts w:ascii="Arial" w:hAnsi="Arial" w:cs="Arial"/>
          <w:i w:val="0"/>
          <w:sz w:val="24"/>
          <w:szCs w:val="24"/>
          <w:lang w:eastAsia="es-ES"/>
        </w:rPr>
        <w:t xml:space="preserve"> lugar la operación.</w:t>
      </w:r>
    </w:p>
    <w:p w14:paraId="38F670E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14. Número consecutivo del modelo.</w:t>
      </w:r>
    </w:p>
    <w:p w14:paraId="6155042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158C867D" w14:textId="77777777" w:rsidR="00CF42B5" w:rsidRDefault="00CF42B5">
      <w:pPr>
        <w:rPr>
          <w:rFonts w:ascii="Arial" w:hAnsi="Arial" w:cs="Arial"/>
          <w:b/>
          <w:bCs/>
          <w:i w:val="0"/>
          <w:sz w:val="24"/>
          <w:szCs w:val="24"/>
          <w:lang w:eastAsia="es-ES"/>
        </w:rPr>
      </w:pPr>
      <w:r>
        <w:rPr>
          <w:rFonts w:ascii="Arial" w:hAnsi="Arial" w:cs="Arial"/>
          <w:b/>
          <w:bCs/>
          <w:i w:val="0"/>
          <w:sz w:val="24"/>
          <w:szCs w:val="24"/>
          <w:lang w:eastAsia="es-ES"/>
        </w:rPr>
        <w:br w:type="page"/>
      </w:r>
    </w:p>
    <w:p w14:paraId="4B101FB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MODELO SC-1-02 -SUBMAYOR DE EDIFICIOS Y CONSTRUCCIONES</w:t>
      </w:r>
    </w:p>
    <w:p w14:paraId="449E3D3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059F89F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Registrar los datos que corresponden a los edificios y otras construcciones, para su adecuada identificación y control, tanto físico como contable.</w:t>
      </w:r>
    </w:p>
    <w:p w14:paraId="547C0BB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35DB310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34F5559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42E1D04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así como la distribución de copias, si procede, acorde a sus características organizativas.</w:t>
      </w:r>
    </w:p>
    <w:p w14:paraId="6C00441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6141938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2BC491A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Descripción del edificio o de la construcción.</w:t>
      </w:r>
    </w:p>
    <w:p w14:paraId="2F14B30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Número consecutivo del Submayor.</w:t>
      </w:r>
    </w:p>
    <w:p w14:paraId="4825A51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Número del Inventario del activo fijo tangible.</w:t>
      </w:r>
    </w:p>
    <w:p w14:paraId="673BDD2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Valor del activo fijo tangible.</w:t>
      </w:r>
    </w:p>
    <w:p w14:paraId="7EA084B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Fecha de alta del activo y tasa de depreciación anual para su reposición.</w:t>
      </w:r>
    </w:p>
    <w:p w14:paraId="6F109FB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Tiempo de vida útil.</w:t>
      </w:r>
    </w:p>
    <w:p w14:paraId="6BCB5E7B" w14:textId="77777777" w:rsidR="001F0551" w:rsidRDefault="00750E04" w:rsidP="001F0551">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Espacio para ampliaciones y modernizaciones del activo fijo tangible.</w:t>
      </w:r>
    </w:p>
    <w:p w14:paraId="73F48765" w14:textId="77777777" w:rsidR="001F0551" w:rsidRDefault="001F0551">
      <w:pPr>
        <w:rPr>
          <w:rFonts w:ascii="Arial" w:hAnsi="Arial" w:cs="Arial"/>
          <w:b/>
          <w:bCs/>
          <w:i w:val="0"/>
          <w:sz w:val="24"/>
          <w:szCs w:val="24"/>
          <w:lang w:eastAsia="es-ES"/>
        </w:rPr>
      </w:pPr>
      <w:r>
        <w:rPr>
          <w:rFonts w:ascii="Arial" w:hAnsi="Arial" w:cs="Arial"/>
          <w:b/>
          <w:bCs/>
          <w:i w:val="0"/>
          <w:sz w:val="24"/>
          <w:szCs w:val="24"/>
          <w:lang w:eastAsia="es-ES"/>
        </w:rPr>
        <w:br w:type="page"/>
      </w:r>
    </w:p>
    <w:p w14:paraId="06FB317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MODELO SC-1-03 SUBMAYOR DE MAQUINAS, EQUIPOS Y MEDIOS DE TRANSPORTE</w:t>
      </w:r>
    </w:p>
    <w:p w14:paraId="6DA675B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25FF614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Registrar los indicadores que corresponden a las máquinas, equipos y medios de transporte, para su adecuada identificación y control, tanto físico como contable.</w:t>
      </w:r>
    </w:p>
    <w:p w14:paraId="51447CD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4B765B4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1699D4A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26807E5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así como la distribución de copias, si procede, acorde a sus características organizativas.</w:t>
      </w:r>
    </w:p>
    <w:p w14:paraId="2A7B776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5DA0227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6357726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Descripción del activo fijo tangible.</w:t>
      </w:r>
    </w:p>
    <w:p w14:paraId="2CCD536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Número consecutivo del Submayor.</w:t>
      </w:r>
    </w:p>
    <w:p w14:paraId="5C04884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Área de ubicación (Centro de costo).</w:t>
      </w:r>
    </w:p>
    <w:p w14:paraId="34ECF60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País de origen, modelo, tipo, marca, número de serie, tonelaje, potencia y número del chasis.</w:t>
      </w:r>
    </w:p>
    <w:p w14:paraId="01A7CD3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Fecha de fabricación.</w:t>
      </w:r>
    </w:p>
    <w:p w14:paraId="1D78092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Número de motor y tipo de combustible (deben habilitarse espacios para sus posibles cambios).</w:t>
      </w:r>
    </w:p>
    <w:p w14:paraId="2102E42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Número de chapa.</w:t>
      </w:r>
    </w:p>
    <w:p w14:paraId="06F83F4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9. Número de Inventario.</w:t>
      </w:r>
    </w:p>
    <w:p w14:paraId="7C9FFCA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Valor del activo fijo tangible.</w:t>
      </w:r>
    </w:p>
    <w:p w14:paraId="20ABF51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Fecha de alta del activo y tasa de depreciación para su reposición.</w:t>
      </w:r>
    </w:p>
    <w:p w14:paraId="7FE7070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Tiempo de vida útil.</w:t>
      </w:r>
    </w:p>
    <w:p w14:paraId="5D05081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Espacio para los agregados mayores y sus posibles reemplazos.</w:t>
      </w:r>
    </w:p>
    <w:p w14:paraId="2514E42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2D80842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SC-1-04 - SUBMAYOR DE MUEBLES Y OTROS OBJETOS</w:t>
      </w:r>
    </w:p>
    <w:p w14:paraId="365BA96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757EECA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Registrar los indicadores que corresponden a los muebles y otros objetos, para su adecuada identificación y control, tanto físico como contable.</w:t>
      </w:r>
    </w:p>
    <w:p w14:paraId="214A5FE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3D4EA7B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0D840BA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1DC054D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así como la distribución de copias, si procede, acorde a sus características organizativas.</w:t>
      </w:r>
    </w:p>
    <w:p w14:paraId="7683C55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3837C4B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4E82C6B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Descripción del activo fijo tangible.</w:t>
      </w:r>
    </w:p>
    <w:p w14:paraId="0A0F698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Número consecutivo del Submayor.</w:t>
      </w:r>
    </w:p>
    <w:p w14:paraId="0C5109B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Área de ubicación (Centro de costo).</w:t>
      </w:r>
    </w:p>
    <w:p w14:paraId="1BEF3E0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Modelo, marca, tipo y número de serie.</w:t>
      </w:r>
    </w:p>
    <w:p w14:paraId="442B460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Número de Inventario del activo fijo tangible.</w:t>
      </w:r>
    </w:p>
    <w:p w14:paraId="4B29FF7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7. Valor de adquisición del activo fijo tangible.</w:t>
      </w:r>
    </w:p>
    <w:p w14:paraId="253B37C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Fecha de puesta en explotación.</w:t>
      </w:r>
    </w:p>
    <w:p w14:paraId="6BD881B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Tasa de depreciación anual para su reposición.</w:t>
      </w:r>
    </w:p>
    <w:p w14:paraId="6BF47BC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Tiempo de vida útil.</w:t>
      </w:r>
    </w:p>
    <w:p w14:paraId="1D3D73B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Espacio para relacionar los activos correspondientes, en caso de módulo.</w:t>
      </w:r>
    </w:p>
    <w:p w14:paraId="598CCEAE" w14:textId="77777777" w:rsidR="00F92256" w:rsidRDefault="00F92256" w:rsidP="00F92256">
      <w:pPr>
        <w:spacing w:line="480" w:lineRule="auto"/>
        <w:rPr>
          <w:rFonts w:ascii="Arial" w:hAnsi="Arial" w:cs="Arial"/>
          <w:b/>
          <w:bCs/>
          <w:i w:val="0"/>
          <w:sz w:val="24"/>
          <w:szCs w:val="24"/>
          <w:lang w:eastAsia="es-ES"/>
        </w:rPr>
      </w:pPr>
    </w:p>
    <w:p w14:paraId="09E1C095" w14:textId="77777777" w:rsidR="00750E04" w:rsidRPr="00A46899" w:rsidRDefault="00750E04" w:rsidP="00F92256">
      <w:pPr>
        <w:spacing w:line="480" w:lineRule="auto"/>
        <w:rPr>
          <w:rFonts w:ascii="Arial" w:hAnsi="Arial" w:cs="Arial"/>
          <w:b/>
          <w:bCs/>
          <w:i w:val="0"/>
          <w:sz w:val="24"/>
          <w:szCs w:val="24"/>
          <w:lang w:eastAsia="es-ES"/>
        </w:rPr>
      </w:pPr>
      <w:r w:rsidRPr="00A46899">
        <w:rPr>
          <w:rFonts w:ascii="Arial" w:hAnsi="Arial" w:cs="Arial"/>
          <w:b/>
          <w:bCs/>
          <w:i w:val="0"/>
          <w:sz w:val="24"/>
          <w:szCs w:val="24"/>
          <w:lang w:eastAsia="es-ES"/>
        </w:rPr>
        <w:t>MODELO SC-1-05 - SUBMAYOR DE ANIMALES PRODUCTIVOS Y DE TRABAJO</w:t>
      </w:r>
    </w:p>
    <w:p w14:paraId="34A5BFA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55B6A4B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Registrar los indicadores que corresponden a los animales productivos y de trabajo que se encuentran en una misma área de responsabilidad y que presentan sus servicios en un centro de costo determinado, así como la identificación de cada uno de ellos, para un mejor control físico y contable de los mismos.</w:t>
      </w:r>
    </w:p>
    <w:p w14:paraId="5AD8DC2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4C83042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5942742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656DDF6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así como la distribución de copias, si procede, acorde a sus características organizativas.</w:t>
      </w:r>
    </w:p>
    <w:p w14:paraId="4320E60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6024C84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7E23EE5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Descripción de los animales (raza, cruce, etc.).</w:t>
      </w:r>
    </w:p>
    <w:p w14:paraId="437B28F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3. Utilización o propósito.</w:t>
      </w:r>
    </w:p>
    <w:p w14:paraId="66DF6FC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Número consecutivo del Submayor.</w:t>
      </w:r>
    </w:p>
    <w:p w14:paraId="24CF522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Área de ubicación y explotación.</w:t>
      </w:r>
    </w:p>
    <w:p w14:paraId="408E57A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Se habilitará espacio para consignar el número de identificación, descripción y valor de cada animal, así como para los datos de su traslado a animales en desarrollo o a otras áreas o para su hoja de venta.</w:t>
      </w:r>
    </w:p>
    <w:p w14:paraId="2FC4E30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Tasa de depreciación anual (cuando proceda).</w:t>
      </w:r>
    </w:p>
    <w:p w14:paraId="2F46631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3A53C07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SC-1-06 - SUBMAYOR DE PLANTACIONES PERMANENTES</w:t>
      </w:r>
    </w:p>
    <w:p w14:paraId="3A0AA88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45EF6DE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Registrar los indicadores que corresponden a las plantaciones agrícolas permanentes para su adecuada identificación y control, tanto físico como contable.</w:t>
      </w:r>
    </w:p>
    <w:p w14:paraId="0D58E9C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270C3D9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1BA4D28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1D2E6A9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así como la distribución de copias, si procede, acorde a sus características organizativas.</w:t>
      </w:r>
    </w:p>
    <w:p w14:paraId="18BC67B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0EE2D1A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2E920A8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Descripción de la plantación.</w:t>
      </w:r>
    </w:p>
    <w:p w14:paraId="33A99CA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Número consecutivo del Submayor.</w:t>
      </w:r>
    </w:p>
    <w:p w14:paraId="0CEA94F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4. Área en que se ubica.</w:t>
      </w:r>
    </w:p>
    <w:p w14:paraId="1E60D43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Número de Inventario.</w:t>
      </w:r>
    </w:p>
    <w:p w14:paraId="03B9323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Tasa anual de depreciación.</w:t>
      </w:r>
    </w:p>
    <w:p w14:paraId="72C76C3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Fecha de alta como activo fijo tangible.</w:t>
      </w:r>
    </w:p>
    <w:p w14:paraId="678EB7A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Tiempo de vida útil.</w:t>
      </w:r>
    </w:p>
    <w:p w14:paraId="6928FE8C"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ANÁLISIS Y CONCILIACIONES: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6944"/>
      </w:tblGrid>
      <w:tr w:rsidR="00750E04" w:rsidRPr="00A46899" w14:paraId="78444E5B" w14:textId="77777777" w:rsidTr="002713CF">
        <w:trPr>
          <w:tblHeader/>
        </w:trPr>
        <w:tc>
          <w:tcPr>
            <w:tcW w:w="0" w:type="auto"/>
            <w:tcBorders>
              <w:top w:val="single" w:sz="4" w:space="0" w:color="auto"/>
              <w:left w:val="single" w:sz="4" w:space="0" w:color="auto"/>
              <w:bottom w:val="single" w:sz="4" w:space="0" w:color="auto"/>
              <w:right w:val="single" w:sz="4" w:space="0" w:color="auto"/>
            </w:tcBorders>
            <w:vAlign w:val="center"/>
          </w:tcPr>
          <w:p w14:paraId="64BA427C" w14:textId="77777777" w:rsidR="00750E04" w:rsidRPr="00A46899" w:rsidRDefault="00750E04" w:rsidP="00A46899">
            <w:pPr>
              <w:autoSpaceDE w:val="0"/>
              <w:autoSpaceDN w:val="0"/>
              <w:adjustRightInd w:val="0"/>
              <w:spacing w:line="480" w:lineRule="auto"/>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Borders>
              <w:top w:val="single" w:sz="4" w:space="0" w:color="auto"/>
              <w:left w:val="single" w:sz="4" w:space="0" w:color="auto"/>
              <w:bottom w:val="single" w:sz="4" w:space="0" w:color="auto"/>
              <w:right w:val="single" w:sz="4" w:space="0" w:color="auto"/>
            </w:tcBorders>
            <w:vAlign w:val="center"/>
          </w:tcPr>
          <w:p w14:paraId="58957207" w14:textId="77777777" w:rsidR="00750E04" w:rsidRPr="00A46899" w:rsidRDefault="00750E04" w:rsidP="00A46899">
            <w:pPr>
              <w:autoSpaceDE w:val="0"/>
              <w:autoSpaceDN w:val="0"/>
              <w:adjustRightInd w:val="0"/>
              <w:spacing w:line="480" w:lineRule="auto"/>
              <w:rPr>
                <w:rFonts w:ascii="Arial" w:hAnsi="Arial" w:cs="Arial"/>
                <w:b/>
                <w:bCs/>
                <w:i w:val="0"/>
                <w:sz w:val="24"/>
                <w:szCs w:val="24"/>
                <w:lang w:eastAsia="es-ES"/>
              </w:rPr>
            </w:pPr>
            <w:r w:rsidRPr="00A46899">
              <w:rPr>
                <w:rFonts w:ascii="Arial" w:hAnsi="Arial" w:cs="Arial"/>
                <w:b/>
                <w:bCs/>
                <w:i w:val="0"/>
                <w:sz w:val="24"/>
                <w:szCs w:val="24"/>
                <w:lang w:eastAsia="es-ES"/>
              </w:rPr>
              <w:t>DESCRIPCION</w:t>
            </w:r>
          </w:p>
        </w:tc>
      </w:tr>
      <w:tr w:rsidR="00750E04" w:rsidRPr="00A46899" w14:paraId="0E0BC7FD" w14:textId="77777777" w:rsidTr="007600A8">
        <w:tc>
          <w:tcPr>
            <w:tcW w:w="0" w:type="auto"/>
            <w:tcBorders>
              <w:top w:val="single" w:sz="4" w:space="0" w:color="auto"/>
              <w:left w:val="single" w:sz="4" w:space="0" w:color="auto"/>
              <w:bottom w:val="single" w:sz="4" w:space="0" w:color="auto"/>
              <w:right w:val="single" w:sz="4" w:space="0" w:color="auto"/>
            </w:tcBorders>
          </w:tcPr>
          <w:p w14:paraId="6F7EF4C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1.02</w:t>
            </w:r>
          </w:p>
        </w:tc>
        <w:tc>
          <w:tcPr>
            <w:tcW w:w="0" w:type="auto"/>
            <w:tcBorders>
              <w:top w:val="single" w:sz="4" w:space="0" w:color="auto"/>
              <w:left w:val="single" w:sz="4" w:space="0" w:color="auto"/>
              <w:bottom w:val="single" w:sz="4" w:space="0" w:color="auto"/>
              <w:right w:val="single" w:sz="4" w:space="0" w:color="auto"/>
            </w:tcBorders>
          </w:tcPr>
          <w:p w14:paraId="7480D8D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EDIFICIOS Y CONSTRUCCIONES</w:t>
            </w:r>
          </w:p>
        </w:tc>
      </w:tr>
      <w:tr w:rsidR="00750E04" w:rsidRPr="00A46899" w14:paraId="43BBCF42" w14:textId="77777777" w:rsidTr="007600A8">
        <w:tc>
          <w:tcPr>
            <w:tcW w:w="0" w:type="auto"/>
            <w:tcBorders>
              <w:top w:val="single" w:sz="4" w:space="0" w:color="auto"/>
              <w:left w:val="single" w:sz="4" w:space="0" w:color="auto"/>
              <w:bottom w:val="single" w:sz="4" w:space="0" w:color="auto"/>
              <w:right w:val="single" w:sz="4" w:space="0" w:color="auto"/>
            </w:tcBorders>
          </w:tcPr>
          <w:p w14:paraId="7503EF9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1.03</w:t>
            </w:r>
          </w:p>
        </w:tc>
        <w:tc>
          <w:tcPr>
            <w:tcW w:w="0" w:type="auto"/>
            <w:tcBorders>
              <w:top w:val="single" w:sz="4" w:space="0" w:color="auto"/>
              <w:left w:val="single" w:sz="4" w:space="0" w:color="auto"/>
              <w:bottom w:val="single" w:sz="4" w:space="0" w:color="auto"/>
              <w:right w:val="single" w:sz="4" w:space="0" w:color="auto"/>
            </w:tcBorders>
          </w:tcPr>
          <w:p w14:paraId="330AE33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MAQUINARIAS, EQUIPOS Y MEDIOS DE TRANSPORTE</w:t>
            </w:r>
          </w:p>
        </w:tc>
      </w:tr>
      <w:tr w:rsidR="00750E04" w:rsidRPr="00A46899" w14:paraId="53DE8414" w14:textId="77777777" w:rsidTr="007600A8">
        <w:tc>
          <w:tcPr>
            <w:tcW w:w="0" w:type="auto"/>
            <w:tcBorders>
              <w:top w:val="single" w:sz="4" w:space="0" w:color="auto"/>
              <w:left w:val="single" w:sz="4" w:space="0" w:color="auto"/>
              <w:bottom w:val="single" w:sz="4" w:space="0" w:color="auto"/>
              <w:right w:val="single" w:sz="4" w:space="0" w:color="auto"/>
            </w:tcBorders>
          </w:tcPr>
          <w:p w14:paraId="170AF0B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1.04</w:t>
            </w:r>
          </w:p>
        </w:tc>
        <w:tc>
          <w:tcPr>
            <w:tcW w:w="0" w:type="auto"/>
            <w:tcBorders>
              <w:top w:val="single" w:sz="4" w:space="0" w:color="auto"/>
              <w:left w:val="single" w:sz="4" w:space="0" w:color="auto"/>
              <w:bottom w:val="single" w:sz="4" w:space="0" w:color="auto"/>
              <w:right w:val="single" w:sz="4" w:space="0" w:color="auto"/>
            </w:tcBorders>
          </w:tcPr>
          <w:p w14:paraId="19C273B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MUEBLES Y OTROS OBJETOS</w:t>
            </w:r>
          </w:p>
        </w:tc>
      </w:tr>
      <w:tr w:rsidR="00750E04" w:rsidRPr="00A46899" w14:paraId="31FE1F96" w14:textId="77777777" w:rsidTr="007600A8">
        <w:tc>
          <w:tcPr>
            <w:tcW w:w="0" w:type="auto"/>
            <w:tcBorders>
              <w:top w:val="single" w:sz="4" w:space="0" w:color="auto"/>
              <w:left w:val="single" w:sz="4" w:space="0" w:color="auto"/>
              <w:bottom w:val="single" w:sz="4" w:space="0" w:color="auto"/>
              <w:right w:val="single" w:sz="4" w:space="0" w:color="auto"/>
            </w:tcBorders>
          </w:tcPr>
          <w:p w14:paraId="1A7DE77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1.05</w:t>
            </w:r>
          </w:p>
        </w:tc>
        <w:tc>
          <w:tcPr>
            <w:tcW w:w="0" w:type="auto"/>
            <w:tcBorders>
              <w:top w:val="single" w:sz="4" w:space="0" w:color="auto"/>
              <w:left w:val="single" w:sz="4" w:space="0" w:color="auto"/>
              <w:bottom w:val="single" w:sz="4" w:space="0" w:color="auto"/>
              <w:right w:val="single" w:sz="4" w:space="0" w:color="auto"/>
            </w:tcBorders>
          </w:tcPr>
          <w:p w14:paraId="6B2628F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ANIMALES PRODUCTIVOS Y DE TRABAJO</w:t>
            </w:r>
          </w:p>
        </w:tc>
      </w:tr>
      <w:tr w:rsidR="00750E04" w:rsidRPr="00A46899" w14:paraId="04AF13F6" w14:textId="77777777" w:rsidTr="007600A8">
        <w:tc>
          <w:tcPr>
            <w:tcW w:w="0" w:type="auto"/>
            <w:tcBorders>
              <w:top w:val="single" w:sz="4" w:space="0" w:color="auto"/>
              <w:left w:val="single" w:sz="4" w:space="0" w:color="auto"/>
              <w:bottom w:val="single" w:sz="4" w:space="0" w:color="auto"/>
              <w:right w:val="single" w:sz="4" w:space="0" w:color="auto"/>
            </w:tcBorders>
          </w:tcPr>
          <w:p w14:paraId="7D0E9C9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2.13</w:t>
            </w:r>
          </w:p>
        </w:tc>
        <w:tc>
          <w:tcPr>
            <w:tcW w:w="0" w:type="auto"/>
            <w:tcBorders>
              <w:top w:val="single" w:sz="4" w:space="0" w:color="auto"/>
              <w:left w:val="single" w:sz="4" w:space="0" w:color="auto"/>
              <w:bottom w:val="single" w:sz="4" w:space="0" w:color="auto"/>
              <w:right w:val="single" w:sz="4" w:space="0" w:color="auto"/>
            </w:tcBorders>
          </w:tcPr>
          <w:p w14:paraId="3499A08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INVENTARIO</w:t>
            </w:r>
          </w:p>
        </w:tc>
      </w:tr>
      <w:tr w:rsidR="00750E04" w:rsidRPr="00A46899" w14:paraId="17BCC626" w14:textId="77777777" w:rsidTr="007600A8">
        <w:tc>
          <w:tcPr>
            <w:tcW w:w="0" w:type="auto"/>
            <w:tcBorders>
              <w:top w:val="single" w:sz="4" w:space="0" w:color="auto"/>
              <w:left w:val="single" w:sz="4" w:space="0" w:color="auto"/>
              <w:bottom w:val="single" w:sz="4" w:space="0" w:color="auto"/>
              <w:right w:val="single" w:sz="4" w:space="0" w:color="auto"/>
            </w:tcBorders>
          </w:tcPr>
          <w:p w14:paraId="4B9D867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2.14</w:t>
            </w:r>
          </w:p>
        </w:tc>
        <w:tc>
          <w:tcPr>
            <w:tcW w:w="0" w:type="auto"/>
            <w:tcBorders>
              <w:top w:val="single" w:sz="4" w:space="0" w:color="auto"/>
              <w:left w:val="single" w:sz="4" w:space="0" w:color="auto"/>
              <w:bottom w:val="single" w:sz="4" w:space="0" w:color="auto"/>
              <w:right w:val="single" w:sz="4" w:space="0" w:color="auto"/>
            </w:tcBorders>
          </w:tcPr>
          <w:p w14:paraId="753BF1E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TARJETA DE ESTIBA</w:t>
            </w:r>
          </w:p>
        </w:tc>
      </w:tr>
      <w:tr w:rsidR="00750E04" w:rsidRPr="00A46899" w14:paraId="74DB7EBA" w14:textId="77777777" w:rsidTr="007600A8">
        <w:tc>
          <w:tcPr>
            <w:tcW w:w="0" w:type="auto"/>
            <w:tcBorders>
              <w:top w:val="single" w:sz="4" w:space="0" w:color="auto"/>
              <w:left w:val="single" w:sz="4" w:space="0" w:color="auto"/>
              <w:bottom w:val="single" w:sz="4" w:space="0" w:color="auto"/>
              <w:right w:val="single" w:sz="4" w:space="0" w:color="auto"/>
            </w:tcBorders>
          </w:tcPr>
          <w:p w14:paraId="400A6A5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2.15</w:t>
            </w:r>
          </w:p>
        </w:tc>
        <w:tc>
          <w:tcPr>
            <w:tcW w:w="0" w:type="auto"/>
            <w:tcBorders>
              <w:top w:val="single" w:sz="4" w:space="0" w:color="auto"/>
              <w:left w:val="single" w:sz="4" w:space="0" w:color="auto"/>
              <w:bottom w:val="single" w:sz="4" w:space="0" w:color="auto"/>
              <w:right w:val="single" w:sz="4" w:space="0" w:color="auto"/>
            </w:tcBorders>
          </w:tcPr>
          <w:p w14:paraId="6A9F1AF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HOJA DE INVENTARIO FÍSICO</w:t>
            </w:r>
          </w:p>
        </w:tc>
      </w:tr>
      <w:tr w:rsidR="00750E04" w:rsidRPr="00A46899" w14:paraId="3A0C6DD8" w14:textId="77777777" w:rsidTr="007600A8">
        <w:tc>
          <w:tcPr>
            <w:tcW w:w="0" w:type="auto"/>
            <w:tcBorders>
              <w:top w:val="single" w:sz="4" w:space="0" w:color="auto"/>
              <w:left w:val="single" w:sz="4" w:space="0" w:color="auto"/>
              <w:bottom w:val="single" w:sz="4" w:space="0" w:color="auto"/>
              <w:right w:val="single" w:sz="4" w:space="0" w:color="auto"/>
            </w:tcBorders>
          </w:tcPr>
          <w:p w14:paraId="23999A7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Borders>
              <w:top w:val="single" w:sz="4" w:space="0" w:color="auto"/>
              <w:left w:val="single" w:sz="4" w:space="0" w:color="auto"/>
              <w:bottom w:val="single" w:sz="4" w:space="0" w:color="auto"/>
              <w:right w:val="single" w:sz="4" w:space="0" w:color="auto"/>
            </w:tcBorders>
          </w:tcPr>
          <w:p w14:paraId="56C7622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DESCRIPCION</w:t>
            </w:r>
          </w:p>
        </w:tc>
      </w:tr>
      <w:tr w:rsidR="00750E04" w:rsidRPr="00A46899" w14:paraId="669A5E6F" w14:textId="77777777" w:rsidTr="007600A8">
        <w:tc>
          <w:tcPr>
            <w:tcW w:w="0" w:type="auto"/>
            <w:tcBorders>
              <w:top w:val="single" w:sz="4" w:space="0" w:color="auto"/>
              <w:left w:val="single" w:sz="4" w:space="0" w:color="auto"/>
              <w:bottom w:val="single" w:sz="4" w:space="0" w:color="auto"/>
              <w:right w:val="single" w:sz="4" w:space="0" w:color="auto"/>
            </w:tcBorders>
          </w:tcPr>
          <w:p w14:paraId="09DED9D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2.16</w:t>
            </w:r>
          </w:p>
        </w:tc>
        <w:tc>
          <w:tcPr>
            <w:tcW w:w="0" w:type="auto"/>
            <w:tcBorders>
              <w:top w:val="single" w:sz="4" w:space="0" w:color="auto"/>
              <w:left w:val="single" w:sz="4" w:space="0" w:color="auto"/>
              <w:bottom w:val="single" w:sz="4" w:space="0" w:color="auto"/>
              <w:right w:val="single" w:sz="4" w:space="0" w:color="auto"/>
            </w:tcBorders>
          </w:tcPr>
          <w:p w14:paraId="455846A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AJUSTE DE INVENTARIO</w:t>
            </w:r>
          </w:p>
        </w:tc>
      </w:tr>
      <w:tr w:rsidR="00750E04" w:rsidRPr="00A46899" w14:paraId="32958A7A" w14:textId="77777777" w:rsidTr="007600A8">
        <w:tc>
          <w:tcPr>
            <w:tcW w:w="0" w:type="auto"/>
            <w:tcBorders>
              <w:top w:val="single" w:sz="4" w:space="0" w:color="auto"/>
              <w:left w:val="single" w:sz="4" w:space="0" w:color="auto"/>
              <w:bottom w:val="single" w:sz="4" w:space="0" w:color="auto"/>
              <w:right w:val="single" w:sz="4" w:space="0" w:color="auto"/>
            </w:tcBorders>
          </w:tcPr>
          <w:p w14:paraId="4B25C14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3.05</w:t>
            </w:r>
          </w:p>
        </w:tc>
        <w:tc>
          <w:tcPr>
            <w:tcW w:w="0" w:type="auto"/>
            <w:tcBorders>
              <w:top w:val="single" w:sz="4" w:space="0" w:color="auto"/>
              <w:left w:val="single" w:sz="4" w:space="0" w:color="auto"/>
              <w:bottom w:val="single" w:sz="4" w:space="0" w:color="auto"/>
              <w:right w:val="single" w:sz="4" w:space="0" w:color="auto"/>
            </w:tcBorders>
          </w:tcPr>
          <w:p w14:paraId="0273E14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REEMBOLSO DE FONDOS</w:t>
            </w:r>
          </w:p>
        </w:tc>
      </w:tr>
      <w:tr w:rsidR="00750E04" w:rsidRPr="00A46899" w14:paraId="560EDC5B" w14:textId="77777777" w:rsidTr="007600A8">
        <w:tc>
          <w:tcPr>
            <w:tcW w:w="0" w:type="auto"/>
            <w:tcBorders>
              <w:top w:val="single" w:sz="4" w:space="0" w:color="auto"/>
              <w:left w:val="single" w:sz="4" w:space="0" w:color="auto"/>
              <w:bottom w:val="single" w:sz="4" w:space="0" w:color="auto"/>
              <w:right w:val="single" w:sz="4" w:space="0" w:color="auto"/>
            </w:tcBorders>
          </w:tcPr>
          <w:p w14:paraId="2DEE3A9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3.06</w:t>
            </w:r>
          </w:p>
        </w:tc>
        <w:tc>
          <w:tcPr>
            <w:tcW w:w="0" w:type="auto"/>
            <w:tcBorders>
              <w:top w:val="single" w:sz="4" w:space="0" w:color="auto"/>
              <w:left w:val="single" w:sz="4" w:space="0" w:color="auto"/>
              <w:bottom w:val="single" w:sz="4" w:space="0" w:color="auto"/>
              <w:right w:val="single" w:sz="4" w:space="0" w:color="auto"/>
            </w:tcBorders>
          </w:tcPr>
          <w:p w14:paraId="2749D22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ARQUEO DE EFECTIVO EN CAJA</w:t>
            </w:r>
          </w:p>
        </w:tc>
      </w:tr>
      <w:tr w:rsidR="00750E04" w:rsidRPr="00A46899" w14:paraId="599DFD38" w14:textId="77777777" w:rsidTr="007600A8">
        <w:tc>
          <w:tcPr>
            <w:tcW w:w="0" w:type="auto"/>
            <w:tcBorders>
              <w:top w:val="single" w:sz="4" w:space="0" w:color="auto"/>
              <w:left w:val="single" w:sz="4" w:space="0" w:color="auto"/>
              <w:bottom w:val="single" w:sz="4" w:space="0" w:color="auto"/>
              <w:right w:val="single" w:sz="4" w:space="0" w:color="auto"/>
            </w:tcBorders>
          </w:tcPr>
          <w:p w14:paraId="13287AE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3.07</w:t>
            </w:r>
          </w:p>
        </w:tc>
        <w:tc>
          <w:tcPr>
            <w:tcW w:w="0" w:type="auto"/>
            <w:tcBorders>
              <w:top w:val="single" w:sz="4" w:space="0" w:color="auto"/>
              <w:left w:val="single" w:sz="4" w:space="0" w:color="auto"/>
              <w:bottom w:val="single" w:sz="4" w:space="0" w:color="auto"/>
              <w:right w:val="single" w:sz="4" w:space="0" w:color="auto"/>
            </w:tcBorders>
          </w:tcPr>
          <w:p w14:paraId="12FEF23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CONTROL DE CHEQUES EMITIDOS</w:t>
            </w:r>
          </w:p>
        </w:tc>
      </w:tr>
      <w:tr w:rsidR="00750E04" w:rsidRPr="00A46899" w14:paraId="5900B37B" w14:textId="77777777" w:rsidTr="007600A8">
        <w:tc>
          <w:tcPr>
            <w:tcW w:w="0" w:type="auto"/>
            <w:tcBorders>
              <w:top w:val="single" w:sz="4" w:space="0" w:color="auto"/>
              <w:left w:val="single" w:sz="4" w:space="0" w:color="auto"/>
              <w:bottom w:val="single" w:sz="4" w:space="0" w:color="auto"/>
              <w:right w:val="single" w:sz="4" w:space="0" w:color="auto"/>
            </w:tcBorders>
          </w:tcPr>
          <w:p w14:paraId="1D0828C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3.08</w:t>
            </w:r>
          </w:p>
        </w:tc>
        <w:tc>
          <w:tcPr>
            <w:tcW w:w="0" w:type="auto"/>
            <w:tcBorders>
              <w:top w:val="single" w:sz="4" w:space="0" w:color="auto"/>
              <w:left w:val="single" w:sz="4" w:space="0" w:color="auto"/>
              <w:bottom w:val="single" w:sz="4" w:space="0" w:color="auto"/>
              <w:right w:val="single" w:sz="4" w:space="0" w:color="auto"/>
            </w:tcBorders>
          </w:tcPr>
          <w:p w14:paraId="5D10650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CONCILIACIÓN BANCARIA</w:t>
            </w:r>
          </w:p>
        </w:tc>
      </w:tr>
      <w:tr w:rsidR="00750E04" w:rsidRPr="00A46899" w14:paraId="3C043C8D" w14:textId="77777777" w:rsidTr="007600A8">
        <w:tc>
          <w:tcPr>
            <w:tcW w:w="0" w:type="auto"/>
            <w:tcBorders>
              <w:top w:val="single" w:sz="4" w:space="0" w:color="auto"/>
              <w:left w:val="single" w:sz="4" w:space="0" w:color="auto"/>
              <w:bottom w:val="single" w:sz="4" w:space="0" w:color="auto"/>
              <w:right w:val="single" w:sz="4" w:space="0" w:color="auto"/>
            </w:tcBorders>
          </w:tcPr>
          <w:p w14:paraId="0AF24BC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4.02</w:t>
            </w:r>
          </w:p>
        </w:tc>
        <w:tc>
          <w:tcPr>
            <w:tcW w:w="0" w:type="auto"/>
            <w:tcBorders>
              <w:top w:val="single" w:sz="4" w:space="0" w:color="auto"/>
              <w:left w:val="single" w:sz="4" w:space="0" w:color="auto"/>
              <w:bottom w:val="single" w:sz="4" w:space="0" w:color="auto"/>
              <w:right w:val="single" w:sz="4" w:space="0" w:color="auto"/>
            </w:tcBorders>
          </w:tcPr>
          <w:p w14:paraId="0C51DFD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MOVIMIENTO DE NÓMINAS</w:t>
            </w:r>
          </w:p>
        </w:tc>
      </w:tr>
      <w:tr w:rsidR="00750E04" w:rsidRPr="00A46899" w14:paraId="6130EABC" w14:textId="77777777" w:rsidTr="007600A8">
        <w:tc>
          <w:tcPr>
            <w:tcW w:w="0" w:type="auto"/>
            <w:tcBorders>
              <w:top w:val="single" w:sz="4" w:space="0" w:color="auto"/>
              <w:left w:val="single" w:sz="4" w:space="0" w:color="auto"/>
              <w:bottom w:val="single" w:sz="4" w:space="0" w:color="auto"/>
              <w:right w:val="single" w:sz="4" w:space="0" w:color="auto"/>
            </w:tcBorders>
          </w:tcPr>
          <w:p w14:paraId="0993CF1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4.07</w:t>
            </w:r>
          </w:p>
        </w:tc>
        <w:tc>
          <w:tcPr>
            <w:tcW w:w="0" w:type="auto"/>
            <w:tcBorders>
              <w:top w:val="single" w:sz="4" w:space="0" w:color="auto"/>
              <w:left w:val="single" w:sz="4" w:space="0" w:color="auto"/>
              <w:bottom w:val="single" w:sz="4" w:space="0" w:color="auto"/>
              <w:right w:val="single" w:sz="4" w:space="0" w:color="auto"/>
            </w:tcBorders>
          </w:tcPr>
          <w:p w14:paraId="067C14A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VACACIONES</w:t>
            </w:r>
          </w:p>
        </w:tc>
      </w:tr>
    </w:tbl>
    <w:p w14:paraId="2CAA249C"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p>
    <w:p w14:paraId="164B473F"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MODELO  SC 1.02 SUBMAYOR DE EDIFICIOS Y CONSTRUCCIONES</w:t>
      </w:r>
    </w:p>
    <w:p w14:paraId="60F8F5CE" w14:textId="77777777" w:rsidR="00750E04" w:rsidRPr="00A46899" w:rsidRDefault="00750E04" w:rsidP="00A46899">
      <w:pPr>
        <w:suppressAutoHyphens/>
        <w:spacing w:line="480" w:lineRule="auto"/>
        <w:ind w:left="2160" w:hanging="2160"/>
        <w:jc w:val="both"/>
        <w:rPr>
          <w:rFonts w:ascii="Arial" w:hAnsi="Arial" w:cs="Arial"/>
          <w:b/>
          <w:i w:val="0"/>
          <w:spacing w:val="-3"/>
          <w:sz w:val="24"/>
          <w:szCs w:val="24"/>
        </w:rPr>
      </w:pPr>
      <w:r w:rsidRPr="00A46899">
        <w:rPr>
          <w:rFonts w:ascii="Arial" w:hAnsi="Arial" w:cs="Arial"/>
          <w:b/>
          <w:i w:val="0"/>
          <w:spacing w:val="-3"/>
          <w:sz w:val="24"/>
          <w:szCs w:val="24"/>
        </w:rPr>
        <w:t>MODELO SC 1.03 SUBMAYOR DE MAQUINARIAS, EQUIPOS Y MEDIOS DE TRANSPORTE.</w:t>
      </w:r>
    </w:p>
    <w:p w14:paraId="49FAC956"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MODELO SC 1.04 SUBMAYOR DE MUEBLES Y OTROS OBJETOS</w:t>
      </w:r>
    </w:p>
    <w:p w14:paraId="350AB87E"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MODELO SC 1.05 SUBMAYOR DE ANIMALES PRODUCTIVOS Y DE TRABAJO</w:t>
      </w:r>
    </w:p>
    <w:p w14:paraId="775481DA"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MODELO SC 1.06 SUBMAYOR DE PLANTACIONES PERMANENTES</w:t>
      </w:r>
    </w:p>
    <w:p w14:paraId="00067E5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SC-2-13 - SUBMAYOR DE INVENTARIO</w:t>
      </w:r>
    </w:p>
    <w:p w14:paraId="142A542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36EA657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Controlar las existencias en el almacén, de los productos adquiridos o producidos, en unidades físicas y valor, mediante el registro del movimiento de entradas, salidas y saldo en existencia de los mismos.</w:t>
      </w:r>
    </w:p>
    <w:p w14:paraId="594411F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2372292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6DA11FF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595366E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6F9F534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4E49CC5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003001E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y código del almacén.</w:t>
      </w:r>
    </w:p>
    <w:p w14:paraId="4CC53FB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Descripción del producto.</w:t>
      </w:r>
    </w:p>
    <w:p w14:paraId="462A896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4. Código de inventario del producto.</w:t>
      </w:r>
    </w:p>
    <w:p w14:paraId="68E5290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Unidad de medida operativa.</w:t>
      </w:r>
    </w:p>
    <w:p w14:paraId="3A64B74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Ubicación del producto: sección, estante y casilla.</w:t>
      </w:r>
    </w:p>
    <w:p w14:paraId="44D7292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Código de la cuenta, subcuenta y análisis en que se contabiliza el producto.</w:t>
      </w:r>
    </w:p>
    <w:p w14:paraId="0D52B6A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Fecha de la operación, Número del documento que origina el movimiento de cada producto.</w:t>
      </w:r>
    </w:p>
    <w:p w14:paraId="393502D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Entradas: Unidades físicas e importes en moneda extranjera y moneda nacional de cada producto.</w:t>
      </w:r>
    </w:p>
    <w:p w14:paraId="41BA254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Salidas: Unidades físicas e importes en moneda extranjera y moneda nacional de cada producto.</w:t>
      </w:r>
    </w:p>
    <w:p w14:paraId="1D35F43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Existencia: Unidades físicas e importes en moneda extranjera y moneda nacional de cada producto</w:t>
      </w:r>
    </w:p>
    <w:p w14:paraId="39E66B0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Precio a Costo Promedio: en moneda extranjera y moneda nacional de cada producto.</w:t>
      </w:r>
    </w:p>
    <w:p w14:paraId="57A5846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13. Firma del dependiente del almacén </w:t>
      </w:r>
    </w:p>
    <w:p w14:paraId="03D428A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En el caso de los combustibles se detallará:</w:t>
      </w:r>
    </w:p>
    <w:p w14:paraId="7D273C1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Operación que se realiza, turno que opera, fecha de la medición, número del documento asociado con el manual de control interno que origina la medición, medición total (medidas lineales), medición de agua (medidas lineales), firma del dependiente del almacén que efectúa la anotación y firma del que certifica las operaciones, para cada medición física.</w:t>
      </w:r>
    </w:p>
    <w:p w14:paraId="653A3B5D" w14:textId="77777777" w:rsidR="00335512" w:rsidRDefault="00335512">
      <w:pPr>
        <w:rPr>
          <w:rFonts w:ascii="Arial" w:hAnsi="Arial" w:cs="Arial"/>
          <w:b/>
          <w:bCs/>
          <w:i w:val="0"/>
          <w:sz w:val="24"/>
          <w:szCs w:val="24"/>
          <w:lang w:eastAsia="es-ES"/>
        </w:rPr>
      </w:pPr>
      <w:r>
        <w:rPr>
          <w:rFonts w:ascii="Arial" w:hAnsi="Arial" w:cs="Arial"/>
          <w:b/>
          <w:bCs/>
          <w:i w:val="0"/>
          <w:sz w:val="24"/>
          <w:szCs w:val="24"/>
          <w:lang w:eastAsia="es-ES"/>
        </w:rPr>
        <w:br w:type="page"/>
      </w:r>
    </w:p>
    <w:p w14:paraId="0604515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MODELO SC-2-14 - TARJETA DE ESTIBA</w:t>
      </w:r>
    </w:p>
    <w:p w14:paraId="6EB1B91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3317A26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Controlar las existencias en unidades solamente, de productos en almacén, mediante el registro del movimiento de entradas, salidas y existencias de los mismos.</w:t>
      </w:r>
    </w:p>
    <w:p w14:paraId="2CBEB9B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2BE768F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67B28A2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476A930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5E97F28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063FDD3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Descripción del producto y código del mismo.</w:t>
      </w:r>
    </w:p>
    <w:p w14:paraId="5B174FD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Ubicación: sección, estante y casilla.</w:t>
      </w:r>
    </w:p>
    <w:p w14:paraId="285ECD6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Unidad de medida operativa.</w:t>
      </w:r>
    </w:p>
    <w:p w14:paraId="57FB1AF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Código de la cuenta, subcuenta o análisis en que se contabiliza el producto.</w:t>
      </w:r>
    </w:p>
    <w:p w14:paraId="5746968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Fecha de cada operación, número del documento que origina el movimiento, unidades recibidas, unidades entregadas, existencia después de cada operación y firma del dependiente del almacén que efectúa la anotación de cada producto.</w:t>
      </w:r>
    </w:p>
    <w:p w14:paraId="4A098B3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En el caso de las tarjetas de estiba para el combustible se detallará:</w:t>
      </w:r>
    </w:p>
    <w:p w14:paraId="6B2F86F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Fecha de la medición.</w:t>
      </w:r>
    </w:p>
    <w:p w14:paraId="1959897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Número del documento asociado con el manual de control interno que origina la medición,</w:t>
      </w:r>
    </w:p>
    <w:p w14:paraId="1AFBB56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 xml:space="preserve">8. Medición total (medidas lineales) </w:t>
      </w:r>
    </w:p>
    <w:p w14:paraId="456B377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Medición de agua (Medidas lineales),</w:t>
      </w:r>
    </w:p>
    <w:p w14:paraId="3D3AA9A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Volumen total (medidas volumétricas),</w:t>
      </w:r>
    </w:p>
    <w:p w14:paraId="0E8BC0C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Volumen de agua (medidas volumétricas),</w:t>
      </w:r>
    </w:p>
    <w:p w14:paraId="226EE92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Volumen de combustible (Medidas volumétricas),</w:t>
      </w:r>
    </w:p>
    <w:p w14:paraId="13F3881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Firma del dependiente del almacén que efectúa la anotación</w:t>
      </w:r>
    </w:p>
    <w:p w14:paraId="00B884B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14. Firma del que certifica las operaciones para cada medición física.</w:t>
      </w:r>
    </w:p>
    <w:p w14:paraId="41C745D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14CEB37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SC-2-15 - HOJA DE INVENTARIO FISICO</w:t>
      </w:r>
    </w:p>
    <w:p w14:paraId="58C73B7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6E41F5C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Reflejar la cantidad y el importe de cada producto inventariado físicamente en los almacenes y servir de base para la comparación con los datos del Submayor de Inventario, con el fin de determinar las diferencias que resulten del conteo.</w:t>
      </w:r>
    </w:p>
    <w:p w14:paraId="737F15E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Posteriormente al conteo, constituye el documento por el cual se realizan los asientos contables y las anotaciones en los modelos de control de Inventario correspondientes. Realizar la conciliación entre la información física y la contable para identificar las diferencias o ajustes necesarios.</w:t>
      </w:r>
    </w:p>
    <w:p w14:paraId="6D774E4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1503B9A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4AF6729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6B960D46" w14:textId="77777777" w:rsidR="000205EC" w:rsidRPr="007E3BE5" w:rsidRDefault="00750E04" w:rsidP="007E3BE5">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7688262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DATOS DE USO OBLIGATORIO:</w:t>
      </w:r>
    </w:p>
    <w:p w14:paraId="602C530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1F7AEC1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y código del almacén.</w:t>
      </w:r>
    </w:p>
    <w:p w14:paraId="49BF39E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Código de la cuenta, subcuenta y análisis en que se contabilizan y controlan los productos.</w:t>
      </w:r>
    </w:p>
    <w:p w14:paraId="481DBBD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Firma del Jefe del Inventario.</w:t>
      </w:r>
    </w:p>
    <w:p w14:paraId="37BD292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Firma del Jefe del Almacén.</w:t>
      </w:r>
    </w:p>
    <w:p w14:paraId="6EDFF65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6. Código, descripción, ubicación física (sección, estante, casilla, etc.), unidad de medida, precio o costo promedio real unitario, cantidad según conteo físico, cantidad según Submayor de Inventario, unidades físicas faltantes o sobrantes, importe según conteo físico, importe según submayor de inventario </w:t>
      </w:r>
      <w:proofErr w:type="spellStart"/>
      <w:r w:rsidRPr="00A46899">
        <w:rPr>
          <w:rFonts w:ascii="Arial" w:hAnsi="Arial" w:cs="Arial"/>
          <w:i w:val="0"/>
          <w:sz w:val="24"/>
          <w:szCs w:val="24"/>
          <w:lang w:eastAsia="es-ES"/>
        </w:rPr>
        <w:t>y</w:t>
      </w:r>
      <w:proofErr w:type="spellEnd"/>
      <w:r w:rsidRPr="00A46899">
        <w:rPr>
          <w:rFonts w:ascii="Arial" w:hAnsi="Arial" w:cs="Arial"/>
          <w:i w:val="0"/>
          <w:sz w:val="24"/>
          <w:szCs w:val="24"/>
          <w:lang w:eastAsia="es-ES"/>
        </w:rPr>
        <w:t xml:space="preserve"> importe de faltante o sobrante de cada producto.</w:t>
      </w:r>
    </w:p>
    <w:p w14:paraId="20FB0EA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Descripción del producto, ubicación y fecha de conciliación para el caso de los combustibles.</w:t>
      </w:r>
    </w:p>
    <w:p w14:paraId="5A6EC20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Existencia inicial, entrada, salidas, existencia final calculada y existencia final según medición física.</w:t>
      </w:r>
    </w:p>
    <w:p w14:paraId="6615CBA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Existencia inicial, entradas, salidas y existencia final según submayor de inventario.</w:t>
      </w:r>
    </w:p>
    <w:p w14:paraId="6D3281F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Diferencia entre existencia final según medición y submayor, ajustes no contabilizados y pérdidas o sobrantes en un resumen de análisis.</w:t>
      </w:r>
    </w:p>
    <w:p w14:paraId="45B182D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Firma del que elabora el modelo.</w:t>
      </w:r>
    </w:p>
    <w:p w14:paraId="45F5CB0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Firma del que comprueba el modelo.</w:t>
      </w:r>
    </w:p>
    <w:p w14:paraId="017A7941" w14:textId="77777777" w:rsidR="00321178" w:rsidRPr="00A46899" w:rsidRDefault="00321178" w:rsidP="00A46899">
      <w:pPr>
        <w:spacing w:line="480" w:lineRule="auto"/>
        <w:rPr>
          <w:rFonts w:ascii="Arial" w:hAnsi="Arial" w:cs="Arial"/>
          <w:b/>
          <w:bCs/>
          <w:i w:val="0"/>
          <w:sz w:val="24"/>
          <w:szCs w:val="24"/>
          <w:lang w:eastAsia="es-ES"/>
        </w:rPr>
      </w:pPr>
    </w:p>
    <w:p w14:paraId="528A5E7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MODELO SC-2-16 - AJUSTE DE INVENTARIO</w:t>
      </w:r>
    </w:p>
    <w:p w14:paraId="21561F3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7FF88A8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Servir de base a los ajustes de Inventario, que surjan como consecuencia de los conteos físicos o por cualquiera de las causas cuyos conceptos se detallan en el modelo.</w:t>
      </w:r>
    </w:p>
    <w:p w14:paraId="7CE8099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6CC4622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se encuentran dentro del territorio nacional.</w:t>
      </w:r>
    </w:p>
    <w:p w14:paraId="44F782C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6662220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emisoras del documento, así como la distribución de copias, si procede, acorde a sus características organizativas.</w:t>
      </w:r>
    </w:p>
    <w:p w14:paraId="5DC056C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36CE3A9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20AB212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y código del almacén.</w:t>
      </w:r>
    </w:p>
    <w:p w14:paraId="6022BA2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Fecha de emisión del modelo.</w:t>
      </w:r>
    </w:p>
    <w:p w14:paraId="2F4BD80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Concepto de ajuste.</w:t>
      </w:r>
    </w:p>
    <w:p w14:paraId="0BABACC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Código interno, código de la cuenta, subcuenta y análisis donde se registra el producto, descripción, unidad de medida, cantidad, precio unitario o costo real, importe y saldo en existencia según almacén de cada producto objeto de ajuste.</w:t>
      </w:r>
    </w:p>
    <w:p w14:paraId="540F5FF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Total del ajuste.</w:t>
      </w:r>
    </w:p>
    <w:p w14:paraId="6CE2AB7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Nombre y firma del Jefe del Almacén.</w:t>
      </w:r>
    </w:p>
    <w:p w14:paraId="4ED8579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Nombre y firma de la persona que realiza el inventario.</w:t>
      </w:r>
    </w:p>
    <w:p w14:paraId="5CA5C6D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Firma de la persona que contabiliza el ajuste.</w:t>
      </w:r>
    </w:p>
    <w:p w14:paraId="5EC96D9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10. Firma de la persona que lo anota en el control de Inventario.</w:t>
      </w:r>
    </w:p>
    <w:p w14:paraId="707ED52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Número consecutivo del modelo.</w:t>
      </w:r>
    </w:p>
    <w:p w14:paraId="4CC4576B"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p>
    <w:p w14:paraId="235A6F53"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MODELO SC 3.05 REEMBOLSO DE FONDOS</w:t>
      </w:r>
    </w:p>
    <w:p w14:paraId="5F6D999E" w14:textId="77777777" w:rsidR="00750E04" w:rsidRPr="00A46899" w:rsidRDefault="008B38CF"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w:t>
      </w:r>
      <w:r w:rsidR="00750E04" w:rsidRPr="00A46899">
        <w:rPr>
          <w:rFonts w:ascii="Arial" w:hAnsi="Arial" w:cs="Arial"/>
          <w:b/>
          <w:bCs/>
          <w:i w:val="0"/>
          <w:sz w:val="24"/>
          <w:szCs w:val="24"/>
          <w:lang w:eastAsia="es-ES"/>
        </w:rPr>
        <w:t>ODELO SC-3-06 - ARQUEO DEL EFECTIVO EN CAJA</w:t>
      </w:r>
    </w:p>
    <w:p w14:paraId="0AAB33C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64EDB93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Comprobar que la suma del efectivo en caja, más los documentos pagados y los no reembolsados sea exactamente igual a la ascendencia del Fondo autorizado. Incluye la comprobación del efectivo pendiente de depositar y del extraído para nóminas.</w:t>
      </w:r>
    </w:p>
    <w:p w14:paraId="0EE7A37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6775D07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2DCB115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6265F61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Se emite por la persona que efectúa el Arqueo. Cada entidad definirá las áreas productoras del documento, así como la distribución de copias, si procede, acorde a sus características organizativas.</w:t>
      </w:r>
    </w:p>
    <w:p w14:paraId="7C9F0AB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7C6A6B4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19A1DB7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Título del Fondo que se arquea.</w:t>
      </w:r>
    </w:p>
    <w:p w14:paraId="716CE38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Detalle de los billetes contados, especificando: cantidad de cada denominación e importe.</w:t>
      </w:r>
    </w:p>
    <w:p w14:paraId="7962A66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Total del efectivo existente en billetes.</w:t>
      </w:r>
    </w:p>
    <w:p w14:paraId="5897E73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5. Detalle de las monedas contadas, especificando: cantidad de cada denominación e importe.</w:t>
      </w:r>
    </w:p>
    <w:p w14:paraId="568ECCD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Total del efectivo existente en monedas.</w:t>
      </w:r>
    </w:p>
    <w:p w14:paraId="3F54A74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Total general de billetes y monedas.</w:t>
      </w:r>
    </w:p>
    <w:p w14:paraId="2DA2F6F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Detalle de cada documento de valor, Anticipos pendientes de liquidar y liquidados, Vales pagados, Sellos del timbre en existencia.</w:t>
      </w:r>
    </w:p>
    <w:p w14:paraId="5FE9FC5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Total de documentos liquidados por el Fondo.</w:t>
      </w:r>
    </w:p>
    <w:p w14:paraId="2E8334F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Total del efectivo arqueado.</w:t>
      </w:r>
    </w:p>
    <w:p w14:paraId="7A93652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Importe aprobado del Fondo.</w:t>
      </w:r>
    </w:p>
    <w:p w14:paraId="039D8F2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Sobrante o Faltante detectado.</w:t>
      </w:r>
    </w:p>
    <w:p w14:paraId="4E8A4F6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Firma del Custodio como conformidad del Arqueo efectuado.</w:t>
      </w:r>
    </w:p>
    <w:p w14:paraId="2B14A95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14. Firma del empleado del Área Económica o del Auditor que efectúa el Arqueo.</w:t>
      </w:r>
    </w:p>
    <w:p w14:paraId="52B030D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15. Fecha del Arqueo.</w:t>
      </w:r>
    </w:p>
    <w:p w14:paraId="4C4D71B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16. Número consecutivo del modelo.</w:t>
      </w:r>
    </w:p>
    <w:p w14:paraId="5210E86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6DB1811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SC-3-07 - CONTROL DE CHEQUE EMITIDOS</w:t>
      </w:r>
    </w:p>
    <w:p w14:paraId="4DB2A4A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59645FC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Dejar constancia de los datos que muestran los cheques emitidos y entregados, a fin de proceder a su control en las fechas en que se expiden los mismos y en que se cargan por el Banco al efectuar su pago.</w:t>
      </w:r>
    </w:p>
    <w:p w14:paraId="7ABB5AD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0097D1A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5B51CEE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EMISIÓN, DISTRIBUCIÓN Y UTILIZACIÓN:</w:t>
      </w:r>
    </w:p>
    <w:p w14:paraId="6C7B3D5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así como la distribución de copias, si procede, acorde a sus características organizativas.</w:t>
      </w:r>
    </w:p>
    <w:p w14:paraId="4EED64E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04460A5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0E07FD4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Mes y año al que corresponden los cheques emitidos.</w:t>
      </w:r>
    </w:p>
    <w:p w14:paraId="638B894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En cada renglón se anotarán los datos de cada cheque en orden cronológico:</w:t>
      </w:r>
    </w:p>
    <w:p w14:paraId="7B1EE48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Fecha de emisión del cheque.</w:t>
      </w:r>
    </w:p>
    <w:p w14:paraId="6B32DB0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Número del cheque</w:t>
      </w:r>
    </w:p>
    <w:p w14:paraId="190A55D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Nombre del beneficiario.</w:t>
      </w:r>
    </w:p>
    <w:p w14:paraId="3C8CFEE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Importe del cheque</w:t>
      </w:r>
    </w:p>
    <w:p w14:paraId="081B311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Firma, nombre y apellidos de la persona a quien se entrega el cheque y fecha de la entrega.</w:t>
      </w:r>
    </w:p>
    <w:p w14:paraId="16381FE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Fecha e importe de su pago por el Banco.</w:t>
      </w:r>
    </w:p>
    <w:p w14:paraId="022C5F6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Fecha de cancelación o de su caducidad.</w:t>
      </w:r>
    </w:p>
    <w:p w14:paraId="7B5573C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1848307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SC-3-08 - CONCILIACIÓN BANCARIA</w:t>
      </w:r>
    </w:p>
    <w:p w14:paraId="2478A14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42D0A67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Dejar constancia del cotejo de cada importe abonado o cargado por el Banco, con cada importe registrado por la entidad, de cada cuenta bancaria que ésta opere.</w:t>
      </w:r>
    </w:p>
    <w:p w14:paraId="598E21F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3CBA675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Este modelo es de uso obligatorio para todas las entidades que radican en el territorio nacional y es obligatoria la emisión mensual.</w:t>
      </w:r>
    </w:p>
    <w:p w14:paraId="561C11B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0DE02C1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el área productora del documento, así como la distribución de copias, si procede, acorde a sus características organizativas.</w:t>
      </w:r>
    </w:p>
    <w:p w14:paraId="6C073D7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6CCD443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19BF9B8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Mes al que corresponde la Conciliación.</w:t>
      </w:r>
    </w:p>
    <w:p w14:paraId="66BE228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Código y título de la Cuenta Bancaria que se concilia.</w:t>
      </w:r>
    </w:p>
    <w:p w14:paraId="2740178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Método de conciliar utilizado que puede ser:</w:t>
      </w:r>
    </w:p>
    <w:p w14:paraId="60D422A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 Saldo en Banco al final del mes.</w:t>
      </w:r>
    </w:p>
    <w:p w14:paraId="45428E3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Depósitos no considerados por Banco (detallándose fecha e importe de cada uno).</w:t>
      </w:r>
    </w:p>
    <w:p w14:paraId="25562E7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Cheques en Tránsito (detallándose fecha, número e importe de cada uno).</w:t>
      </w:r>
    </w:p>
    <w:p w14:paraId="76407ED0" w14:textId="77777777" w:rsidR="00DA1879" w:rsidRPr="00A76AAA" w:rsidRDefault="00750E04" w:rsidP="00A76AAA">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Saldos en Libros al final del mes.</w:t>
      </w:r>
    </w:p>
    <w:p w14:paraId="234DE2A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b) Saldo en Libros al final del mes.</w:t>
      </w:r>
    </w:p>
    <w:p w14:paraId="7DFC181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Depósitos no considerados por la entidad (detallándose fecha e importe de cada uno).</w:t>
      </w:r>
    </w:p>
    <w:p w14:paraId="4B3465B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Cheques devueltos por no suficientes fondos no considerados por la entidad. (Detallándose fecha e importe de cada uno).</w:t>
      </w:r>
    </w:p>
    <w:p w14:paraId="342F355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Saldo en Banco al final del mes.</w:t>
      </w:r>
    </w:p>
    <w:p w14:paraId="121EEB62" w14:textId="77777777" w:rsidR="00A76AAA" w:rsidRDefault="00A76AAA">
      <w:pPr>
        <w:rPr>
          <w:rFonts w:ascii="Arial" w:hAnsi="Arial" w:cs="Arial"/>
          <w:b/>
          <w:bCs/>
          <w:i w:val="0"/>
          <w:sz w:val="24"/>
          <w:szCs w:val="24"/>
          <w:lang w:eastAsia="es-ES"/>
        </w:rPr>
      </w:pPr>
      <w:r>
        <w:rPr>
          <w:rFonts w:ascii="Arial" w:hAnsi="Arial" w:cs="Arial"/>
          <w:b/>
          <w:bCs/>
          <w:i w:val="0"/>
          <w:sz w:val="24"/>
          <w:szCs w:val="24"/>
          <w:lang w:eastAsia="es-ES"/>
        </w:rPr>
        <w:br w:type="page"/>
      </w:r>
    </w:p>
    <w:p w14:paraId="4738C3B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c) Saldo en Banco al final del mes.</w:t>
      </w:r>
    </w:p>
    <w:p w14:paraId="67B9881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ó (-) Operaciones no consideradas por el Banco y aquellos que no corresponden a la entidad.</w:t>
      </w:r>
    </w:p>
    <w:p w14:paraId="53A6CC2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Saldo Ajustado.</w:t>
      </w:r>
    </w:p>
    <w:p w14:paraId="40F38A7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b) Saldo en Libros al final del mes.</w:t>
      </w:r>
    </w:p>
    <w:p w14:paraId="5A134F2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ó (-) Operaciones no consideradas por la entidad.</w:t>
      </w:r>
    </w:p>
    <w:p w14:paraId="31D0117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 Saldo Ajustado (que debe coincidir con </w:t>
      </w:r>
      <w:proofErr w:type="spellStart"/>
      <w:r w:rsidRPr="00A46899">
        <w:rPr>
          <w:rFonts w:ascii="Arial" w:hAnsi="Arial" w:cs="Arial"/>
          <w:i w:val="0"/>
          <w:sz w:val="24"/>
          <w:szCs w:val="24"/>
          <w:lang w:eastAsia="es-ES"/>
        </w:rPr>
        <w:t>el</w:t>
      </w:r>
      <w:proofErr w:type="spellEnd"/>
      <w:r w:rsidRPr="00A46899">
        <w:rPr>
          <w:rFonts w:ascii="Arial" w:hAnsi="Arial" w:cs="Arial"/>
          <w:i w:val="0"/>
          <w:sz w:val="24"/>
          <w:szCs w:val="24"/>
          <w:lang w:eastAsia="es-ES"/>
        </w:rPr>
        <w:t xml:space="preserve"> a).</w:t>
      </w:r>
    </w:p>
    <w:p w14:paraId="163ABF9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Firma de la persona que realiza la Conciliación.</w:t>
      </w:r>
    </w:p>
    <w:p w14:paraId="66D5215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Firma de la persona que aprueba la Conciliación.</w:t>
      </w:r>
    </w:p>
    <w:p w14:paraId="196D728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Fecha de emisión del modelo.</w:t>
      </w:r>
    </w:p>
    <w:p w14:paraId="16D08AE7"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MODELO SC 4.02 MOVIMIENTO DE NÓMINAS</w:t>
      </w:r>
    </w:p>
    <w:p w14:paraId="596D872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59E7993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Informar todo el movimiento de personal que se realice y produzca modificaciones en su estructura salarial, cargo o área de trabajo, constituyendo el documento que respalda  las anotaciones para mantener actualizados los datos que sirven de fuente para la preparación y pago de las Nóminas.</w:t>
      </w:r>
    </w:p>
    <w:p w14:paraId="24EDEB5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Además se utiliza para notificar al jefe inmediato superior del trabajador y a éste si procede, todo movimiento que se produzca por:</w:t>
      </w:r>
    </w:p>
    <w:p w14:paraId="56691A1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Altas</w:t>
      </w:r>
    </w:p>
    <w:p w14:paraId="191B409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Retribuciones</w:t>
      </w:r>
    </w:p>
    <w:p w14:paraId="4588F4C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Bajas</w:t>
      </w:r>
    </w:p>
    <w:p w14:paraId="322485E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Modificaciones salariales</w:t>
      </w:r>
    </w:p>
    <w:p w14:paraId="3E312364" w14:textId="77777777" w:rsidR="003E2F3F" w:rsidRDefault="003E2F3F">
      <w:pPr>
        <w:rPr>
          <w:rFonts w:ascii="Arial" w:hAnsi="Arial" w:cs="Arial"/>
          <w:b/>
          <w:bCs/>
          <w:i w:val="0"/>
          <w:sz w:val="24"/>
          <w:szCs w:val="24"/>
          <w:lang w:eastAsia="es-ES"/>
        </w:rPr>
      </w:pPr>
      <w:r>
        <w:rPr>
          <w:rFonts w:ascii="Arial" w:hAnsi="Arial" w:cs="Arial"/>
          <w:b/>
          <w:bCs/>
          <w:i w:val="0"/>
          <w:sz w:val="24"/>
          <w:szCs w:val="24"/>
          <w:lang w:eastAsia="es-ES"/>
        </w:rPr>
        <w:br w:type="page"/>
      </w:r>
    </w:p>
    <w:p w14:paraId="7E27899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ALCANCE:</w:t>
      </w:r>
    </w:p>
    <w:p w14:paraId="4DD5828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12FC480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73644B7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y el personal facultado para emitir el mismo, así como la distribución de copias, si procede, acorde a sus características organizativas.</w:t>
      </w:r>
    </w:p>
    <w:p w14:paraId="69AF4DD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054B4EC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351A48A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Fecha de emisión del modelo.</w:t>
      </w:r>
    </w:p>
    <w:p w14:paraId="4C618A5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Nombres, primero y segundo apellidos del trabajador y número de su Expediente Laboral.</w:t>
      </w:r>
    </w:p>
    <w:p w14:paraId="55048EA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Tipo de movimiento: alta, baja, cambio de cargo, reubicación temporal, etc.</w:t>
      </w:r>
    </w:p>
    <w:p w14:paraId="2AE2A51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Fecha del movimiento y área de ubicación.</w:t>
      </w:r>
    </w:p>
    <w:p w14:paraId="53E360A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Fecha del cambio de la estructura salarial, relación de cada concepto que integra la estructura salarial modificada.</w:t>
      </w:r>
    </w:p>
    <w:p w14:paraId="5500D57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Motivo de la modificación salarial.</w:t>
      </w:r>
    </w:p>
    <w:p w14:paraId="1C092EE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Firma del trabajador que elabora el modelo.</w:t>
      </w:r>
    </w:p>
    <w:p w14:paraId="275978D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Firma del trabajador que aprueba la modificación.</w:t>
      </w:r>
    </w:p>
    <w:p w14:paraId="2E7D7B9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Firma del trabajador encargado de revisar las Nóminas como acuse de recibo del modelo.</w:t>
      </w:r>
    </w:p>
    <w:p w14:paraId="1EFA2AA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Firma del trabajador que actualiza el modelo SC-4-01 - Control de Datos de Nóminas.</w:t>
      </w:r>
    </w:p>
    <w:p w14:paraId="7E429B8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12. Firma del trabajador encargado de elaborar las Nóminas como acuse de recibo.</w:t>
      </w:r>
    </w:p>
    <w:p w14:paraId="5C56AFD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Número consecutivo del modelo.</w:t>
      </w:r>
    </w:p>
    <w:p w14:paraId="04A3A9F0" w14:textId="77777777" w:rsidR="00750E04" w:rsidRPr="00A46899" w:rsidRDefault="00750E04" w:rsidP="00A46899">
      <w:pPr>
        <w:suppressAutoHyphens/>
        <w:spacing w:line="480" w:lineRule="auto"/>
        <w:jc w:val="both"/>
        <w:rPr>
          <w:rFonts w:ascii="Arial" w:hAnsi="Arial" w:cs="Arial"/>
          <w:b/>
          <w:i w:val="0"/>
          <w:spacing w:val="-3"/>
          <w:sz w:val="24"/>
          <w:szCs w:val="24"/>
        </w:rPr>
      </w:pPr>
    </w:p>
    <w:p w14:paraId="15BB1AD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SC-4-07 - SUBMAYOR DE VACACIONES</w:t>
      </w:r>
    </w:p>
    <w:p w14:paraId="46010B2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3115FD0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Registrar y controlar por trabajador, el tiempo e importe acumulado por vacaciones.</w:t>
      </w:r>
    </w:p>
    <w:p w14:paraId="339A082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3736D87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4E1B3E7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063786D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y el personal facultado para emitir el mismo, así como la distribución de copias, si procede, acorde a sus características organizativas.</w:t>
      </w:r>
    </w:p>
    <w:p w14:paraId="1B3D91E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2412CE3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007DED8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Nombres y apellidos del trabajador.</w:t>
      </w:r>
    </w:p>
    <w:p w14:paraId="7A0DE37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Número del Expediente Laboral que identifica al trabajador.</w:t>
      </w:r>
    </w:p>
    <w:p w14:paraId="01DCA93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Fecha en que se efectúa la anotación.</w:t>
      </w:r>
    </w:p>
    <w:p w14:paraId="0953BB8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Número de la Nómina que sirve de fuente a la anotación.</w:t>
      </w:r>
    </w:p>
    <w:p w14:paraId="6C4D239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Tiempo en días o en horas que el trabajador ha acumulado, o disfrutado en el período por concepto de vacaciones.</w:t>
      </w:r>
    </w:p>
    <w:p w14:paraId="665C80D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7. Importe que el trabajador ha acumulado o que le ha sido pagado en el período por concepto de vacaciones.</w:t>
      </w:r>
    </w:p>
    <w:p w14:paraId="05C78D0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Tiempo de vacaciones acumulado en días o en horas, hasta la fecha de la última anotación. Es el resultado de sumar a la anotación anterior el tiempo acumulado o de restar el tiempo de vacaciones disfrutadas por el trabajador en el período.</w:t>
      </w:r>
    </w:p>
    <w:p w14:paraId="53790B1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Importe acumulado por vacaciones hasta la fecha de la última anotación. Es el resultado de sumar a la anotación anterior el importe acumulado o de restar el importe pagado por las vacaciones disfrutadas por el trabajador en el período.</w:t>
      </w:r>
    </w:p>
    <w:p w14:paraId="65AC8119"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PROCESO DE NÓMINAS: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6944"/>
      </w:tblGrid>
      <w:tr w:rsidR="00750E04" w:rsidRPr="00A46899" w14:paraId="406A8A38" w14:textId="77777777" w:rsidTr="007600A8">
        <w:tc>
          <w:tcPr>
            <w:tcW w:w="0" w:type="auto"/>
            <w:tcBorders>
              <w:top w:val="single" w:sz="4" w:space="0" w:color="auto"/>
              <w:left w:val="single" w:sz="4" w:space="0" w:color="auto"/>
              <w:bottom w:val="single" w:sz="4" w:space="0" w:color="auto"/>
              <w:right w:val="single" w:sz="4" w:space="0" w:color="auto"/>
            </w:tcBorders>
          </w:tcPr>
          <w:p w14:paraId="25E177F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Borders>
              <w:top w:val="single" w:sz="4" w:space="0" w:color="auto"/>
              <w:left w:val="single" w:sz="4" w:space="0" w:color="auto"/>
              <w:bottom w:val="single" w:sz="4" w:space="0" w:color="auto"/>
              <w:right w:val="single" w:sz="4" w:space="0" w:color="auto"/>
            </w:tcBorders>
          </w:tcPr>
          <w:p w14:paraId="55C34CE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DESCRIPCION</w:t>
            </w:r>
          </w:p>
        </w:tc>
      </w:tr>
      <w:tr w:rsidR="00750E04" w:rsidRPr="00A46899" w14:paraId="36E07EF7" w14:textId="77777777" w:rsidTr="007600A8">
        <w:tc>
          <w:tcPr>
            <w:tcW w:w="0" w:type="auto"/>
            <w:tcBorders>
              <w:top w:val="single" w:sz="4" w:space="0" w:color="auto"/>
              <w:left w:val="single" w:sz="4" w:space="0" w:color="auto"/>
              <w:bottom w:val="single" w:sz="4" w:space="0" w:color="auto"/>
              <w:right w:val="single" w:sz="4" w:space="0" w:color="auto"/>
            </w:tcBorders>
          </w:tcPr>
          <w:p w14:paraId="52455EA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4.01</w:t>
            </w:r>
          </w:p>
        </w:tc>
        <w:tc>
          <w:tcPr>
            <w:tcW w:w="0" w:type="auto"/>
            <w:tcBorders>
              <w:top w:val="single" w:sz="4" w:space="0" w:color="auto"/>
              <w:left w:val="single" w:sz="4" w:space="0" w:color="auto"/>
              <w:bottom w:val="single" w:sz="4" w:space="0" w:color="auto"/>
              <w:right w:val="single" w:sz="4" w:space="0" w:color="auto"/>
            </w:tcBorders>
          </w:tcPr>
          <w:p w14:paraId="4A4E3F5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CONTROL DE DATOS DE NÓMINAS</w:t>
            </w:r>
          </w:p>
        </w:tc>
      </w:tr>
      <w:tr w:rsidR="00750E04" w:rsidRPr="00A46899" w14:paraId="212D4A64" w14:textId="77777777" w:rsidTr="007600A8">
        <w:tc>
          <w:tcPr>
            <w:tcW w:w="0" w:type="auto"/>
            <w:tcBorders>
              <w:top w:val="single" w:sz="4" w:space="0" w:color="auto"/>
              <w:left w:val="single" w:sz="4" w:space="0" w:color="auto"/>
              <w:bottom w:val="single" w:sz="4" w:space="0" w:color="auto"/>
              <w:right w:val="single" w:sz="4" w:space="0" w:color="auto"/>
            </w:tcBorders>
          </w:tcPr>
          <w:p w14:paraId="5D73907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4.02</w:t>
            </w:r>
          </w:p>
        </w:tc>
        <w:tc>
          <w:tcPr>
            <w:tcW w:w="0" w:type="auto"/>
            <w:tcBorders>
              <w:top w:val="single" w:sz="4" w:space="0" w:color="auto"/>
              <w:left w:val="single" w:sz="4" w:space="0" w:color="auto"/>
              <w:bottom w:val="single" w:sz="4" w:space="0" w:color="auto"/>
              <w:right w:val="single" w:sz="4" w:space="0" w:color="auto"/>
            </w:tcBorders>
          </w:tcPr>
          <w:p w14:paraId="3579EAB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MOVIMIENTO DE NÓMINAS</w:t>
            </w:r>
          </w:p>
        </w:tc>
      </w:tr>
      <w:tr w:rsidR="00750E04" w:rsidRPr="00A46899" w14:paraId="6EE8F606" w14:textId="77777777" w:rsidTr="007600A8">
        <w:tc>
          <w:tcPr>
            <w:tcW w:w="0" w:type="auto"/>
            <w:tcBorders>
              <w:top w:val="single" w:sz="4" w:space="0" w:color="auto"/>
              <w:left w:val="single" w:sz="4" w:space="0" w:color="auto"/>
              <w:bottom w:val="single" w:sz="4" w:space="0" w:color="auto"/>
              <w:right w:val="single" w:sz="4" w:space="0" w:color="auto"/>
            </w:tcBorders>
          </w:tcPr>
          <w:p w14:paraId="618B99B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4.03</w:t>
            </w:r>
          </w:p>
        </w:tc>
        <w:tc>
          <w:tcPr>
            <w:tcW w:w="0" w:type="auto"/>
            <w:tcBorders>
              <w:top w:val="single" w:sz="4" w:space="0" w:color="auto"/>
              <w:left w:val="single" w:sz="4" w:space="0" w:color="auto"/>
              <w:bottom w:val="single" w:sz="4" w:space="0" w:color="auto"/>
              <w:right w:val="single" w:sz="4" w:space="0" w:color="auto"/>
            </w:tcBorders>
          </w:tcPr>
          <w:p w14:paraId="43960FC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CONTROL DE ASISTENCIA</w:t>
            </w:r>
          </w:p>
        </w:tc>
      </w:tr>
      <w:tr w:rsidR="00750E04" w:rsidRPr="00A46899" w14:paraId="0D06AC9E" w14:textId="77777777" w:rsidTr="007600A8">
        <w:tc>
          <w:tcPr>
            <w:tcW w:w="0" w:type="auto"/>
            <w:tcBorders>
              <w:top w:val="single" w:sz="4" w:space="0" w:color="auto"/>
              <w:left w:val="single" w:sz="4" w:space="0" w:color="auto"/>
              <w:bottom w:val="single" w:sz="4" w:space="0" w:color="auto"/>
              <w:right w:val="single" w:sz="4" w:space="0" w:color="auto"/>
            </w:tcBorders>
          </w:tcPr>
          <w:p w14:paraId="7A333A1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4.04</w:t>
            </w:r>
          </w:p>
        </w:tc>
        <w:tc>
          <w:tcPr>
            <w:tcW w:w="0" w:type="auto"/>
            <w:tcBorders>
              <w:top w:val="single" w:sz="4" w:space="0" w:color="auto"/>
              <w:left w:val="single" w:sz="4" w:space="0" w:color="auto"/>
              <w:bottom w:val="single" w:sz="4" w:space="0" w:color="auto"/>
              <w:right w:val="single" w:sz="4" w:space="0" w:color="auto"/>
            </w:tcBorders>
          </w:tcPr>
          <w:p w14:paraId="1A49672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NOTIFICACIÓN DE VACACIONES, DEDUCCIONES Y SUBSIDIOS</w:t>
            </w:r>
          </w:p>
        </w:tc>
      </w:tr>
      <w:tr w:rsidR="00750E04" w:rsidRPr="00A46899" w14:paraId="537A6C7D" w14:textId="77777777" w:rsidTr="007600A8">
        <w:tc>
          <w:tcPr>
            <w:tcW w:w="0" w:type="auto"/>
            <w:tcBorders>
              <w:top w:val="single" w:sz="4" w:space="0" w:color="auto"/>
              <w:left w:val="single" w:sz="4" w:space="0" w:color="auto"/>
              <w:bottom w:val="single" w:sz="4" w:space="0" w:color="auto"/>
              <w:right w:val="single" w:sz="4" w:space="0" w:color="auto"/>
            </w:tcBorders>
          </w:tcPr>
          <w:p w14:paraId="5418E96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4.05</w:t>
            </w:r>
          </w:p>
        </w:tc>
        <w:tc>
          <w:tcPr>
            <w:tcW w:w="0" w:type="auto"/>
            <w:tcBorders>
              <w:top w:val="single" w:sz="4" w:space="0" w:color="auto"/>
              <w:left w:val="single" w:sz="4" w:space="0" w:color="auto"/>
              <w:bottom w:val="single" w:sz="4" w:space="0" w:color="auto"/>
              <w:right w:val="single" w:sz="4" w:space="0" w:color="auto"/>
            </w:tcBorders>
          </w:tcPr>
          <w:p w14:paraId="5ABE597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PRENÓMINAS</w:t>
            </w:r>
          </w:p>
        </w:tc>
      </w:tr>
      <w:tr w:rsidR="00750E04" w:rsidRPr="00A46899" w14:paraId="358A95C2" w14:textId="77777777" w:rsidTr="007600A8">
        <w:tc>
          <w:tcPr>
            <w:tcW w:w="0" w:type="auto"/>
            <w:tcBorders>
              <w:top w:val="single" w:sz="4" w:space="0" w:color="auto"/>
              <w:left w:val="single" w:sz="4" w:space="0" w:color="auto"/>
              <w:bottom w:val="single" w:sz="4" w:space="0" w:color="auto"/>
              <w:right w:val="single" w:sz="4" w:space="0" w:color="auto"/>
            </w:tcBorders>
          </w:tcPr>
          <w:p w14:paraId="1AA0DDD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4.06</w:t>
            </w:r>
          </w:p>
        </w:tc>
        <w:tc>
          <w:tcPr>
            <w:tcW w:w="0" w:type="auto"/>
            <w:tcBorders>
              <w:top w:val="single" w:sz="4" w:space="0" w:color="auto"/>
              <w:left w:val="single" w:sz="4" w:space="0" w:color="auto"/>
              <w:bottom w:val="single" w:sz="4" w:space="0" w:color="auto"/>
              <w:right w:val="single" w:sz="4" w:space="0" w:color="auto"/>
            </w:tcBorders>
          </w:tcPr>
          <w:p w14:paraId="286B403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NÓMINA</w:t>
            </w:r>
          </w:p>
        </w:tc>
      </w:tr>
      <w:tr w:rsidR="00750E04" w:rsidRPr="00A46899" w14:paraId="1A84958A" w14:textId="77777777" w:rsidTr="007600A8">
        <w:tc>
          <w:tcPr>
            <w:tcW w:w="0" w:type="auto"/>
            <w:tcBorders>
              <w:top w:val="single" w:sz="4" w:space="0" w:color="auto"/>
              <w:left w:val="single" w:sz="4" w:space="0" w:color="auto"/>
              <w:bottom w:val="single" w:sz="4" w:space="0" w:color="auto"/>
              <w:right w:val="single" w:sz="4" w:space="0" w:color="auto"/>
            </w:tcBorders>
          </w:tcPr>
          <w:p w14:paraId="209FF3E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4.07</w:t>
            </w:r>
          </w:p>
        </w:tc>
        <w:tc>
          <w:tcPr>
            <w:tcW w:w="0" w:type="auto"/>
            <w:tcBorders>
              <w:top w:val="single" w:sz="4" w:space="0" w:color="auto"/>
              <w:left w:val="single" w:sz="4" w:space="0" w:color="auto"/>
              <w:bottom w:val="single" w:sz="4" w:space="0" w:color="auto"/>
              <w:right w:val="single" w:sz="4" w:space="0" w:color="auto"/>
            </w:tcBorders>
          </w:tcPr>
          <w:p w14:paraId="335D39F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VACACIONES</w:t>
            </w:r>
          </w:p>
        </w:tc>
      </w:tr>
    </w:tbl>
    <w:p w14:paraId="6B699171"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p>
    <w:p w14:paraId="4BFD92BD" w14:textId="77777777" w:rsidR="00035055" w:rsidRDefault="00035055">
      <w:pPr>
        <w:rPr>
          <w:rFonts w:ascii="Arial" w:hAnsi="Arial" w:cs="Arial"/>
          <w:b/>
          <w:bCs/>
          <w:i w:val="0"/>
          <w:sz w:val="24"/>
          <w:szCs w:val="24"/>
          <w:lang w:eastAsia="es-ES"/>
        </w:rPr>
      </w:pPr>
      <w:r>
        <w:rPr>
          <w:rFonts w:ascii="Arial" w:hAnsi="Arial" w:cs="Arial"/>
          <w:b/>
          <w:bCs/>
          <w:i w:val="0"/>
          <w:sz w:val="24"/>
          <w:szCs w:val="24"/>
          <w:lang w:eastAsia="es-ES"/>
        </w:rPr>
        <w:br w:type="page"/>
      </w:r>
    </w:p>
    <w:p w14:paraId="59F32BB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MODELO SC-4-01 - CONTROL DE DATOS DE NOMINAS</w:t>
      </w:r>
    </w:p>
    <w:p w14:paraId="60E0B0C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26EB471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Servir de fuente de información actualizada de los datos básicos de los trabajadores para la preparación de la Nómina.</w:t>
      </w:r>
    </w:p>
    <w:p w14:paraId="2B142EE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4058281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1105C6F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25AF448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y el personal facultado para emitir el mismo, así como la distribución de copias, si procede, acorde a sus características organizativas.</w:t>
      </w:r>
    </w:p>
    <w:p w14:paraId="4FE3E0F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743AC80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0E18ECB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Datos del Trabajador: Nombres, primer y segundo apellidos, número del Expediente Laboral y Categoría Ocupacional.</w:t>
      </w:r>
    </w:p>
    <w:p w14:paraId="6D3E149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Fecha de Ingreso o de la modificación de la Estructura Salarial del trabajador.</w:t>
      </w:r>
    </w:p>
    <w:p w14:paraId="01A935E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Área de Trabajo.</w:t>
      </w:r>
    </w:p>
    <w:p w14:paraId="5385D6B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Cargo al que corresponde la estructura salarial.</w:t>
      </w:r>
    </w:p>
    <w:p w14:paraId="508B886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Conceptos que conforman la estructura salarial.</w:t>
      </w:r>
    </w:p>
    <w:p w14:paraId="13FD56E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Total del salario a devengar.</w:t>
      </w:r>
    </w:p>
    <w:p w14:paraId="78FC84B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Fecha e Importe total de la retención a efectuar al trabajador deuda del trabajador.</w:t>
      </w:r>
    </w:p>
    <w:p w14:paraId="0A7BFFF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Firma del empleado que lo elabora.</w:t>
      </w:r>
    </w:p>
    <w:p w14:paraId="5216F23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10. Firma del trabajador que lo aprueba.</w:t>
      </w:r>
    </w:p>
    <w:p w14:paraId="5556A86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Firma del trabajador que elabora las Nóminas como acuse de recibo.</w:t>
      </w:r>
    </w:p>
    <w:p w14:paraId="7888613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Número consecutivo del modelo.</w:t>
      </w:r>
    </w:p>
    <w:p w14:paraId="23078D3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SC-4-02 - MOVIMIENTO DE NÓMINAS</w:t>
      </w:r>
    </w:p>
    <w:p w14:paraId="73C092C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SC-4-03 - CONTROL DE ASISTENCIA</w:t>
      </w:r>
    </w:p>
    <w:p w14:paraId="3DCCA1E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6E6D112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Establecer un registro primario por métodos mecánicos o manuales para anotar diariamente los datos relacionados con la asistencia de los trabajadores, así como las incidencias relativas al cumplimiento de la disciplina laboral.</w:t>
      </w:r>
    </w:p>
    <w:p w14:paraId="69391D3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Este modelo sirve de fuente de información al modelo SC-4-05 - </w:t>
      </w:r>
      <w:proofErr w:type="spellStart"/>
      <w:r w:rsidRPr="00A46899">
        <w:rPr>
          <w:rFonts w:ascii="Arial" w:hAnsi="Arial" w:cs="Arial"/>
          <w:i w:val="0"/>
          <w:sz w:val="24"/>
          <w:szCs w:val="24"/>
          <w:lang w:eastAsia="es-ES"/>
        </w:rPr>
        <w:t>Prenómina</w:t>
      </w:r>
      <w:proofErr w:type="spellEnd"/>
      <w:r w:rsidRPr="00A46899">
        <w:rPr>
          <w:rFonts w:ascii="Arial" w:hAnsi="Arial" w:cs="Arial"/>
          <w:i w:val="0"/>
          <w:sz w:val="24"/>
          <w:szCs w:val="24"/>
          <w:lang w:eastAsia="es-ES"/>
        </w:rPr>
        <w:t>.</w:t>
      </w:r>
    </w:p>
    <w:p w14:paraId="4F231C4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110194D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04B7879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0FD8BDD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y el personal facultado para emitir el mismo, así como la distribución de copias, si procede, acorde a sus características organizativas.</w:t>
      </w:r>
    </w:p>
    <w:p w14:paraId="08F8884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418FC53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438E5B4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Mes al que corresponde la información.</w:t>
      </w:r>
    </w:p>
    <w:p w14:paraId="47515DE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Número consecutivo de identificación de la Tarjeta del trabajador.</w:t>
      </w:r>
    </w:p>
    <w:p w14:paraId="178C6B5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Nombres y apellidos del trabajador.</w:t>
      </w:r>
    </w:p>
    <w:p w14:paraId="00FDDAB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Área que labora el trabajador.</w:t>
      </w:r>
    </w:p>
    <w:p w14:paraId="25BB911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6. Fecha (día)</w:t>
      </w:r>
    </w:p>
    <w:p w14:paraId="27BA029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Hora de entrada y salida de la jornada de la mañana.</w:t>
      </w:r>
    </w:p>
    <w:p w14:paraId="2601202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Hora de entrada y salida de la jornada de la tarde.</w:t>
      </w:r>
    </w:p>
    <w:p w14:paraId="143C0F9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Hora de entrada y salida del horario extraordinario laborado.</w:t>
      </w:r>
    </w:p>
    <w:p w14:paraId="5F2FD12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SC-4-04 - NOTIFICACIÓN DE VACACIONES, DEDUCCIONES, LICENCIAS Y SUBSIDIOS</w:t>
      </w:r>
    </w:p>
    <w:p w14:paraId="48771EC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1CE42EB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Informar al Área de Contabilidad por el Área de Personal y al trabajador la solicitud y aprobación de las vacaciones, el importe de los descuentos, así como los pagos a efectuar por conceptos de licencias o subsidios, sirviendo de base para la confección de las Nóminas.</w:t>
      </w:r>
    </w:p>
    <w:p w14:paraId="78E07FA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Además se utiliza para actualizar las anotaciones en el modelo SC-4-01 - Control de Datos de Nóminas, en lo concerniente a las deducciones.</w:t>
      </w:r>
    </w:p>
    <w:p w14:paraId="578D7EA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6A40E95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5744A78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7FDC396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y el personal facultado para emitir el mismo, así como la distribución de copias, si procede, acorde a sus características organizativas.</w:t>
      </w:r>
    </w:p>
    <w:p w14:paraId="3E93810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3BC8F9F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282AB3E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Fecha de emisión del modelo.</w:t>
      </w:r>
    </w:p>
    <w:p w14:paraId="094474B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3. Nombres y apellidos, número del Expediente Laboral y área donde labora el trabajador.</w:t>
      </w:r>
    </w:p>
    <w:p w14:paraId="223E7B7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Período a disfrutar especificando fecha de inicio y terminación, días disfrutados; fecha de incorporación, importe a cobrar y saldo acumulado en días e importe después de deducidos los datos de las vacaciones.</w:t>
      </w:r>
    </w:p>
    <w:p w14:paraId="5213DFD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Alta de la deducción, concepto, importe total, número de plazos a descontar, importe mensual de la deducción, importe del plazo final (si no coincidiera con el mensual) o importe fijo.</w:t>
      </w:r>
    </w:p>
    <w:p w14:paraId="5F7F4A38" w14:textId="77777777" w:rsidR="00750E04" w:rsidRPr="00266EDB" w:rsidRDefault="00750E04" w:rsidP="00A46899">
      <w:pPr>
        <w:autoSpaceDE w:val="0"/>
        <w:autoSpaceDN w:val="0"/>
        <w:adjustRightInd w:val="0"/>
        <w:spacing w:line="480" w:lineRule="auto"/>
        <w:jc w:val="both"/>
        <w:rPr>
          <w:rFonts w:ascii="Arial" w:hAnsi="Arial" w:cs="Arial"/>
          <w:i w:val="0"/>
          <w:sz w:val="24"/>
          <w:szCs w:val="24"/>
          <w:lang w:val="pt-BR" w:eastAsia="es-ES"/>
        </w:rPr>
      </w:pPr>
      <w:r w:rsidRPr="00266EDB">
        <w:rPr>
          <w:rFonts w:ascii="Arial" w:hAnsi="Arial" w:cs="Arial"/>
          <w:i w:val="0"/>
          <w:sz w:val="24"/>
          <w:szCs w:val="24"/>
          <w:lang w:val="pt-BR" w:eastAsia="es-ES"/>
        </w:rPr>
        <w:t>6. Concepto de licencia o subsidio.</w:t>
      </w:r>
    </w:p>
    <w:p w14:paraId="314F1DA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Cálculo del pago.</w:t>
      </w:r>
    </w:p>
    <w:p w14:paraId="4330C12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Período que abarca: fecha de inicio y terminación y días que comprende; importe a liquidar.</w:t>
      </w:r>
    </w:p>
    <w:p w14:paraId="406E747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Firma del trabajador que elabora el modelo.</w:t>
      </w:r>
    </w:p>
    <w:p w14:paraId="6877ED9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Firma del Jefe del área donde labora el trabajador aprobando las licencias o vacaciones.</w:t>
      </w:r>
    </w:p>
    <w:p w14:paraId="5BE3E38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Firma del Jefe del Área que aprueba el modelo.</w:t>
      </w:r>
    </w:p>
    <w:p w14:paraId="509C61B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Firma del trabajador encargado de revisar las Nóminas como acuse de recibo.</w:t>
      </w:r>
    </w:p>
    <w:p w14:paraId="1A5CD79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Firma del trabajador que elabora las Nóminas.</w:t>
      </w:r>
    </w:p>
    <w:p w14:paraId="76C75AD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14. Número consecutivo del modelo.</w:t>
      </w:r>
    </w:p>
    <w:p w14:paraId="58F624D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p>
    <w:p w14:paraId="75F0CB88" w14:textId="77777777" w:rsidR="004770D6" w:rsidRDefault="004770D6">
      <w:pPr>
        <w:rPr>
          <w:rFonts w:ascii="Arial" w:hAnsi="Arial" w:cs="Arial"/>
          <w:b/>
          <w:bCs/>
          <w:i w:val="0"/>
          <w:sz w:val="24"/>
          <w:szCs w:val="24"/>
          <w:lang w:eastAsia="es-ES"/>
        </w:rPr>
      </w:pPr>
      <w:r>
        <w:rPr>
          <w:rFonts w:ascii="Arial" w:hAnsi="Arial" w:cs="Arial"/>
          <w:b/>
          <w:bCs/>
          <w:i w:val="0"/>
          <w:sz w:val="24"/>
          <w:szCs w:val="24"/>
          <w:lang w:eastAsia="es-ES"/>
        </w:rPr>
        <w:br w:type="page"/>
      </w:r>
    </w:p>
    <w:p w14:paraId="31BD28C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MODELO SC-4-05 - PRE NÓMINA</w:t>
      </w:r>
    </w:p>
    <w:p w14:paraId="40D2243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58C5697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Relacionar el tiempo correspondiente a ausencias, impuntualidades, vacaciones, licencias, subsidios, penalizaciones de trabajo, etc. que incidan en deducciones del tiempo a devengar por cada trabajador.</w:t>
      </w:r>
    </w:p>
    <w:p w14:paraId="286AE4C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constituye la base para la elaboración de la Nómina (modelo SC-4-06) y se cumplimentan tomando en cuenta el análisis de los modelos: SC-4-03 - Control de Asistencia y SC-4-04 - Notificación de Vacaciones, Deducciones, Licencias y Subsidios.</w:t>
      </w:r>
    </w:p>
    <w:p w14:paraId="27D6654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66F8323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5AABC85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0B309ED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y el personal facultado para emitir el mismo, así como la distribución de copias, si procede, acorde a sus características organizativas.</w:t>
      </w:r>
    </w:p>
    <w:p w14:paraId="6349BE7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1F1DF0A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5AA6A47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Período que abarca el modelo.</w:t>
      </w:r>
    </w:p>
    <w:p w14:paraId="46013D7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Número del Expediente Laboral del trabajador, nombres y apellidos y categoría ocupacional.</w:t>
      </w:r>
    </w:p>
    <w:p w14:paraId="38A06B0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Tiempo no laborado por el trabajador (por día o por jornadas).</w:t>
      </w:r>
    </w:p>
    <w:p w14:paraId="7D35DE9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Total del tiempo no laborado.</w:t>
      </w:r>
    </w:p>
    <w:p w14:paraId="16A9A09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6. Vacaciones, Licencias, Subsidios, etc.</w:t>
      </w:r>
    </w:p>
    <w:p w14:paraId="0482E1B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Firma de la persona que elabora el modelo.</w:t>
      </w:r>
    </w:p>
    <w:p w14:paraId="2C1A75B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Firma de la persona que revisa el modelo y lo aprueba.</w:t>
      </w:r>
    </w:p>
    <w:p w14:paraId="0E238CF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Fecha de conclusión del modelo.</w:t>
      </w:r>
    </w:p>
    <w:p w14:paraId="04E4514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Número consecutivo del modelo.</w:t>
      </w:r>
    </w:p>
    <w:p w14:paraId="460FC1D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SC-4-06 - NÓMINA</w:t>
      </w:r>
    </w:p>
    <w:p w14:paraId="658BA71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3996560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Relacionar a todos los trabajadores de la entidad que perciban salarios y que les correspondan haberes por concepto de: sueldos, jornales, primas, vinculación, vacaciones, licencias y subsidios, obteniéndose la conformidad del cobro efectuado mediante la firma en este documento, siempre y cuando no se ejecute por Tarjetas Magnéticas.</w:t>
      </w:r>
    </w:p>
    <w:p w14:paraId="5770271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Este modelo sirve de base para el análisis y contabilización correspondiente. </w:t>
      </w:r>
    </w:p>
    <w:p w14:paraId="049936B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04D4C04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70E14DA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0E6D65D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y el personal facultado para emitir el mismo, así como la distribución de copias, si procede, acorde a sus características organizativas.</w:t>
      </w:r>
    </w:p>
    <w:p w14:paraId="15E90FA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290B0B2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27B7D6E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2. Número y fecha del cheque nominativo de extracción del efectivo para pago de la Nómina.</w:t>
      </w:r>
    </w:p>
    <w:p w14:paraId="52BCE9F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Tipo de Nómina: Sueldos, Jornales, Vacaciones, Licencias, Subsidios, Movilizados, etc. Puede emitirse una con la debida codificación.</w:t>
      </w:r>
    </w:p>
    <w:p w14:paraId="34684E1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Número de la Nómina y de cada hoja.</w:t>
      </w:r>
    </w:p>
    <w:p w14:paraId="2089C73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Período que cubre la Nómina: desde (día, mes y año) hasta (día, mes y año).</w:t>
      </w:r>
    </w:p>
    <w:p w14:paraId="60AD500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Número del Expediente Laboral.</w:t>
      </w:r>
    </w:p>
    <w:p w14:paraId="73E48A8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Nombres y apellidos del trabajador.</w:t>
      </w:r>
    </w:p>
    <w:p w14:paraId="21A2BF9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Categoría ocupacional.</w:t>
      </w:r>
    </w:p>
    <w:p w14:paraId="7B9D1BB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Salario Básico horario o diario.</w:t>
      </w:r>
    </w:p>
    <w:p w14:paraId="553DDC4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Horas laboradas regulares o días devengados.</w:t>
      </w:r>
    </w:p>
    <w:p w14:paraId="4137854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Horas extras devengadas.</w:t>
      </w:r>
    </w:p>
    <w:p w14:paraId="09FFC7B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Conceptos que completan el Salario devengado por el trabajador.</w:t>
      </w:r>
    </w:p>
    <w:p w14:paraId="349D545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Importe del salario laboral devengado.</w:t>
      </w:r>
    </w:p>
    <w:p w14:paraId="12B8F1B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14. Otros importes devengados: sigla del concepto e importe.</w:t>
      </w:r>
    </w:p>
    <w:p w14:paraId="5C1E7D4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15. Importe devengado por obligaciones estatales sociales.</w:t>
      </w:r>
    </w:p>
    <w:p w14:paraId="18B81D2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16. Total del salario devengado.</w:t>
      </w:r>
    </w:p>
    <w:p w14:paraId="6A43224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17. Deducciones a realizar a cada importe.</w:t>
      </w:r>
    </w:p>
    <w:p w14:paraId="2C86F81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18. Importe Neto a cobrar por el trabajador.</w:t>
      </w:r>
    </w:p>
    <w:p w14:paraId="50E7DB8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19. Acumulación de vacaciones: días e importe.</w:t>
      </w:r>
    </w:p>
    <w:p w14:paraId="69DD8FB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20. Firma del trabajador como recepción conforme del pago recibido. En caso de salarios indebidos y no reclamados se detallará el número y fecha de Reintegro </w:t>
      </w:r>
      <w:r w:rsidRPr="00A46899">
        <w:rPr>
          <w:rFonts w:ascii="Arial" w:hAnsi="Arial" w:cs="Arial"/>
          <w:i w:val="0"/>
          <w:sz w:val="24"/>
          <w:szCs w:val="24"/>
          <w:lang w:eastAsia="es-ES"/>
        </w:rPr>
        <w:lastRenderedPageBreak/>
        <w:t>al Banco del efectivo extraído. No aparecerá firma en los casos de pagos a través de tarjetas magnéticas.</w:t>
      </w:r>
    </w:p>
    <w:p w14:paraId="73DFA98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21. Firma del trabajador que elabora la Nómina.</w:t>
      </w:r>
    </w:p>
    <w:p w14:paraId="6678CEB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22. Firma del trabajador que revisa y aprueba la Nómina.</w:t>
      </w:r>
    </w:p>
    <w:p w14:paraId="439FB87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23. Firma del trabajador que contabiliza la Nómina.</w:t>
      </w:r>
    </w:p>
    <w:p w14:paraId="6174B9F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SC-4-07 - SUBMAYOR DE VACACIONES</w:t>
      </w:r>
    </w:p>
    <w:p w14:paraId="560E5766"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INFORMACIÓN FINANCIERA Y DE GESTIÓN: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150"/>
      </w:tblGrid>
      <w:tr w:rsidR="00750E04" w:rsidRPr="00A46899" w14:paraId="42AA0E04" w14:textId="77777777" w:rsidTr="007600A8">
        <w:tc>
          <w:tcPr>
            <w:tcW w:w="0" w:type="auto"/>
            <w:tcBorders>
              <w:top w:val="single" w:sz="4" w:space="0" w:color="auto"/>
              <w:left w:val="single" w:sz="4" w:space="0" w:color="auto"/>
              <w:bottom w:val="single" w:sz="4" w:space="0" w:color="auto"/>
              <w:right w:val="single" w:sz="4" w:space="0" w:color="auto"/>
            </w:tcBorders>
          </w:tcPr>
          <w:p w14:paraId="7F3BBFC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Borders>
              <w:top w:val="single" w:sz="4" w:space="0" w:color="auto"/>
              <w:left w:val="single" w:sz="4" w:space="0" w:color="auto"/>
              <w:bottom w:val="single" w:sz="4" w:space="0" w:color="auto"/>
              <w:right w:val="single" w:sz="4" w:space="0" w:color="auto"/>
            </w:tcBorders>
          </w:tcPr>
          <w:p w14:paraId="3238A8A2"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DESCRIPCION</w:t>
            </w:r>
          </w:p>
        </w:tc>
      </w:tr>
      <w:tr w:rsidR="00750E04" w:rsidRPr="00A46899" w14:paraId="530DC6DF" w14:textId="77777777" w:rsidTr="007600A8">
        <w:tc>
          <w:tcPr>
            <w:tcW w:w="0" w:type="auto"/>
            <w:tcBorders>
              <w:top w:val="single" w:sz="4" w:space="0" w:color="auto"/>
              <w:left w:val="single" w:sz="4" w:space="0" w:color="auto"/>
              <w:bottom w:val="single" w:sz="4" w:space="0" w:color="auto"/>
              <w:right w:val="single" w:sz="4" w:space="0" w:color="auto"/>
            </w:tcBorders>
          </w:tcPr>
          <w:p w14:paraId="10E88E0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1.07</w:t>
            </w:r>
          </w:p>
        </w:tc>
        <w:tc>
          <w:tcPr>
            <w:tcW w:w="0" w:type="auto"/>
            <w:tcBorders>
              <w:top w:val="single" w:sz="4" w:space="0" w:color="auto"/>
              <w:left w:val="single" w:sz="4" w:space="0" w:color="auto"/>
              <w:bottom w:val="single" w:sz="4" w:space="0" w:color="auto"/>
              <w:right w:val="single" w:sz="4" w:space="0" w:color="auto"/>
            </w:tcBorders>
          </w:tcPr>
          <w:p w14:paraId="449CEBC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CONTROL DE ACTIVOS FIJOS TANGIBLES</w:t>
            </w:r>
          </w:p>
        </w:tc>
      </w:tr>
      <w:tr w:rsidR="00750E04" w:rsidRPr="00A46899" w14:paraId="769A9A8A" w14:textId="77777777" w:rsidTr="007600A8">
        <w:tc>
          <w:tcPr>
            <w:tcW w:w="0" w:type="auto"/>
            <w:tcBorders>
              <w:top w:val="single" w:sz="4" w:space="0" w:color="auto"/>
              <w:left w:val="single" w:sz="4" w:space="0" w:color="auto"/>
              <w:bottom w:val="single" w:sz="4" w:space="0" w:color="auto"/>
              <w:right w:val="single" w:sz="4" w:space="0" w:color="auto"/>
            </w:tcBorders>
          </w:tcPr>
          <w:p w14:paraId="52933ED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1.08</w:t>
            </w:r>
          </w:p>
        </w:tc>
        <w:tc>
          <w:tcPr>
            <w:tcW w:w="0" w:type="auto"/>
            <w:tcBorders>
              <w:top w:val="single" w:sz="4" w:space="0" w:color="auto"/>
              <w:left w:val="single" w:sz="4" w:space="0" w:color="auto"/>
              <w:bottom w:val="single" w:sz="4" w:space="0" w:color="auto"/>
              <w:right w:val="single" w:sz="4" w:space="0" w:color="auto"/>
            </w:tcBorders>
          </w:tcPr>
          <w:p w14:paraId="75DE922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REGISTRO DE DEPRECIACIÓN</w:t>
            </w:r>
          </w:p>
        </w:tc>
      </w:tr>
      <w:tr w:rsidR="00750E04" w:rsidRPr="00A46899" w14:paraId="01593B9F" w14:textId="77777777" w:rsidTr="007600A8">
        <w:tc>
          <w:tcPr>
            <w:tcW w:w="0" w:type="auto"/>
            <w:tcBorders>
              <w:top w:val="single" w:sz="4" w:space="0" w:color="auto"/>
              <w:left w:val="single" w:sz="4" w:space="0" w:color="auto"/>
              <w:bottom w:val="single" w:sz="4" w:space="0" w:color="auto"/>
              <w:right w:val="single" w:sz="4" w:space="0" w:color="auto"/>
            </w:tcBorders>
          </w:tcPr>
          <w:p w14:paraId="2427AA6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2.15</w:t>
            </w:r>
          </w:p>
        </w:tc>
        <w:tc>
          <w:tcPr>
            <w:tcW w:w="0" w:type="auto"/>
            <w:tcBorders>
              <w:top w:val="single" w:sz="4" w:space="0" w:color="auto"/>
              <w:left w:val="single" w:sz="4" w:space="0" w:color="auto"/>
              <w:bottom w:val="single" w:sz="4" w:space="0" w:color="auto"/>
              <w:right w:val="single" w:sz="4" w:space="0" w:color="auto"/>
            </w:tcBorders>
          </w:tcPr>
          <w:p w14:paraId="20C003A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HOJA DE INVENTARIO FÍSICO</w:t>
            </w:r>
          </w:p>
        </w:tc>
      </w:tr>
      <w:tr w:rsidR="00750E04" w:rsidRPr="00A46899" w14:paraId="2C6674EB" w14:textId="77777777" w:rsidTr="007600A8">
        <w:tc>
          <w:tcPr>
            <w:tcW w:w="0" w:type="auto"/>
            <w:tcBorders>
              <w:top w:val="single" w:sz="4" w:space="0" w:color="auto"/>
              <w:left w:val="single" w:sz="4" w:space="0" w:color="auto"/>
              <w:bottom w:val="single" w:sz="4" w:space="0" w:color="auto"/>
              <w:right w:val="single" w:sz="4" w:space="0" w:color="auto"/>
            </w:tcBorders>
          </w:tcPr>
          <w:p w14:paraId="5750F25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2.16</w:t>
            </w:r>
          </w:p>
        </w:tc>
        <w:tc>
          <w:tcPr>
            <w:tcW w:w="0" w:type="auto"/>
            <w:tcBorders>
              <w:top w:val="single" w:sz="4" w:space="0" w:color="auto"/>
              <w:left w:val="single" w:sz="4" w:space="0" w:color="auto"/>
              <w:bottom w:val="single" w:sz="4" w:space="0" w:color="auto"/>
              <w:right w:val="single" w:sz="4" w:space="0" w:color="auto"/>
            </w:tcBorders>
          </w:tcPr>
          <w:p w14:paraId="576DDA8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AJUSTE DE INVENTARIOS</w:t>
            </w:r>
          </w:p>
        </w:tc>
      </w:tr>
      <w:tr w:rsidR="00750E04" w:rsidRPr="00A46899" w14:paraId="46710F5E" w14:textId="77777777" w:rsidTr="007600A8">
        <w:tc>
          <w:tcPr>
            <w:tcW w:w="0" w:type="auto"/>
            <w:tcBorders>
              <w:top w:val="single" w:sz="4" w:space="0" w:color="auto"/>
              <w:left w:val="single" w:sz="4" w:space="0" w:color="auto"/>
              <w:bottom w:val="single" w:sz="4" w:space="0" w:color="auto"/>
              <w:right w:val="single" w:sz="4" w:space="0" w:color="auto"/>
            </w:tcBorders>
          </w:tcPr>
          <w:p w14:paraId="71A0347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3.04</w:t>
            </w:r>
          </w:p>
        </w:tc>
        <w:tc>
          <w:tcPr>
            <w:tcW w:w="0" w:type="auto"/>
            <w:tcBorders>
              <w:top w:val="single" w:sz="4" w:space="0" w:color="auto"/>
              <w:left w:val="single" w:sz="4" w:space="0" w:color="auto"/>
              <w:bottom w:val="single" w:sz="4" w:space="0" w:color="auto"/>
              <w:right w:val="single" w:sz="4" w:space="0" w:color="auto"/>
            </w:tcBorders>
          </w:tcPr>
          <w:p w14:paraId="2A096B9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CONTROL DE ANTICIPOS A JUSTIFICAR</w:t>
            </w:r>
          </w:p>
        </w:tc>
      </w:tr>
      <w:tr w:rsidR="00750E04" w:rsidRPr="00A46899" w14:paraId="42764302" w14:textId="77777777" w:rsidTr="007600A8">
        <w:tc>
          <w:tcPr>
            <w:tcW w:w="0" w:type="auto"/>
            <w:tcBorders>
              <w:top w:val="single" w:sz="4" w:space="0" w:color="auto"/>
              <w:left w:val="single" w:sz="4" w:space="0" w:color="auto"/>
              <w:bottom w:val="single" w:sz="4" w:space="0" w:color="auto"/>
              <w:right w:val="single" w:sz="4" w:space="0" w:color="auto"/>
            </w:tcBorders>
          </w:tcPr>
          <w:p w14:paraId="7A6753A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3.08</w:t>
            </w:r>
          </w:p>
        </w:tc>
        <w:tc>
          <w:tcPr>
            <w:tcW w:w="0" w:type="auto"/>
            <w:tcBorders>
              <w:top w:val="single" w:sz="4" w:space="0" w:color="auto"/>
              <w:left w:val="single" w:sz="4" w:space="0" w:color="auto"/>
              <w:bottom w:val="single" w:sz="4" w:space="0" w:color="auto"/>
              <w:right w:val="single" w:sz="4" w:space="0" w:color="auto"/>
            </w:tcBorders>
          </w:tcPr>
          <w:p w14:paraId="6900101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CONCILIACIÓN BANCARIA</w:t>
            </w:r>
          </w:p>
        </w:tc>
      </w:tr>
      <w:tr w:rsidR="00750E04" w:rsidRPr="00A46899" w14:paraId="2A23219D" w14:textId="77777777" w:rsidTr="007600A8">
        <w:tc>
          <w:tcPr>
            <w:tcW w:w="0" w:type="auto"/>
            <w:tcBorders>
              <w:top w:val="single" w:sz="4" w:space="0" w:color="auto"/>
              <w:left w:val="single" w:sz="4" w:space="0" w:color="auto"/>
              <w:bottom w:val="single" w:sz="4" w:space="0" w:color="auto"/>
              <w:right w:val="single" w:sz="4" w:space="0" w:color="auto"/>
            </w:tcBorders>
          </w:tcPr>
          <w:p w14:paraId="4DF578D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4.06</w:t>
            </w:r>
          </w:p>
        </w:tc>
        <w:tc>
          <w:tcPr>
            <w:tcW w:w="0" w:type="auto"/>
            <w:tcBorders>
              <w:top w:val="single" w:sz="4" w:space="0" w:color="auto"/>
              <w:left w:val="single" w:sz="4" w:space="0" w:color="auto"/>
              <w:bottom w:val="single" w:sz="4" w:space="0" w:color="auto"/>
              <w:right w:val="single" w:sz="4" w:space="0" w:color="auto"/>
            </w:tcBorders>
          </w:tcPr>
          <w:p w14:paraId="5D29DD7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NÓMINA</w:t>
            </w:r>
          </w:p>
        </w:tc>
      </w:tr>
      <w:tr w:rsidR="00750E04" w:rsidRPr="00A46899" w14:paraId="2A3B3924" w14:textId="77777777" w:rsidTr="007600A8">
        <w:tc>
          <w:tcPr>
            <w:tcW w:w="0" w:type="auto"/>
            <w:tcBorders>
              <w:top w:val="single" w:sz="4" w:space="0" w:color="auto"/>
              <w:left w:val="single" w:sz="4" w:space="0" w:color="auto"/>
              <w:bottom w:val="single" w:sz="4" w:space="0" w:color="auto"/>
              <w:right w:val="single" w:sz="4" w:space="0" w:color="auto"/>
            </w:tcBorders>
          </w:tcPr>
          <w:p w14:paraId="20CD3AA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5.01</w:t>
            </w:r>
          </w:p>
        </w:tc>
        <w:tc>
          <w:tcPr>
            <w:tcW w:w="0" w:type="auto"/>
            <w:tcBorders>
              <w:top w:val="single" w:sz="4" w:space="0" w:color="auto"/>
              <w:left w:val="single" w:sz="4" w:space="0" w:color="auto"/>
              <w:bottom w:val="single" w:sz="4" w:space="0" w:color="auto"/>
              <w:right w:val="single" w:sz="4" w:space="0" w:color="auto"/>
            </w:tcBorders>
          </w:tcPr>
          <w:p w14:paraId="7C5028D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MAYOR</w:t>
            </w:r>
          </w:p>
        </w:tc>
      </w:tr>
      <w:tr w:rsidR="00750E04" w:rsidRPr="00A46899" w14:paraId="3D33F13E" w14:textId="77777777" w:rsidTr="007600A8">
        <w:tc>
          <w:tcPr>
            <w:tcW w:w="0" w:type="auto"/>
            <w:tcBorders>
              <w:top w:val="single" w:sz="4" w:space="0" w:color="auto"/>
              <w:left w:val="single" w:sz="4" w:space="0" w:color="auto"/>
              <w:bottom w:val="single" w:sz="4" w:space="0" w:color="auto"/>
              <w:right w:val="single" w:sz="4" w:space="0" w:color="auto"/>
            </w:tcBorders>
          </w:tcPr>
          <w:p w14:paraId="3D0BD1C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5.02</w:t>
            </w:r>
          </w:p>
        </w:tc>
        <w:tc>
          <w:tcPr>
            <w:tcW w:w="0" w:type="auto"/>
            <w:tcBorders>
              <w:top w:val="single" w:sz="4" w:space="0" w:color="auto"/>
              <w:left w:val="single" w:sz="4" w:space="0" w:color="auto"/>
              <w:bottom w:val="single" w:sz="4" w:space="0" w:color="auto"/>
              <w:right w:val="single" w:sz="4" w:space="0" w:color="auto"/>
            </w:tcBorders>
          </w:tcPr>
          <w:p w14:paraId="097A8B0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w:t>
            </w:r>
          </w:p>
        </w:tc>
      </w:tr>
      <w:tr w:rsidR="00750E04" w:rsidRPr="00A46899" w14:paraId="27202C3A" w14:textId="77777777" w:rsidTr="007600A8">
        <w:tc>
          <w:tcPr>
            <w:tcW w:w="0" w:type="auto"/>
            <w:tcBorders>
              <w:top w:val="single" w:sz="4" w:space="0" w:color="auto"/>
              <w:left w:val="single" w:sz="4" w:space="0" w:color="auto"/>
              <w:bottom w:val="single" w:sz="4" w:space="0" w:color="auto"/>
              <w:right w:val="single" w:sz="4" w:space="0" w:color="auto"/>
            </w:tcBorders>
          </w:tcPr>
          <w:p w14:paraId="0CBABAB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5.03</w:t>
            </w:r>
          </w:p>
        </w:tc>
        <w:tc>
          <w:tcPr>
            <w:tcW w:w="0" w:type="auto"/>
            <w:tcBorders>
              <w:top w:val="single" w:sz="4" w:space="0" w:color="auto"/>
              <w:left w:val="single" w:sz="4" w:space="0" w:color="auto"/>
              <w:bottom w:val="single" w:sz="4" w:space="0" w:color="auto"/>
              <w:right w:val="single" w:sz="4" w:space="0" w:color="auto"/>
            </w:tcBorders>
          </w:tcPr>
          <w:p w14:paraId="729A5E4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ANÁLISIS DE GASTOS</w:t>
            </w:r>
          </w:p>
        </w:tc>
      </w:tr>
      <w:tr w:rsidR="00750E04" w:rsidRPr="00A46899" w14:paraId="2123F331" w14:textId="77777777" w:rsidTr="007600A8">
        <w:tc>
          <w:tcPr>
            <w:tcW w:w="0" w:type="auto"/>
            <w:tcBorders>
              <w:top w:val="single" w:sz="4" w:space="0" w:color="auto"/>
              <w:left w:val="single" w:sz="4" w:space="0" w:color="auto"/>
              <w:bottom w:val="single" w:sz="4" w:space="0" w:color="auto"/>
              <w:right w:val="single" w:sz="4" w:space="0" w:color="auto"/>
            </w:tcBorders>
          </w:tcPr>
          <w:p w14:paraId="184D83E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5.04</w:t>
            </w:r>
          </w:p>
        </w:tc>
        <w:tc>
          <w:tcPr>
            <w:tcW w:w="0" w:type="auto"/>
            <w:tcBorders>
              <w:top w:val="single" w:sz="4" w:space="0" w:color="auto"/>
              <w:left w:val="single" w:sz="4" w:space="0" w:color="auto"/>
              <w:bottom w:val="single" w:sz="4" w:space="0" w:color="auto"/>
              <w:right w:val="single" w:sz="4" w:space="0" w:color="auto"/>
            </w:tcBorders>
          </w:tcPr>
          <w:p w14:paraId="70CA6F7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REGISTRO DE OPERACIONES</w:t>
            </w:r>
          </w:p>
        </w:tc>
      </w:tr>
      <w:tr w:rsidR="00750E04" w:rsidRPr="00A46899" w14:paraId="45DEEC58" w14:textId="77777777" w:rsidTr="007600A8">
        <w:tc>
          <w:tcPr>
            <w:tcW w:w="0" w:type="auto"/>
            <w:tcBorders>
              <w:top w:val="single" w:sz="4" w:space="0" w:color="auto"/>
              <w:left w:val="single" w:sz="4" w:space="0" w:color="auto"/>
              <w:bottom w:val="single" w:sz="4" w:space="0" w:color="auto"/>
              <w:right w:val="single" w:sz="4" w:space="0" w:color="auto"/>
            </w:tcBorders>
          </w:tcPr>
          <w:p w14:paraId="7B355E1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5.05</w:t>
            </w:r>
          </w:p>
        </w:tc>
        <w:tc>
          <w:tcPr>
            <w:tcW w:w="0" w:type="auto"/>
            <w:tcBorders>
              <w:top w:val="single" w:sz="4" w:space="0" w:color="auto"/>
              <w:left w:val="single" w:sz="4" w:space="0" w:color="auto"/>
              <w:bottom w:val="single" w:sz="4" w:space="0" w:color="auto"/>
              <w:right w:val="single" w:sz="4" w:space="0" w:color="auto"/>
            </w:tcBorders>
          </w:tcPr>
          <w:p w14:paraId="49686B0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COMPROBANTE DE OPERACIONES</w:t>
            </w:r>
          </w:p>
        </w:tc>
      </w:tr>
    </w:tbl>
    <w:p w14:paraId="141DCF07"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p>
    <w:p w14:paraId="569BF7F7" w14:textId="77777777" w:rsidR="009D2DA7" w:rsidRDefault="009D2DA7">
      <w:pPr>
        <w:rPr>
          <w:rFonts w:ascii="Arial" w:hAnsi="Arial" w:cs="Arial"/>
          <w:b/>
          <w:bCs/>
          <w:i w:val="0"/>
          <w:sz w:val="24"/>
          <w:szCs w:val="24"/>
          <w:lang w:eastAsia="es-ES"/>
        </w:rPr>
      </w:pPr>
      <w:r>
        <w:rPr>
          <w:rFonts w:ascii="Arial" w:hAnsi="Arial" w:cs="Arial"/>
          <w:b/>
          <w:bCs/>
          <w:i w:val="0"/>
          <w:sz w:val="24"/>
          <w:szCs w:val="24"/>
          <w:lang w:eastAsia="es-ES"/>
        </w:rPr>
        <w:br w:type="page"/>
      </w:r>
    </w:p>
    <w:p w14:paraId="38848FF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MODELO SC-1-07 - CONTROL DE ACTIVOS FIJOS TANGIBLES</w:t>
      </w:r>
    </w:p>
    <w:p w14:paraId="5093599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3FE0901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Mantener un control permanente de los activos fijos tangibles en Contabilidad y servir a su vez como relación de los que se encuentran en poder de las áreas que controlan operativamente los mismos, siendo éstas responsables de su custodia y cuidado. Sirve como base para el chequeo físico de estos bienes.</w:t>
      </w:r>
    </w:p>
    <w:p w14:paraId="25043F2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2EF6DC7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4F745DED"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3E443CB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así como la distribución de copias, si procede, acorde a sus características organizativas.</w:t>
      </w:r>
    </w:p>
    <w:p w14:paraId="5ADB113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2130AD7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637CA94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y código del área que controla los activos fijos tangibles.</w:t>
      </w:r>
    </w:p>
    <w:p w14:paraId="4077790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Número consecutivo del modelo.</w:t>
      </w:r>
    </w:p>
    <w:p w14:paraId="426A4EF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Fecha de emisión o actualización.</w:t>
      </w:r>
    </w:p>
    <w:p w14:paraId="036442A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Número de Inventario</w:t>
      </w:r>
    </w:p>
    <w:p w14:paraId="385CFFB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Descripción del activo fijo tangible</w:t>
      </w:r>
    </w:p>
    <w:p w14:paraId="62CAF88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Fecha de alta.</w:t>
      </w:r>
    </w:p>
    <w:p w14:paraId="1FAD463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Valor de cada activo fijo tangible.</w:t>
      </w:r>
    </w:p>
    <w:p w14:paraId="556B400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Fecha de baja.</w:t>
      </w:r>
    </w:p>
    <w:p w14:paraId="0E85735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Firma de la persona que elabora el modelo.</w:t>
      </w:r>
    </w:p>
    <w:p w14:paraId="30A7908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11. Firma del responsable del área.</w:t>
      </w:r>
    </w:p>
    <w:p w14:paraId="27613BE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Firma de la persona que lo controla y revisa en Contabilidad.</w:t>
      </w:r>
    </w:p>
    <w:p w14:paraId="5844D09B"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SC-1-08 - REGISTRO DE DEPRECIACION</w:t>
      </w:r>
    </w:p>
    <w:p w14:paraId="6303BE8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21B0E9F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Registrar los importes que corresponden a la depreciación para reposición de los activos fijos tangibles, de cada cuenta y subcuenta, así como de cada centro de costo, con el fin de facilitar los cargos a gastos mensualmente.</w:t>
      </w:r>
    </w:p>
    <w:p w14:paraId="1B0C163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39BD67B8" w14:textId="77777777" w:rsidR="00683B7C" w:rsidRPr="00873492" w:rsidRDefault="00750E04" w:rsidP="00873492">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3240BD9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78B6D34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así como la distribución de copias, si procede, acorde a sus características organizativas.</w:t>
      </w:r>
    </w:p>
    <w:p w14:paraId="18D3265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7772238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70C9E90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Cuenta, subcuenta o centro de costo en que se ubican los activos fijos tangibles.</w:t>
      </w:r>
    </w:p>
    <w:p w14:paraId="0CFD9C7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Número consecutivo de cada página.</w:t>
      </w:r>
    </w:p>
    <w:p w14:paraId="786862D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Número de Inventario de cada activo.</w:t>
      </w:r>
    </w:p>
    <w:p w14:paraId="57A585C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Valor de cada activo fijo tangible.</w:t>
      </w:r>
    </w:p>
    <w:p w14:paraId="04095CC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Fecha de alta de cada activo fijo tangible.</w:t>
      </w:r>
    </w:p>
    <w:p w14:paraId="763967C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Tasa e importe de la depreciación mensual.</w:t>
      </w:r>
    </w:p>
    <w:p w14:paraId="134F388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Fecha de baja de cada activo fijo tangible.</w:t>
      </w:r>
    </w:p>
    <w:p w14:paraId="61394B6B"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lastRenderedPageBreak/>
        <w:t>MODELO SC 2.15 HOJA DE INVENTARIO FÍSICO</w:t>
      </w:r>
    </w:p>
    <w:p w14:paraId="6E0F2BAC"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MODELO SC 2.16 AJUSTE DE INVENTARIO</w:t>
      </w:r>
    </w:p>
    <w:p w14:paraId="570B6396"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SC-3-04 - CONTROL DE ANTICIPOS A JUSTIFICAR</w:t>
      </w:r>
    </w:p>
    <w:p w14:paraId="6AF8664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56799EF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Controlar cronológica y consecutivamente la concesión de Anticipos para Gastos de Viaje y otros gastos autorizados a funcionarios y empleados, así como también su liquidación, con el fin de conocer los anticipos pendientes de liquidar, su antigüedad y su monto, para efectuar las reclamaciones que procedan y evitar su liquidación fuera de los términos establecidos; así como para evitar la entrega de anticipos a los receptores que aún mantienen anticipos pendientes de liquidar.</w:t>
      </w:r>
    </w:p>
    <w:p w14:paraId="12D55C6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1E46A50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1734B2B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5BB8D56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Cada entidad definirá las áreas productoras del documento, así como la distribución de copias, si procede, acorde a sus características organizativas.</w:t>
      </w:r>
    </w:p>
    <w:p w14:paraId="5CE059E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25E5488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681B846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Mes y año al que corresponden las anotaciones.</w:t>
      </w:r>
    </w:p>
    <w:p w14:paraId="02B37A2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Fecha de cada anotación.</w:t>
      </w:r>
    </w:p>
    <w:p w14:paraId="3A62D58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Número del anticipo.</w:t>
      </w:r>
    </w:p>
    <w:p w14:paraId="7CA5A8C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Nombre y apellidos del receptor.</w:t>
      </w:r>
    </w:p>
    <w:p w14:paraId="7A49C9B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6. Área en donde labora el receptor.</w:t>
      </w:r>
    </w:p>
    <w:p w14:paraId="7BCD4ED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Importe del Anticipo.</w:t>
      </w:r>
    </w:p>
    <w:p w14:paraId="0E579A8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Vencimiento (fecha tope para su liquidación).</w:t>
      </w:r>
    </w:p>
    <w:p w14:paraId="51D0EF7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Fecha de liquidación real.</w:t>
      </w:r>
    </w:p>
    <w:p w14:paraId="577F4C5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Importe utilizado.</w:t>
      </w:r>
    </w:p>
    <w:p w14:paraId="49A0BAF0"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Importe devuelto.</w:t>
      </w:r>
    </w:p>
    <w:p w14:paraId="3630636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Importe entregado (cuando los gastos incurridos excedan al importe anticipado).</w:t>
      </w:r>
    </w:p>
    <w:p w14:paraId="79623491"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MODELO SC 3.08 CONCILIACIÓN BANCARIA</w:t>
      </w:r>
    </w:p>
    <w:p w14:paraId="478789D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SC-4-06 - NOMINA</w:t>
      </w:r>
    </w:p>
    <w:p w14:paraId="35BF33E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SC-5-01 - MAYOR</w:t>
      </w:r>
    </w:p>
    <w:p w14:paraId="0336ED01"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6D2EE8C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Resumir las operaciones que afectan las cuentas control, en las entidades que registran sus operaciones en forma manual, mecanizada o computarizada.</w:t>
      </w:r>
    </w:p>
    <w:p w14:paraId="3BA5C51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61879C6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2A884ECC"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4A43BC1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Original: Área Contable.</w:t>
      </w:r>
    </w:p>
    <w:p w14:paraId="2394230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0510F83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770E6D8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y código de la cuenta control, según el Nomenclador de Cuentas establecido.</w:t>
      </w:r>
    </w:p>
    <w:p w14:paraId="7F8CCC4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3. Fecha que corresponde al Comprobante de Operaciones que se anota.</w:t>
      </w:r>
    </w:p>
    <w:p w14:paraId="5786945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Clave y número que corresponde al Comprobante de Operaciones que se anota.</w:t>
      </w:r>
    </w:p>
    <w:p w14:paraId="60F5BCD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Breve explicación de la operación.</w:t>
      </w:r>
    </w:p>
    <w:p w14:paraId="4E5BAD1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Importe que se debita.</w:t>
      </w:r>
    </w:p>
    <w:p w14:paraId="2E0C7C1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Importe que se acredita.</w:t>
      </w:r>
    </w:p>
    <w:p w14:paraId="30022AD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Diferencia entre los totales de las columnas de débito y crédito.</w:t>
      </w:r>
    </w:p>
    <w:p w14:paraId="5E317C4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Firma del Jefe del Área de Contabilidad y fecha en que se autoriza el folio y la cuenta contable y cuño de la entidad.</w:t>
      </w:r>
    </w:p>
    <w:p w14:paraId="2B7A70C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Número consecutivo del folio que conforma el Libro habilitado.</w:t>
      </w:r>
    </w:p>
    <w:p w14:paraId="1345AE8E"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SC-5-02 - SUBMAYOR</w:t>
      </w:r>
    </w:p>
    <w:p w14:paraId="734647C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6A3BFD4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Analizar las subcuentas y análisis de las cuentas que lo requieran excepto aquellas que son analizadas en Submayores específicos, con la finalidad de obtener todos y cada uno de sus saldos, con vista al cuadre mensual con las cuentas control del Mayor.</w:t>
      </w:r>
    </w:p>
    <w:p w14:paraId="1A71376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04667E3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6B051F74"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3E94A1A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Original: Área Contable.</w:t>
      </w:r>
    </w:p>
    <w:p w14:paraId="670B192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2FCFD21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52BAB02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2. Nombre y código de la cuenta, según el Nomenclador de Cuentas establecido.</w:t>
      </w:r>
    </w:p>
    <w:p w14:paraId="5F051AD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Nombre y código de la subcuenta, el Nomenclador de Cuentas establecido.</w:t>
      </w:r>
    </w:p>
    <w:p w14:paraId="61E487C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Nombre y código del análisis cuando proceda, que corresponde a la cuenta y/o subcuenta, establecido en el Nomenclador de Cuentas.</w:t>
      </w:r>
    </w:p>
    <w:p w14:paraId="173A6C1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Nombre del deudor o acreedor, en el caso de los modelos habilitados para el análisis de las cuentas de control correspondientes.</w:t>
      </w:r>
    </w:p>
    <w:p w14:paraId="37514CB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Código que identifica al deudor o acreedor.</w:t>
      </w:r>
    </w:p>
    <w:p w14:paraId="44F85E8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Fecha que corresponde al documento o Comprobante de Operaciones que se contabiliza.</w:t>
      </w:r>
    </w:p>
    <w:p w14:paraId="074EF8F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Clave y número que identifica el documento que se registra.</w:t>
      </w:r>
    </w:p>
    <w:p w14:paraId="7BB1339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Breve explicación de la operación.</w:t>
      </w:r>
    </w:p>
    <w:p w14:paraId="5814A28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Importe que se debita.</w:t>
      </w:r>
    </w:p>
    <w:p w14:paraId="2AAC3FA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Importe que se acredita.</w:t>
      </w:r>
    </w:p>
    <w:p w14:paraId="2D12DA5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Diferencia entre los totales de las columnas de débito y crédito.</w:t>
      </w:r>
    </w:p>
    <w:p w14:paraId="474FDC7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Firma del jefe del Área de Contabilidad que autoriza el modelo y cuño de la entidad.</w:t>
      </w:r>
    </w:p>
    <w:p w14:paraId="5DC9309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14. Fecha en que se habilita el modelo.</w:t>
      </w:r>
    </w:p>
    <w:p w14:paraId="0A5A2AF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15. Número consecutivo de la hoja del modelo.</w:t>
      </w:r>
    </w:p>
    <w:p w14:paraId="402FD160"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SC-5-03 - ANÁLISIS DE GASTOS</w:t>
      </w:r>
    </w:p>
    <w:p w14:paraId="058022D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1FC4AF0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En las entidades, analizar los gastos incurridos por elementos, así como cualquier otra clasificación que se requiera.</w:t>
      </w:r>
    </w:p>
    <w:p w14:paraId="577C5A9E" w14:textId="77777777" w:rsidR="003B6EC0" w:rsidRDefault="003B6EC0">
      <w:pPr>
        <w:rPr>
          <w:rFonts w:ascii="Arial" w:hAnsi="Arial" w:cs="Arial"/>
          <w:b/>
          <w:bCs/>
          <w:i w:val="0"/>
          <w:sz w:val="24"/>
          <w:szCs w:val="24"/>
          <w:lang w:eastAsia="es-ES"/>
        </w:rPr>
      </w:pPr>
      <w:r>
        <w:rPr>
          <w:rFonts w:ascii="Arial" w:hAnsi="Arial" w:cs="Arial"/>
          <w:b/>
          <w:bCs/>
          <w:i w:val="0"/>
          <w:sz w:val="24"/>
          <w:szCs w:val="24"/>
          <w:lang w:eastAsia="es-ES"/>
        </w:rPr>
        <w:br w:type="page"/>
      </w:r>
    </w:p>
    <w:p w14:paraId="58AD318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ALCANCE:</w:t>
      </w:r>
    </w:p>
    <w:p w14:paraId="0751982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6046EC07"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1BD9BCE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Original: Área Contable.</w:t>
      </w:r>
    </w:p>
    <w:p w14:paraId="0B30ED7F"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6F13D31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6696DF4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Nombre y código del centro de costo o área objeto de análisis.</w:t>
      </w:r>
    </w:p>
    <w:p w14:paraId="45011F7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Fecha que corresponde al Comprobante de Operaciones que se anota.</w:t>
      </w:r>
    </w:p>
    <w:p w14:paraId="5721865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Clave y número del Comprobante de Operaciones.</w:t>
      </w:r>
    </w:p>
    <w:p w14:paraId="3C2C0E4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Código y nombre de la cuenta y/o subcuenta que se analiza, según el Nomenclador de Cuentas establecido.</w:t>
      </w:r>
    </w:p>
    <w:p w14:paraId="012C7CA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6. Código e importe correspondiente a cada elemento y análisis establecido  </w:t>
      </w:r>
    </w:p>
    <w:p w14:paraId="22B6073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p>
    <w:p w14:paraId="3C4014A3"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MODELO SC-5-04 - REGISTRO DE OPERACIONES</w:t>
      </w:r>
    </w:p>
    <w:p w14:paraId="01648B05"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OBJETIVO:</w:t>
      </w:r>
    </w:p>
    <w:p w14:paraId="0935F9D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Registrar por operaciones homogéneas, los hechos económicos que se originan en la entidad, con vista a obtener resúmenes mensuales que faciliten las anotaciones, en las cuentas control del Mayor.</w:t>
      </w:r>
    </w:p>
    <w:p w14:paraId="76BF4BD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Además y de forma opcional, se habilitan para recopilar los comprobantes resúmenes mensuales de cada registro habilitado por operaciones homogéneas y de aquellos Comprobantes de Operaciones que no se incluyen en los registros a fin de efectuar una sola anotación en las cuentas control del Mayor.</w:t>
      </w:r>
    </w:p>
    <w:p w14:paraId="23CDFB3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ALCANCE:</w:t>
      </w:r>
    </w:p>
    <w:p w14:paraId="302B6FB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0D6A315A"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3DF40A0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Original: Área Contable.</w:t>
      </w:r>
    </w:p>
    <w:p w14:paraId="5632BC6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p w14:paraId="7372F59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1C45705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Número consecutivo de la hoja que corresponde al registro.</w:t>
      </w:r>
    </w:p>
    <w:p w14:paraId="2EF3671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Firma del Jefe del Área de Contabilidad.</w:t>
      </w:r>
    </w:p>
    <w:p w14:paraId="4AC69AA5"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Fecha que corresponde a cada documento que se anota.</w:t>
      </w:r>
    </w:p>
    <w:p w14:paraId="40279C1C"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Identificación y número de cada documento que se registra.</w:t>
      </w:r>
    </w:p>
    <w:p w14:paraId="4A9CB4C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6. Espacio habilitado para delimitar las columnas que corresponden a los débitos y créditos, según se determine.</w:t>
      </w:r>
    </w:p>
    <w:p w14:paraId="78D0825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Código de la cuenta y/o subcuenta, según el Nomenclador de Cuentas.</w:t>
      </w:r>
    </w:p>
    <w:p w14:paraId="722474EE"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Código del elemento del gasto u otro análisis que se establezca.</w:t>
      </w:r>
    </w:p>
    <w:p w14:paraId="7BA6B31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9. Importe que corresponde a la cuenta y/o subcuenta analizada.</w:t>
      </w:r>
    </w:p>
    <w:p w14:paraId="45315119"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b/>
          <w:bCs/>
          <w:i w:val="0"/>
          <w:sz w:val="24"/>
          <w:szCs w:val="24"/>
          <w:lang w:eastAsia="es-ES"/>
        </w:rPr>
        <w:t>MODELO SC-5-05 - COMPROBANTE DE OPERACIONES</w:t>
      </w:r>
    </w:p>
    <w:p w14:paraId="1000FA8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bookmarkStart w:id="59" w:name="OLE_LINK82"/>
      <w:bookmarkStart w:id="60" w:name="OLE_LINK83"/>
      <w:r w:rsidRPr="00A46899">
        <w:rPr>
          <w:rFonts w:ascii="Arial" w:hAnsi="Arial" w:cs="Arial"/>
          <w:b/>
          <w:bCs/>
          <w:i w:val="0"/>
          <w:sz w:val="24"/>
          <w:szCs w:val="24"/>
          <w:lang w:eastAsia="es-ES"/>
        </w:rPr>
        <w:t>OBJETIVO:</w:t>
      </w:r>
    </w:p>
    <w:p w14:paraId="1098141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Resumir las operaciones anotadas en los diferentes registros específicos que se habiliten, para su posterior pase a las cuentas control del Mayor y subcuentas de los Submayores, afectadas.</w:t>
      </w:r>
    </w:p>
    <w:p w14:paraId="35468FC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En el caso de que se lleve un Registro de Comprobantes Resúmenes, sirve para recopilar éstos mensualmente, con vista a efectuar un solo pase a las cuentas control del Mayor.</w:t>
      </w:r>
    </w:p>
    <w:p w14:paraId="6F071A6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Además se utiliza para contabilizar aquellas operaciones que no se recogen en ningún Registro específico, adjuntando los documentos, papeles de trabajo u otros justificantes que respalden las mismas.</w:t>
      </w:r>
    </w:p>
    <w:p w14:paraId="7E8C384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Su uso está destinado a Sistemas de Contabilidad manuales o computarizados.</w:t>
      </w:r>
    </w:p>
    <w:p w14:paraId="645806C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ALCANCE:</w:t>
      </w:r>
    </w:p>
    <w:p w14:paraId="200924C3"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Este modelo es de uso obligatorio para todas las entidades que radican en el territorio nacional.</w:t>
      </w:r>
    </w:p>
    <w:p w14:paraId="19D41B38"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EMISIÓN, DISTRIBUCIÓN Y UTILIZACIÓN:</w:t>
      </w:r>
    </w:p>
    <w:p w14:paraId="7924E6A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Original: Área Contable.</w:t>
      </w:r>
    </w:p>
    <w:p w14:paraId="17B21839" w14:textId="77777777" w:rsidR="00750E04" w:rsidRPr="00A46899" w:rsidRDefault="00750E04"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DATOS DE USO OBLIGATORIO:</w:t>
      </w:r>
    </w:p>
    <w:bookmarkEnd w:id="59"/>
    <w:bookmarkEnd w:id="60"/>
    <w:p w14:paraId="2657FDF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 Nombre y código de la entidad.</w:t>
      </w:r>
    </w:p>
    <w:p w14:paraId="18B72D4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2. Código de la cuenta según el Nomenclador establecido.</w:t>
      </w:r>
    </w:p>
    <w:p w14:paraId="46518F68"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3. Código de la subcuenta según el Nomenclador establecido.</w:t>
      </w:r>
    </w:p>
    <w:p w14:paraId="41F7579B"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4. Espacio habilitado para los análisis cuando proceda, dentro de las cuentas o subcuentas establecidas.</w:t>
      </w:r>
    </w:p>
    <w:p w14:paraId="48E8B27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5. Nombre de las cuentas, subcuentas y análisis.</w:t>
      </w:r>
    </w:p>
    <w:p w14:paraId="221290CA"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 xml:space="preserve">6. Número </w:t>
      </w:r>
      <w:proofErr w:type="spellStart"/>
      <w:r w:rsidRPr="00A46899">
        <w:rPr>
          <w:rFonts w:ascii="Arial" w:hAnsi="Arial" w:cs="Arial"/>
          <w:i w:val="0"/>
          <w:sz w:val="24"/>
          <w:szCs w:val="24"/>
          <w:lang w:eastAsia="es-ES"/>
        </w:rPr>
        <w:t>del</w:t>
      </w:r>
      <w:proofErr w:type="spellEnd"/>
      <w:r w:rsidRPr="00A46899">
        <w:rPr>
          <w:rFonts w:ascii="Arial" w:hAnsi="Arial" w:cs="Arial"/>
          <w:i w:val="0"/>
          <w:sz w:val="24"/>
          <w:szCs w:val="24"/>
          <w:lang w:eastAsia="es-ES"/>
        </w:rPr>
        <w:t xml:space="preserve"> folio del Mayor o Submayor donde se efectúan los pases.</w:t>
      </w:r>
    </w:p>
    <w:p w14:paraId="3D4952E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7. Importe que se debita a las cuentas control.</w:t>
      </w:r>
    </w:p>
    <w:p w14:paraId="40FE204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8. Importe que se acredita a las cuentas control.</w:t>
      </w:r>
    </w:p>
    <w:p w14:paraId="70289AF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lastRenderedPageBreak/>
        <w:t>9. Importe de los débitos o créditos efectuados a las subcuentas y/o análisis que corresponden.</w:t>
      </w:r>
    </w:p>
    <w:p w14:paraId="60CD831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10. Importe que corresponde a las sumas de los débitos y créditos de las cuentas control afectadas.</w:t>
      </w:r>
    </w:p>
    <w:p w14:paraId="472A09E7"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11. Se detalla claramente y con precisión el origen de las operaciones que se asienten.</w:t>
      </w:r>
    </w:p>
    <w:p w14:paraId="32CABDE2"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12. Firma de la persona que confecciona el modelo.</w:t>
      </w:r>
    </w:p>
    <w:p w14:paraId="26E34E3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13. Firma del Jefe del Área de Contabilidad que aprueba el modelo.</w:t>
      </w:r>
    </w:p>
    <w:p w14:paraId="793C2F8D"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14. Firma de la persona que realiza las anotaciones en el registro que corresponda.</w:t>
      </w:r>
    </w:p>
    <w:p w14:paraId="14F92E6F"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15. Firma de la persona que realiza las anotaciones en los Submayores correspondientes.</w:t>
      </w:r>
    </w:p>
    <w:p w14:paraId="367715B1"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16. Firma de la persona que realiza las anotaciones en el Mayor.</w:t>
      </w:r>
    </w:p>
    <w:p w14:paraId="1187F814"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17. Fecha de emisión del modelo.</w:t>
      </w:r>
    </w:p>
    <w:p w14:paraId="2844C366" w14:textId="77777777" w:rsidR="00750E04" w:rsidRPr="00A46899" w:rsidRDefault="00750E04" w:rsidP="00A46899">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18. Número consecutivo que corresponde al modelo.</w:t>
      </w:r>
    </w:p>
    <w:p w14:paraId="7108F95E" w14:textId="77777777" w:rsidR="00750E04" w:rsidRPr="00B11B2D" w:rsidRDefault="00750E04" w:rsidP="00B11B2D">
      <w:pPr>
        <w:autoSpaceDE w:val="0"/>
        <w:autoSpaceDN w:val="0"/>
        <w:adjustRightInd w:val="0"/>
        <w:spacing w:line="480" w:lineRule="auto"/>
        <w:jc w:val="both"/>
        <w:rPr>
          <w:rFonts w:ascii="Arial" w:hAnsi="Arial" w:cs="Arial"/>
          <w:i w:val="0"/>
          <w:sz w:val="24"/>
          <w:szCs w:val="24"/>
          <w:lang w:eastAsia="es-ES"/>
        </w:rPr>
      </w:pPr>
      <w:r w:rsidRPr="00A46899">
        <w:rPr>
          <w:rFonts w:ascii="Arial" w:hAnsi="Arial" w:cs="Arial"/>
          <w:i w:val="0"/>
          <w:sz w:val="24"/>
          <w:szCs w:val="24"/>
          <w:lang w:eastAsia="es-ES"/>
        </w:rPr>
        <w:t>19. Número que corresponde a las hojas utilizadas para un mismo comprobante</w:t>
      </w:r>
    </w:p>
    <w:p w14:paraId="005378C6" w14:textId="77777777" w:rsidR="00750E04" w:rsidRPr="00A46899" w:rsidRDefault="00750E04" w:rsidP="00A46899">
      <w:pPr>
        <w:pStyle w:val="Ttulo3"/>
        <w:spacing w:line="480" w:lineRule="auto"/>
        <w:jc w:val="both"/>
        <w:rPr>
          <w:sz w:val="24"/>
          <w:szCs w:val="24"/>
        </w:rPr>
      </w:pPr>
      <w:bookmarkStart w:id="61" w:name="_Toc409914784"/>
      <w:bookmarkStart w:id="62" w:name="_Toc423698561"/>
      <w:r w:rsidRPr="00A46899">
        <w:rPr>
          <w:sz w:val="24"/>
          <w:szCs w:val="24"/>
        </w:rPr>
        <w:t>2.2.5 DOCUMENTACIÓN DE LA SUPERVISIÓN Y MONITOREO.</w:t>
      </w:r>
      <w:bookmarkEnd w:id="61"/>
      <w:bookmarkEnd w:id="62"/>
    </w:p>
    <w:p w14:paraId="1D4CED84" w14:textId="77777777" w:rsidR="00750E04" w:rsidRPr="00A46899" w:rsidRDefault="00750E04" w:rsidP="00A46899">
      <w:pPr>
        <w:spacing w:line="480" w:lineRule="auto"/>
        <w:jc w:val="both"/>
        <w:rPr>
          <w:rFonts w:ascii="Arial" w:hAnsi="Arial" w:cs="Arial"/>
          <w:b/>
          <w:i w:val="0"/>
          <w:sz w:val="24"/>
          <w:szCs w:val="24"/>
        </w:rPr>
      </w:pPr>
      <w:r w:rsidRPr="00A46899">
        <w:rPr>
          <w:rFonts w:ascii="Arial" w:hAnsi="Arial" w:cs="Arial"/>
          <w:b/>
          <w:i w:val="0"/>
          <w:sz w:val="24"/>
          <w:szCs w:val="24"/>
        </w:rPr>
        <w:t xml:space="preserve">Resolución No. 60/11 “NORMAS DEL SISTEMA DE CONTROL INTERNO” </w:t>
      </w:r>
    </w:p>
    <w:p w14:paraId="2B40B387" w14:textId="77777777" w:rsidR="00750E04" w:rsidRPr="00A46899" w:rsidRDefault="00750E04" w:rsidP="00A46899">
      <w:pPr>
        <w:spacing w:line="480" w:lineRule="auto"/>
        <w:jc w:val="both"/>
        <w:rPr>
          <w:rFonts w:ascii="Arial" w:hAnsi="Arial" w:cs="Arial"/>
          <w:i w:val="0"/>
          <w:sz w:val="24"/>
          <w:szCs w:val="24"/>
        </w:rPr>
      </w:pPr>
      <w:r w:rsidRPr="00A46899">
        <w:rPr>
          <w:rFonts w:ascii="Arial" w:hAnsi="Arial" w:cs="Arial"/>
          <w:i w:val="0"/>
          <w:sz w:val="24"/>
          <w:szCs w:val="24"/>
        </w:rPr>
        <w:t>Recordar que las Normas de Supervisión y monitoreo son:</w:t>
      </w:r>
    </w:p>
    <w:p w14:paraId="6C340A59" w14:textId="77777777" w:rsidR="00750E04" w:rsidRPr="00A46899" w:rsidRDefault="00750E04" w:rsidP="00704B2B">
      <w:pPr>
        <w:numPr>
          <w:ilvl w:val="0"/>
          <w:numId w:val="64"/>
        </w:numPr>
        <w:spacing w:line="480" w:lineRule="auto"/>
        <w:jc w:val="both"/>
        <w:rPr>
          <w:rFonts w:ascii="Arial" w:hAnsi="Arial" w:cs="Arial"/>
          <w:i w:val="0"/>
          <w:sz w:val="24"/>
          <w:szCs w:val="24"/>
        </w:rPr>
      </w:pPr>
      <w:r w:rsidRPr="00A46899">
        <w:rPr>
          <w:rFonts w:ascii="Arial" w:hAnsi="Arial" w:cs="Arial"/>
          <w:i w:val="0"/>
          <w:sz w:val="24"/>
          <w:szCs w:val="24"/>
        </w:rPr>
        <w:t>Evaluación y determinación de la eficacia del Sistema de Control Interno.</w:t>
      </w:r>
    </w:p>
    <w:p w14:paraId="237DDD0A" w14:textId="77777777" w:rsidR="00750E04" w:rsidRPr="00A46899" w:rsidRDefault="00750E04" w:rsidP="00704B2B">
      <w:pPr>
        <w:numPr>
          <w:ilvl w:val="0"/>
          <w:numId w:val="64"/>
        </w:numPr>
        <w:spacing w:line="480" w:lineRule="auto"/>
        <w:jc w:val="both"/>
        <w:rPr>
          <w:rFonts w:ascii="Arial" w:hAnsi="Arial" w:cs="Arial"/>
          <w:i w:val="0"/>
          <w:sz w:val="24"/>
          <w:szCs w:val="24"/>
        </w:rPr>
      </w:pPr>
      <w:r w:rsidRPr="00A46899">
        <w:rPr>
          <w:rFonts w:ascii="Arial" w:hAnsi="Arial" w:cs="Arial"/>
          <w:i w:val="0"/>
          <w:sz w:val="24"/>
          <w:szCs w:val="24"/>
        </w:rPr>
        <w:t>Comité de Prevención y Control.</w:t>
      </w:r>
    </w:p>
    <w:p w14:paraId="2E9580E8" w14:textId="77777777" w:rsidR="00205B72" w:rsidRDefault="00205B72">
      <w:pPr>
        <w:rPr>
          <w:rFonts w:ascii="Arial" w:hAnsi="Arial" w:cs="Arial"/>
          <w:b/>
          <w:i w:val="0"/>
          <w:spacing w:val="-3"/>
          <w:sz w:val="24"/>
          <w:szCs w:val="24"/>
        </w:rPr>
      </w:pPr>
      <w:r>
        <w:rPr>
          <w:rFonts w:ascii="Arial" w:hAnsi="Arial" w:cs="Arial"/>
          <w:b/>
          <w:i w:val="0"/>
          <w:spacing w:val="-3"/>
          <w:sz w:val="24"/>
          <w:szCs w:val="24"/>
        </w:rPr>
        <w:br w:type="page"/>
      </w:r>
    </w:p>
    <w:p w14:paraId="387F0791"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lastRenderedPageBreak/>
        <w:t xml:space="preserve">INFORME COSO </w:t>
      </w:r>
      <w:r w:rsidR="00B61BCE" w:rsidRPr="00A46899">
        <w:rPr>
          <w:rFonts w:ascii="Arial" w:hAnsi="Arial" w:cs="Arial"/>
          <w:b/>
          <w:i w:val="0"/>
          <w:spacing w:val="-3"/>
          <w:sz w:val="24"/>
          <w:szCs w:val="24"/>
        </w:rPr>
        <w:t xml:space="preserve">I </w:t>
      </w:r>
      <w:r w:rsidRPr="00A46899">
        <w:rPr>
          <w:rFonts w:ascii="Arial" w:hAnsi="Arial" w:cs="Arial"/>
          <w:b/>
          <w:i w:val="0"/>
          <w:spacing w:val="-3"/>
          <w:sz w:val="24"/>
          <w:szCs w:val="24"/>
        </w:rPr>
        <w:t>PÁGINA 220</w:t>
      </w:r>
    </w:p>
    <w:p w14:paraId="7C5223DB"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HERRAMIENTAS DE EVALUACIÓN DE LOS COMPONENTES DEL CONTROL INTERNO.</w:t>
      </w:r>
    </w:p>
    <w:p w14:paraId="7636951F"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Los temas claves a abordar están incluidos dentro de la columna </w:t>
      </w:r>
      <w:r w:rsidRPr="00A46899">
        <w:rPr>
          <w:rFonts w:ascii="Arial" w:hAnsi="Arial" w:cs="Arial"/>
          <w:spacing w:val="-3"/>
          <w:sz w:val="24"/>
          <w:szCs w:val="24"/>
        </w:rPr>
        <w:t>puntos de atención</w:t>
      </w:r>
      <w:r w:rsidRPr="00A46899">
        <w:rPr>
          <w:rFonts w:ascii="Arial" w:hAnsi="Arial" w:cs="Arial"/>
          <w:i w:val="0"/>
          <w:spacing w:val="-3"/>
          <w:sz w:val="24"/>
          <w:szCs w:val="24"/>
        </w:rPr>
        <w:t xml:space="preserve">. Los </w:t>
      </w:r>
      <w:r w:rsidRPr="00A46899">
        <w:rPr>
          <w:rFonts w:ascii="Arial" w:hAnsi="Arial" w:cs="Arial"/>
          <w:spacing w:val="-3"/>
          <w:sz w:val="24"/>
          <w:szCs w:val="24"/>
        </w:rPr>
        <w:t>puntos de atención</w:t>
      </w:r>
      <w:r w:rsidRPr="00A46899">
        <w:rPr>
          <w:rFonts w:ascii="Arial" w:hAnsi="Arial" w:cs="Arial"/>
          <w:i w:val="0"/>
          <w:spacing w:val="-3"/>
          <w:sz w:val="24"/>
          <w:szCs w:val="24"/>
        </w:rPr>
        <w:t xml:space="preserve">  representan algunos de los temas más importantes relacionados con el componente del control interno correspondiente. No todos los </w:t>
      </w:r>
      <w:r w:rsidRPr="00A46899">
        <w:rPr>
          <w:rFonts w:ascii="Arial" w:hAnsi="Arial" w:cs="Arial"/>
          <w:spacing w:val="-3"/>
          <w:sz w:val="24"/>
          <w:szCs w:val="24"/>
        </w:rPr>
        <w:t>puntos de atención</w:t>
      </w:r>
      <w:r w:rsidRPr="00A46899">
        <w:rPr>
          <w:rFonts w:ascii="Arial" w:hAnsi="Arial" w:cs="Arial"/>
          <w:b/>
          <w:i w:val="0"/>
          <w:spacing w:val="-3"/>
          <w:sz w:val="24"/>
          <w:szCs w:val="24"/>
        </w:rPr>
        <w:t xml:space="preserve"> </w:t>
      </w:r>
      <w:r w:rsidRPr="00A46899">
        <w:rPr>
          <w:rFonts w:ascii="Arial" w:hAnsi="Arial" w:cs="Arial"/>
          <w:i w:val="0"/>
          <w:spacing w:val="-3"/>
          <w:sz w:val="24"/>
          <w:szCs w:val="24"/>
        </w:rPr>
        <w:t xml:space="preserve">son aplicables a todas las entidades y habrá temas adicionales que serán aplicables a algunas entidades. Se sugiere que el evaluador adecue los </w:t>
      </w:r>
      <w:r w:rsidRPr="00A46899">
        <w:rPr>
          <w:rFonts w:ascii="Arial" w:hAnsi="Arial" w:cs="Arial"/>
          <w:spacing w:val="-3"/>
          <w:sz w:val="24"/>
          <w:szCs w:val="24"/>
        </w:rPr>
        <w:t>puntos de atención</w:t>
      </w:r>
      <w:r w:rsidRPr="00A46899">
        <w:rPr>
          <w:rFonts w:ascii="Arial" w:hAnsi="Arial" w:cs="Arial"/>
          <w:i w:val="0"/>
          <w:spacing w:val="-3"/>
          <w:sz w:val="24"/>
          <w:szCs w:val="24"/>
        </w:rPr>
        <w:t xml:space="preserve"> a las circunstancias de la entidad mediante la incorporación, eliminación o modificación de los puntos proporcionados en la herramienta.</w:t>
      </w:r>
    </w:p>
    <w:p w14:paraId="2703BD2D"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Se incluyen en cada </w:t>
      </w:r>
      <w:r w:rsidRPr="00A46899">
        <w:rPr>
          <w:rFonts w:ascii="Arial" w:hAnsi="Arial" w:cs="Arial"/>
          <w:spacing w:val="-3"/>
          <w:sz w:val="24"/>
          <w:szCs w:val="24"/>
        </w:rPr>
        <w:t>punto de atención</w:t>
      </w:r>
      <w:r w:rsidRPr="00A46899">
        <w:rPr>
          <w:rFonts w:ascii="Arial" w:hAnsi="Arial" w:cs="Arial"/>
          <w:i w:val="0"/>
          <w:spacing w:val="-3"/>
          <w:sz w:val="24"/>
          <w:szCs w:val="24"/>
        </w:rPr>
        <w:t xml:space="preserve"> (en letra negrita) ejemplos de temas secundarios a tener en cuenta a la hora de abordarlos. Únicamente se facilitan unos cuantos ejemplos de dichos temas secundarios, aunque podrían existir muchos otros. Los ejemplos facilitados sirven sólo para ilustrar los tipos de conceptos a considerar.</w:t>
      </w:r>
    </w:p>
    <w:p w14:paraId="557D2503"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 xml:space="preserve">El evaluador aborda </w:t>
      </w:r>
      <w:r w:rsidRPr="00A46899">
        <w:rPr>
          <w:rFonts w:ascii="Arial" w:hAnsi="Arial" w:cs="Arial"/>
          <w:b/>
          <w:spacing w:val="-3"/>
          <w:sz w:val="24"/>
          <w:szCs w:val="24"/>
        </w:rPr>
        <w:t xml:space="preserve">(describe) </w:t>
      </w:r>
      <w:r w:rsidRPr="00A46899">
        <w:rPr>
          <w:rFonts w:ascii="Arial" w:hAnsi="Arial" w:cs="Arial"/>
          <w:i w:val="0"/>
          <w:spacing w:val="-3"/>
          <w:sz w:val="24"/>
          <w:szCs w:val="24"/>
        </w:rPr>
        <w:t xml:space="preserve">cada </w:t>
      </w:r>
      <w:r w:rsidRPr="00A46899">
        <w:rPr>
          <w:rFonts w:ascii="Arial" w:hAnsi="Arial" w:cs="Arial"/>
          <w:spacing w:val="-3"/>
          <w:sz w:val="24"/>
          <w:szCs w:val="24"/>
        </w:rPr>
        <w:t xml:space="preserve">punto de atención, </w:t>
      </w:r>
      <w:r w:rsidRPr="00A46899">
        <w:rPr>
          <w:rFonts w:ascii="Arial" w:hAnsi="Arial" w:cs="Arial"/>
          <w:i w:val="0"/>
          <w:spacing w:val="-3"/>
          <w:sz w:val="24"/>
          <w:szCs w:val="24"/>
        </w:rPr>
        <w:t xml:space="preserve">teniendo en cuenta los temas secundarios facilitados a modo de ejemplo así como otros no presentados. La columna </w:t>
      </w:r>
      <w:r w:rsidRPr="00A46899">
        <w:rPr>
          <w:rFonts w:ascii="Arial" w:hAnsi="Arial" w:cs="Arial"/>
          <w:spacing w:val="-3"/>
          <w:sz w:val="24"/>
          <w:szCs w:val="24"/>
        </w:rPr>
        <w:t xml:space="preserve">comentarios </w:t>
      </w:r>
      <w:r w:rsidRPr="00A46899">
        <w:rPr>
          <w:rFonts w:ascii="Arial" w:hAnsi="Arial" w:cs="Arial"/>
          <w:i w:val="0"/>
          <w:spacing w:val="-3"/>
          <w:sz w:val="24"/>
          <w:szCs w:val="24"/>
        </w:rPr>
        <w:t xml:space="preserve"> proporciona espacio para incluir una descripción de la forma en que los temas incluidos en los </w:t>
      </w:r>
      <w:r w:rsidRPr="00A46899">
        <w:rPr>
          <w:rFonts w:ascii="Arial" w:hAnsi="Arial" w:cs="Arial"/>
          <w:spacing w:val="-3"/>
          <w:sz w:val="24"/>
          <w:szCs w:val="24"/>
        </w:rPr>
        <w:t xml:space="preserve">puntos de atención </w:t>
      </w:r>
      <w:r w:rsidRPr="00A46899">
        <w:rPr>
          <w:rFonts w:ascii="Arial" w:hAnsi="Arial" w:cs="Arial"/>
          <w:i w:val="0"/>
          <w:spacing w:val="-3"/>
          <w:sz w:val="24"/>
          <w:szCs w:val="24"/>
        </w:rPr>
        <w:t xml:space="preserve"> se aplican en la entidad y anotar los comentarios correspondientes. La respuesta normalmente no será un sí o no, sino consistirá en información sobre la forma en que la entidad aborda el tema.</w:t>
      </w:r>
    </w:p>
    <w:p w14:paraId="3D01D0BD"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lastRenderedPageBreak/>
        <w:t>Al final de cada sección se deja espacio para anotar la conclusión a la que se ha llegado acerca de la eficacia de los controles correspondientes y toda la acción que puede ser necesaria o evaluada. Al final de cada cuestionario se deja espacio para la conclusión relativa al componente en su totalidad.</w:t>
      </w:r>
    </w:p>
    <w:p w14:paraId="09B1A4AD"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 xml:space="preserve">INFORME COSO </w:t>
      </w:r>
      <w:r w:rsidR="001934CD" w:rsidRPr="00A46899">
        <w:rPr>
          <w:rFonts w:ascii="Arial" w:hAnsi="Arial" w:cs="Arial"/>
          <w:b/>
          <w:i w:val="0"/>
          <w:spacing w:val="-3"/>
          <w:sz w:val="24"/>
          <w:szCs w:val="24"/>
        </w:rPr>
        <w:t xml:space="preserve">I </w:t>
      </w:r>
      <w:r w:rsidRPr="00A46899">
        <w:rPr>
          <w:rFonts w:ascii="Arial" w:hAnsi="Arial" w:cs="Arial"/>
          <w:b/>
          <w:i w:val="0"/>
          <w:spacing w:val="-3"/>
          <w:sz w:val="24"/>
          <w:szCs w:val="24"/>
        </w:rPr>
        <w:t>PÁGINA 261</w:t>
      </w:r>
    </w:p>
    <w:p w14:paraId="7F07354B"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HERRAMIENTA DE EVALUACIÓN DEL COMPONENTE SUPERVISIÓN Y MONITOREO</w:t>
      </w:r>
    </w:p>
    <w:tbl>
      <w:tblPr>
        <w:tblW w:w="0" w:type="auto"/>
        <w:tblInd w:w="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1850"/>
        <w:gridCol w:w="1984"/>
      </w:tblGrid>
      <w:tr w:rsidR="00750E04" w:rsidRPr="00A46899" w14:paraId="7B94C525" w14:textId="77777777" w:rsidTr="00221B14">
        <w:trPr>
          <w:tblHeader/>
        </w:trPr>
        <w:tc>
          <w:tcPr>
            <w:tcW w:w="0" w:type="auto"/>
          </w:tcPr>
          <w:p w14:paraId="52948424"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PUNTO DE ATENCIÓN</w:t>
            </w:r>
          </w:p>
        </w:tc>
        <w:tc>
          <w:tcPr>
            <w:tcW w:w="0" w:type="auto"/>
          </w:tcPr>
          <w:p w14:paraId="269E49B2"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DESCRIPCIÓN</w:t>
            </w:r>
          </w:p>
        </w:tc>
        <w:tc>
          <w:tcPr>
            <w:tcW w:w="0" w:type="auto"/>
          </w:tcPr>
          <w:p w14:paraId="217E0BBB"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COMENTARIOS</w:t>
            </w:r>
          </w:p>
        </w:tc>
      </w:tr>
      <w:tr w:rsidR="00750E04" w:rsidRPr="00A46899" w14:paraId="5B602026" w14:textId="77777777" w:rsidTr="007600A8">
        <w:tc>
          <w:tcPr>
            <w:tcW w:w="0" w:type="auto"/>
          </w:tcPr>
          <w:p w14:paraId="155C0FD5"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Supervisión continuada</w:t>
            </w:r>
          </w:p>
        </w:tc>
        <w:tc>
          <w:tcPr>
            <w:tcW w:w="0" w:type="auto"/>
          </w:tcPr>
          <w:p w14:paraId="07D82DBB"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0B5F2020"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4ADAD4F2" w14:textId="77777777" w:rsidTr="007600A8">
        <w:tc>
          <w:tcPr>
            <w:tcW w:w="0" w:type="auto"/>
          </w:tcPr>
          <w:p w14:paraId="11BE384F"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Hasta qué punto el personal, en el desarrollo de sus actividades normales, obtiene evidencia de que el sistema de control interno sigue funcionando.</w:t>
            </w:r>
          </w:p>
          <w:p w14:paraId="4982F4C2"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Por ejemplo considerar si:</w:t>
            </w:r>
          </w:p>
          <w:p w14:paraId="3FF489F2" w14:textId="77777777" w:rsidR="00750E04" w:rsidRPr="00A46899" w:rsidRDefault="00750E04" w:rsidP="00704B2B">
            <w:pPr>
              <w:numPr>
                <w:ilvl w:val="0"/>
                <w:numId w:val="87"/>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La dirección responsable de las operaciones compara la producción, las existencias, las ventas u otra información conseguida en el curso de sus actividades diarias con la información generada a través de los sistemas.</w:t>
            </w:r>
          </w:p>
          <w:p w14:paraId="235CF018" w14:textId="77777777" w:rsidR="00750E04" w:rsidRPr="00A46899" w:rsidRDefault="00750E04" w:rsidP="00704B2B">
            <w:pPr>
              <w:numPr>
                <w:ilvl w:val="0"/>
                <w:numId w:val="87"/>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 xml:space="preserve">Se lleva a cabo la integración o reconciliación de la información utilizada para gestionar las operaciones con los </w:t>
            </w:r>
            <w:r w:rsidRPr="00A46899">
              <w:rPr>
                <w:rFonts w:ascii="Arial" w:hAnsi="Arial" w:cs="Arial"/>
                <w:spacing w:val="-3"/>
                <w:sz w:val="24"/>
                <w:szCs w:val="24"/>
              </w:rPr>
              <w:lastRenderedPageBreak/>
              <w:t>datos generados por el sistema de información financiera.</w:t>
            </w:r>
          </w:p>
          <w:p w14:paraId="3F7380C4" w14:textId="77777777" w:rsidR="00750E04" w:rsidRPr="00A46899" w:rsidRDefault="00750E04" w:rsidP="00704B2B">
            <w:pPr>
              <w:numPr>
                <w:ilvl w:val="0"/>
                <w:numId w:val="87"/>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Se exige al personal operativo que confirmen, mediante su firma, la exactitud de los estados financieros de sus unidades y se les considera responsables si se descubren errores.</w:t>
            </w:r>
          </w:p>
        </w:tc>
        <w:tc>
          <w:tcPr>
            <w:tcW w:w="0" w:type="auto"/>
          </w:tcPr>
          <w:p w14:paraId="4D1FB3F2"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54473576"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6507195D" w14:textId="77777777" w:rsidTr="007600A8">
        <w:tc>
          <w:tcPr>
            <w:tcW w:w="0" w:type="auto"/>
          </w:tcPr>
          <w:p w14:paraId="48282307"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Evaluar hasta qué punto las comunicaciones recibidas de terceros corroboran la información generada dentro de la organización o indican problemas.</w:t>
            </w:r>
          </w:p>
          <w:p w14:paraId="46D49896"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Por ejemplo considerar si:</w:t>
            </w:r>
          </w:p>
          <w:p w14:paraId="64EE928C" w14:textId="77777777" w:rsidR="00750E04" w:rsidRPr="00A46899" w:rsidRDefault="00750E04" w:rsidP="00704B2B">
            <w:pPr>
              <w:numPr>
                <w:ilvl w:val="0"/>
                <w:numId w:val="88"/>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Los clientes corroboran implícitamente los datos de facturación al pagar sus facturas. Se investigan las quejas de los clientes sobre la facturación,  indicando la existencia de deficiencias en el procedimiento de las operaciones de venta, a fin de descubrir la causa de dichas quejas.</w:t>
            </w:r>
          </w:p>
          <w:p w14:paraId="2F78FFD1" w14:textId="77777777" w:rsidR="00750E04" w:rsidRPr="00A46899" w:rsidRDefault="00750E04" w:rsidP="00704B2B">
            <w:pPr>
              <w:numPr>
                <w:ilvl w:val="0"/>
                <w:numId w:val="88"/>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 xml:space="preserve">Las comunicaciones de suministradores y </w:t>
            </w:r>
            <w:r w:rsidRPr="00A46899">
              <w:rPr>
                <w:rFonts w:ascii="Arial" w:hAnsi="Arial" w:cs="Arial"/>
                <w:spacing w:val="-3"/>
                <w:sz w:val="24"/>
                <w:szCs w:val="24"/>
              </w:rPr>
              <w:lastRenderedPageBreak/>
              <w:t>los estados mensuales de cuentas a pagar se usan como una técnica de supervisión del sistema de control interno.</w:t>
            </w:r>
          </w:p>
          <w:p w14:paraId="4FFAD189" w14:textId="77777777" w:rsidR="00750E04" w:rsidRPr="00A46899" w:rsidRDefault="00750E04" w:rsidP="00704B2B">
            <w:pPr>
              <w:numPr>
                <w:ilvl w:val="0"/>
                <w:numId w:val="88"/>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Se investigan las quejas presentadas por los proveedores sobre las prácticas desleales de los vendedores.</w:t>
            </w:r>
          </w:p>
          <w:p w14:paraId="64456217" w14:textId="77777777" w:rsidR="00750E04" w:rsidRPr="00A46899" w:rsidRDefault="00750E04" w:rsidP="00704B2B">
            <w:pPr>
              <w:numPr>
                <w:ilvl w:val="0"/>
                <w:numId w:val="88"/>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Los organismos gubernamentales de control proporcionan información a la entidad sobre el cumplimiento de las normas aplicadas u otros asuntos relacionados con el funcionamiento del sistema de control interno.</w:t>
            </w:r>
          </w:p>
        </w:tc>
        <w:tc>
          <w:tcPr>
            <w:tcW w:w="0" w:type="auto"/>
          </w:tcPr>
          <w:p w14:paraId="54D0E6B8"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6D2FFCEE" w14:textId="77777777" w:rsidR="00750E04" w:rsidRPr="00A46899" w:rsidRDefault="00750E04" w:rsidP="00A46899">
            <w:pPr>
              <w:suppressAutoHyphens/>
              <w:spacing w:line="480" w:lineRule="auto"/>
              <w:jc w:val="both"/>
              <w:rPr>
                <w:rFonts w:ascii="Arial" w:hAnsi="Arial" w:cs="Arial"/>
                <w:i w:val="0"/>
                <w:spacing w:val="-3"/>
                <w:sz w:val="24"/>
                <w:szCs w:val="24"/>
              </w:rPr>
            </w:pPr>
          </w:p>
        </w:tc>
      </w:tr>
    </w:tbl>
    <w:p w14:paraId="5C64FBFF" w14:textId="77777777" w:rsidR="00750E04" w:rsidRPr="00A46899" w:rsidRDefault="00750E04" w:rsidP="00A46899">
      <w:pPr>
        <w:suppressAutoHyphens/>
        <w:spacing w:line="480" w:lineRule="auto"/>
        <w:jc w:val="both"/>
        <w:rPr>
          <w:rFonts w:ascii="Arial" w:hAnsi="Arial" w:cs="Arial"/>
          <w:b/>
          <w:i w:val="0"/>
          <w:spacing w:val="-3"/>
          <w:sz w:val="24"/>
          <w:szCs w:val="24"/>
        </w:rPr>
      </w:pPr>
    </w:p>
    <w:p w14:paraId="29243F1A" w14:textId="77777777" w:rsidR="00750E04" w:rsidRPr="00A46899" w:rsidRDefault="00750E04" w:rsidP="00A46899">
      <w:pPr>
        <w:autoSpaceDE w:val="0"/>
        <w:autoSpaceDN w:val="0"/>
        <w:adjustRightInd w:val="0"/>
        <w:spacing w:line="480" w:lineRule="auto"/>
        <w:jc w:val="both"/>
        <w:rPr>
          <w:rFonts w:ascii="Arial" w:hAnsi="Arial" w:cs="Arial"/>
          <w:b/>
          <w:i w:val="0"/>
          <w:sz w:val="24"/>
          <w:szCs w:val="24"/>
          <w:lang w:eastAsia="es-ES"/>
        </w:rPr>
      </w:pPr>
      <w:r w:rsidRPr="00A46899">
        <w:rPr>
          <w:rFonts w:ascii="Arial" w:hAnsi="Arial" w:cs="Arial"/>
          <w:b/>
          <w:i w:val="0"/>
          <w:sz w:val="24"/>
          <w:szCs w:val="24"/>
          <w:lang w:eastAsia="es-ES"/>
        </w:rPr>
        <w:br w:type="page"/>
      </w:r>
    </w:p>
    <w:tbl>
      <w:tblPr>
        <w:tblW w:w="0" w:type="auto"/>
        <w:tblInd w:w="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1850"/>
        <w:gridCol w:w="1984"/>
      </w:tblGrid>
      <w:tr w:rsidR="00750E04" w:rsidRPr="00A46899" w14:paraId="47920287" w14:textId="77777777" w:rsidTr="00762EA0">
        <w:trPr>
          <w:tblHeader/>
        </w:trPr>
        <w:tc>
          <w:tcPr>
            <w:tcW w:w="0" w:type="auto"/>
          </w:tcPr>
          <w:p w14:paraId="6E959DA3"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lastRenderedPageBreak/>
              <w:t>PUNTO DE ATENCIÓN</w:t>
            </w:r>
          </w:p>
        </w:tc>
        <w:tc>
          <w:tcPr>
            <w:tcW w:w="0" w:type="auto"/>
          </w:tcPr>
          <w:p w14:paraId="7CCD6435"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DESCRIPCIÓN</w:t>
            </w:r>
          </w:p>
        </w:tc>
        <w:tc>
          <w:tcPr>
            <w:tcW w:w="0" w:type="auto"/>
          </w:tcPr>
          <w:p w14:paraId="6E8A37F7"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COMENTARIOS</w:t>
            </w:r>
          </w:p>
        </w:tc>
      </w:tr>
      <w:tr w:rsidR="00750E04" w:rsidRPr="00A46899" w14:paraId="4AEC4ABC" w14:textId="77777777" w:rsidTr="007600A8">
        <w:tc>
          <w:tcPr>
            <w:tcW w:w="0" w:type="auto"/>
          </w:tcPr>
          <w:p w14:paraId="4777E25D"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Supervisión continuada</w:t>
            </w:r>
          </w:p>
        </w:tc>
        <w:tc>
          <w:tcPr>
            <w:tcW w:w="0" w:type="auto"/>
          </w:tcPr>
          <w:p w14:paraId="5D33E426"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2AC461E5"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0E8783F5" w14:textId="77777777" w:rsidTr="007600A8">
        <w:tc>
          <w:tcPr>
            <w:tcW w:w="0" w:type="auto"/>
          </w:tcPr>
          <w:p w14:paraId="65FBDF24" w14:textId="77777777" w:rsidR="00750E04" w:rsidRPr="00A46899" w:rsidRDefault="00750E04" w:rsidP="00704B2B">
            <w:pPr>
              <w:numPr>
                <w:ilvl w:val="0"/>
                <w:numId w:val="89"/>
              </w:numPr>
              <w:suppressAutoHyphens/>
              <w:spacing w:line="480" w:lineRule="auto"/>
              <w:jc w:val="both"/>
              <w:rPr>
                <w:rFonts w:ascii="Arial" w:hAnsi="Arial" w:cs="Arial"/>
                <w:b/>
                <w:i w:val="0"/>
                <w:spacing w:val="-3"/>
                <w:sz w:val="24"/>
                <w:szCs w:val="24"/>
                <w:u w:val="single"/>
              </w:rPr>
            </w:pPr>
            <w:r w:rsidRPr="00A46899">
              <w:rPr>
                <w:rFonts w:ascii="Arial" w:hAnsi="Arial" w:cs="Arial"/>
                <w:spacing w:val="-3"/>
                <w:sz w:val="24"/>
                <w:szCs w:val="24"/>
              </w:rPr>
              <w:t>Se comprueban los controles que deberían haber prevenido o detectado los problemas.</w:t>
            </w:r>
          </w:p>
        </w:tc>
        <w:tc>
          <w:tcPr>
            <w:tcW w:w="0" w:type="auto"/>
          </w:tcPr>
          <w:p w14:paraId="0AAC67E9"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131B047A"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74837E4A" w14:textId="77777777" w:rsidTr="007600A8">
        <w:tc>
          <w:tcPr>
            <w:tcW w:w="0" w:type="auto"/>
          </w:tcPr>
          <w:p w14:paraId="7FDDF3FD"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Comparación periódica de los importes registrados por el sistema de contabilidad con los activos materiales.</w:t>
            </w:r>
          </w:p>
          <w:p w14:paraId="00E634A3"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Por ejemplo considerar si:</w:t>
            </w:r>
          </w:p>
          <w:p w14:paraId="1A7E1148" w14:textId="77777777" w:rsidR="00750E04" w:rsidRPr="00A46899" w:rsidRDefault="00750E04" w:rsidP="00704B2B">
            <w:pPr>
              <w:numPr>
                <w:ilvl w:val="0"/>
                <w:numId w:val="89"/>
              </w:numPr>
              <w:suppressAutoHyphens/>
              <w:spacing w:line="480" w:lineRule="auto"/>
              <w:jc w:val="both"/>
              <w:rPr>
                <w:rFonts w:ascii="Arial" w:hAnsi="Arial" w:cs="Arial"/>
                <w:b/>
                <w:i w:val="0"/>
                <w:spacing w:val="-3"/>
                <w:sz w:val="24"/>
                <w:szCs w:val="24"/>
              </w:rPr>
            </w:pPr>
            <w:r w:rsidRPr="00A46899">
              <w:rPr>
                <w:rFonts w:ascii="Arial" w:hAnsi="Arial" w:cs="Arial"/>
                <w:spacing w:val="-3"/>
                <w:sz w:val="24"/>
                <w:szCs w:val="24"/>
              </w:rPr>
              <w:t>Se comprueban los niveles de existencias cuando los productos se retiran del almacén para su envío al cliente. Se corrigen las diferencias que pueden producirse entre los importes registrados y los reales.</w:t>
            </w:r>
          </w:p>
          <w:p w14:paraId="7169B63F" w14:textId="77777777" w:rsidR="00750E04" w:rsidRPr="00A46899" w:rsidRDefault="00750E04" w:rsidP="00704B2B">
            <w:pPr>
              <w:numPr>
                <w:ilvl w:val="0"/>
                <w:numId w:val="89"/>
              </w:numPr>
              <w:suppressAutoHyphens/>
              <w:spacing w:line="480" w:lineRule="auto"/>
              <w:jc w:val="both"/>
              <w:rPr>
                <w:rFonts w:ascii="Arial" w:hAnsi="Arial" w:cs="Arial"/>
                <w:b/>
                <w:i w:val="0"/>
                <w:spacing w:val="-3"/>
                <w:sz w:val="24"/>
                <w:szCs w:val="24"/>
              </w:rPr>
            </w:pPr>
            <w:r w:rsidRPr="00A46899">
              <w:rPr>
                <w:rFonts w:ascii="Arial" w:hAnsi="Arial" w:cs="Arial"/>
                <w:spacing w:val="-3"/>
                <w:sz w:val="24"/>
                <w:szCs w:val="24"/>
              </w:rPr>
              <w:t>Se cuentan periódicamente los valores depositados por terceros con la entidad, y se comparan con los registros existentes.</w:t>
            </w:r>
          </w:p>
        </w:tc>
        <w:tc>
          <w:tcPr>
            <w:tcW w:w="0" w:type="auto"/>
          </w:tcPr>
          <w:p w14:paraId="7F8171FA"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23FE7963"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3EBFE933" w14:textId="77777777" w:rsidTr="007600A8">
        <w:tc>
          <w:tcPr>
            <w:tcW w:w="0" w:type="auto"/>
          </w:tcPr>
          <w:p w14:paraId="7390C6FA"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Respuesta de la entidad ante las recomendaciones de los auditores internos y externos sobre medios de fortalecer los controles internos.</w:t>
            </w:r>
          </w:p>
          <w:p w14:paraId="142E6CD1"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Por ejemplo considerar si:</w:t>
            </w:r>
          </w:p>
          <w:p w14:paraId="54115B7A" w14:textId="77777777" w:rsidR="00750E04" w:rsidRPr="00A46899" w:rsidRDefault="00750E04" w:rsidP="00704B2B">
            <w:pPr>
              <w:numPr>
                <w:ilvl w:val="0"/>
                <w:numId w:val="90"/>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lastRenderedPageBreak/>
              <w:t>Los directivos que deciden qué recomendaciones de los auditores se llevarán a la práctica tienen el nivel de autoridad adecuado.</w:t>
            </w:r>
          </w:p>
          <w:p w14:paraId="38EF3116" w14:textId="77777777" w:rsidR="00750E04" w:rsidRPr="00A46899" w:rsidRDefault="00750E04" w:rsidP="00704B2B">
            <w:pPr>
              <w:numPr>
                <w:ilvl w:val="0"/>
                <w:numId w:val="90"/>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Se realiza un seguimiento de las acciones efectuadas para comprobar la realización de las mismas.</w:t>
            </w:r>
          </w:p>
        </w:tc>
        <w:tc>
          <w:tcPr>
            <w:tcW w:w="0" w:type="auto"/>
          </w:tcPr>
          <w:p w14:paraId="4B3AE3B2"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2D3E012D"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1A8D06A6" w14:textId="77777777" w:rsidTr="007600A8">
        <w:tc>
          <w:tcPr>
            <w:tcW w:w="0" w:type="auto"/>
          </w:tcPr>
          <w:p w14:paraId="636218CD"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Estudiar hasta qué punto los seminarios de formación, las sesiones de planificación u otras reuniones facilitan información a la dirección sobre si los controles funcionan eficazmente.</w:t>
            </w:r>
          </w:p>
          <w:p w14:paraId="455E510E"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Considerar si:</w:t>
            </w:r>
          </w:p>
          <w:p w14:paraId="4E586518" w14:textId="77777777" w:rsidR="00750E04" w:rsidRPr="00A46899" w:rsidRDefault="00750E04" w:rsidP="00704B2B">
            <w:pPr>
              <w:numPr>
                <w:ilvl w:val="0"/>
                <w:numId w:val="91"/>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Se recogen los temas importantes y las cuestiones planteadas en los seminarios de formación.</w:t>
            </w:r>
          </w:p>
          <w:p w14:paraId="302B2FD9" w14:textId="77777777" w:rsidR="00750E04" w:rsidRPr="00A46899" w:rsidRDefault="00750E04" w:rsidP="00704B2B">
            <w:pPr>
              <w:numPr>
                <w:ilvl w:val="0"/>
                <w:numId w:val="91"/>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Se informa a la alta dirección de las sugerencias de los empleados, y se toman las acciones necesarias.</w:t>
            </w:r>
          </w:p>
        </w:tc>
        <w:tc>
          <w:tcPr>
            <w:tcW w:w="0" w:type="auto"/>
          </w:tcPr>
          <w:p w14:paraId="03D7616A"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78C0E137"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072EF2B4" w14:textId="77777777" w:rsidTr="007600A8">
        <w:tc>
          <w:tcPr>
            <w:tcW w:w="0" w:type="auto"/>
          </w:tcPr>
          <w:p w14:paraId="2F44D7F6"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 xml:space="preserve">Se pregunta periódicamente al personal si comprende y cumple el código de conducta de la entidad y si regularmente </w:t>
            </w:r>
            <w:r w:rsidRPr="00A46899">
              <w:rPr>
                <w:rFonts w:ascii="Arial" w:hAnsi="Arial" w:cs="Arial"/>
                <w:b/>
                <w:i w:val="0"/>
                <w:spacing w:val="-3"/>
                <w:sz w:val="24"/>
                <w:szCs w:val="24"/>
              </w:rPr>
              <w:lastRenderedPageBreak/>
              <w:t>lleva a cabo actividades de control esenciales.</w:t>
            </w:r>
          </w:p>
          <w:p w14:paraId="7F1DC10B"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Por ejemplo considerar si:</w:t>
            </w:r>
          </w:p>
          <w:p w14:paraId="3383CA8B" w14:textId="77777777" w:rsidR="00750E04" w:rsidRPr="00A46899" w:rsidRDefault="00750E04" w:rsidP="00704B2B">
            <w:pPr>
              <w:numPr>
                <w:ilvl w:val="0"/>
                <w:numId w:val="92"/>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Se requiere periódicamente al personal para que confirme su cumplimiento del código de conducta.</w:t>
            </w:r>
          </w:p>
          <w:p w14:paraId="61FE0099" w14:textId="77777777" w:rsidR="00750E04" w:rsidRPr="00A46899" w:rsidRDefault="00750E04" w:rsidP="00704B2B">
            <w:pPr>
              <w:numPr>
                <w:ilvl w:val="0"/>
                <w:numId w:val="92"/>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Se requieren firmas para acreditar la realización de funciones críticas de control, tales como la conciliación de importes específicos.</w:t>
            </w:r>
          </w:p>
        </w:tc>
        <w:tc>
          <w:tcPr>
            <w:tcW w:w="0" w:type="auto"/>
          </w:tcPr>
          <w:p w14:paraId="6869E012"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40C6015C"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5DF2AB57" w14:textId="77777777" w:rsidTr="007600A8">
        <w:tc>
          <w:tcPr>
            <w:tcW w:w="0" w:type="auto"/>
          </w:tcPr>
          <w:p w14:paraId="2F21936C"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Efectividad de las actividades de auditoría interna.</w:t>
            </w:r>
          </w:p>
          <w:p w14:paraId="36215A45"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Por ejemplo considerar si:</w:t>
            </w:r>
          </w:p>
          <w:p w14:paraId="3890E035" w14:textId="77777777" w:rsidR="00750E04" w:rsidRPr="00A46899" w:rsidRDefault="00750E04" w:rsidP="00704B2B">
            <w:pPr>
              <w:numPr>
                <w:ilvl w:val="0"/>
                <w:numId w:val="93"/>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Los auditores internos son capaces y experimentados.</w:t>
            </w:r>
          </w:p>
          <w:p w14:paraId="28F6349C" w14:textId="77777777" w:rsidR="00750E04" w:rsidRPr="00A46899" w:rsidRDefault="00750E04" w:rsidP="00704B2B">
            <w:pPr>
              <w:numPr>
                <w:ilvl w:val="0"/>
                <w:numId w:val="93"/>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Su posición dentro de la organización es adecuada.</w:t>
            </w:r>
          </w:p>
          <w:p w14:paraId="084D18F8" w14:textId="77777777" w:rsidR="00750E04" w:rsidRPr="00A46899" w:rsidRDefault="00750E04" w:rsidP="00704B2B">
            <w:pPr>
              <w:numPr>
                <w:ilvl w:val="0"/>
                <w:numId w:val="93"/>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Tienen acceso al consejo de administración y al comité de auditoría.</w:t>
            </w:r>
          </w:p>
          <w:p w14:paraId="10C3A2D6" w14:textId="77777777" w:rsidR="00750E04" w:rsidRPr="00A46899" w:rsidRDefault="00750E04" w:rsidP="00704B2B">
            <w:pPr>
              <w:numPr>
                <w:ilvl w:val="0"/>
                <w:numId w:val="93"/>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Sus responsabilidades y planes de auditoría son apropiados para las necesidades de la organización.</w:t>
            </w:r>
          </w:p>
        </w:tc>
        <w:tc>
          <w:tcPr>
            <w:tcW w:w="0" w:type="auto"/>
          </w:tcPr>
          <w:p w14:paraId="3C4A9CD2"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156EFD28"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25FA0FC6" w14:textId="77777777" w:rsidTr="007600A8">
        <w:tc>
          <w:tcPr>
            <w:tcW w:w="0" w:type="auto"/>
          </w:tcPr>
          <w:p w14:paraId="41A41135"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lastRenderedPageBreak/>
              <w:t>Conclusiones/Acciones necesarias a implementar</w:t>
            </w:r>
          </w:p>
        </w:tc>
        <w:tc>
          <w:tcPr>
            <w:tcW w:w="0" w:type="auto"/>
          </w:tcPr>
          <w:p w14:paraId="4E34E79C"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5EA61ED7"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1735A09D" w14:textId="77777777" w:rsidTr="007600A8">
        <w:tc>
          <w:tcPr>
            <w:tcW w:w="0" w:type="auto"/>
          </w:tcPr>
          <w:p w14:paraId="053BE777"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Evaluaciones puntuales</w:t>
            </w:r>
          </w:p>
        </w:tc>
        <w:tc>
          <w:tcPr>
            <w:tcW w:w="0" w:type="auto"/>
          </w:tcPr>
          <w:p w14:paraId="662B6D1C"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2B05C3CF"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56C8A355" w14:textId="77777777" w:rsidTr="007600A8">
        <w:tc>
          <w:tcPr>
            <w:tcW w:w="0" w:type="auto"/>
          </w:tcPr>
          <w:p w14:paraId="7F5F544A"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Fijar el alcance y la frecuencia de las evaluaciones puntuales del sistema de control interno.</w:t>
            </w:r>
          </w:p>
          <w:p w14:paraId="07319000"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Por ejemplo considerar si:</w:t>
            </w:r>
          </w:p>
          <w:p w14:paraId="136DFFE2" w14:textId="77777777" w:rsidR="00750E04" w:rsidRPr="00A46899" w:rsidRDefault="00750E04" w:rsidP="00704B2B">
            <w:pPr>
              <w:numPr>
                <w:ilvl w:val="0"/>
                <w:numId w:val="94"/>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Son evaluados los elementos apropiados del sistema de control interno.</w:t>
            </w:r>
          </w:p>
          <w:p w14:paraId="7DFE3732" w14:textId="77777777" w:rsidR="00750E04" w:rsidRPr="00A46899" w:rsidRDefault="00750E04" w:rsidP="00704B2B">
            <w:pPr>
              <w:numPr>
                <w:ilvl w:val="0"/>
                <w:numId w:val="94"/>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Las evaluaciones son efectuadas por empleados con los conocimientos necesarios.</w:t>
            </w:r>
          </w:p>
          <w:p w14:paraId="1C987EEA" w14:textId="77777777" w:rsidR="00750E04" w:rsidRPr="00A46899" w:rsidRDefault="00750E04" w:rsidP="00704B2B">
            <w:pPr>
              <w:numPr>
                <w:ilvl w:val="0"/>
                <w:numId w:val="94"/>
              </w:numPr>
              <w:suppressAutoHyphens/>
              <w:spacing w:line="480" w:lineRule="auto"/>
              <w:jc w:val="both"/>
              <w:rPr>
                <w:rFonts w:ascii="Arial" w:hAnsi="Arial" w:cs="Arial"/>
                <w:i w:val="0"/>
                <w:spacing w:val="-3"/>
                <w:sz w:val="24"/>
                <w:szCs w:val="24"/>
              </w:rPr>
            </w:pPr>
            <w:r w:rsidRPr="00A46899">
              <w:rPr>
                <w:rFonts w:ascii="Arial" w:hAnsi="Arial" w:cs="Arial"/>
                <w:spacing w:val="-3"/>
                <w:sz w:val="24"/>
                <w:szCs w:val="24"/>
              </w:rPr>
              <w:t>Son adecuados el alcance, la cobertura y la frecuencia de la evaluación.</w:t>
            </w:r>
          </w:p>
        </w:tc>
        <w:tc>
          <w:tcPr>
            <w:tcW w:w="0" w:type="auto"/>
          </w:tcPr>
          <w:p w14:paraId="21499354"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1EA5B976"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418EB24B" w14:textId="77777777" w:rsidTr="007600A8">
        <w:tc>
          <w:tcPr>
            <w:tcW w:w="0" w:type="auto"/>
          </w:tcPr>
          <w:p w14:paraId="6A2EC7F2"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Validez del proceso de evaluación.</w:t>
            </w:r>
          </w:p>
          <w:p w14:paraId="1FB9877A"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Por ejemplo considerar si:</w:t>
            </w:r>
          </w:p>
          <w:p w14:paraId="2B8F10C3" w14:textId="77777777" w:rsidR="00750E04" w:rsidRPr="00A46899" w:rsidRDefault="00750E04" w:rsidP="00704B2B">
            <w:pPr>
              <w:numPr>
                <w:ilvl w:val="0"/>
                <w:numId w:val="95"/>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El evaluador tiene un conocimiento suficiente de las actividades de la entidad.</w:t>
            </w:r>
          </w:p>
          <w:p w14:paraId="2A82E095" w14:textId="77777777" w:rsidR="00750E04" w:rsidRPr="00A46899" w:rsidRDefault="00750E04" w:rsidP="00704B2B">
            <w:pPr>
              <w:numPr>
                <w:ilvl w:val="0"/>
                <w:numId w:val="95"/>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Se obtiene un conocimiento de cómo debería funcionar el sistema, y cómo funciona en realidad.</w:t>
            </w:r>
          </w:p>
          <w:p w14:paraId="79EE8280" w14:textId="77777777" w:rsidR="00750E04" w:rsidRPr="00A46899" w:rsidRDefault="00750E04" w:rsidP="00704B2B">
            <w:pPr>
              <w:numPr>
                <w:ilvl w:val="0"/>
                <w:numId w:val="95"/>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 xml:space="preserve">Se realiza un análisis utilizando los </w:t>
            </w:r>
            <w:r w:rsidRPr="00A46899">
              <w:rPr>
                <w:rFonts w:ascii="Arial" w:hAnsi="Arial" w:cs="Arial"/>
                <w:spacing w:val="-3"/>
                <w:sz w:val="24"/>
                <w:szCs w:val="24"/>
              </w:rPr>
              <w:lastRenderedPageBreak/>
              <w:t>resultados de la evaluación contrastados con unos criterios establecidos.</w:t>
            </w:r>
          </w:p>
        </w:tc>
        <w:tc>
          <w:tcPr>
            <w:tcW w:w="0" w:type="auto"/>
          </w:tcPr>
          <w:p w14:paraId="4E11688D"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0CE4D366"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147F3321" w14:textId="77777777" w:rsidTr="007600A8">
        <w:tc>
          <w:tcPr>
            <w:tcW w:w="0" w:type="auto"/>
          </w:tcPr>
          <w:p w14:paraId="1A5AB09B"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Lógica y validez de la metodología para evaluar los sistemas.</w:t>
            </w:r>
          </w:p>
          <w:p w14:paraId="2435D71E"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Por ejemplo considerar si:</w:t>
            </w:r>
          </w:p>
          <w:p w14:paraId="408A6534" w14:textId="77777777" w:rsidR="00750E04" w:rsidRPr="00A46899" w:rsidRDefault="00750E04" w:rsidP="00704B2B">
            <w:pPr>
              <w:numPr>
                <w:ilvl w:val="0"/>
                <w:numId w:val="96"/>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Esta metodología incluye cuestionarios y otras herramientas.</w:t>
            </w:r>
          </w:p>
          <w:p w14:paraId="1859446D" w14:textId="77777777" w:rsidR="00750E04" w:rsidRPr="00A46899" w:rsidRDefault="00750E04" w:rsidP="00704B2B">
            <w:pPr>
              <w:numPr>
                <w:ilvl w:val="0"/>
                <w:numId w:val="96"/>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Se reúne el equipo de evaluación para planear el proceso de evaluación y asegurar que se realiza un esfuerzo coordinado.</w:t>
            </w:r>
          </w:p>
          <w:p w14:paraId="33A2B67B" w14:textId="77777777" w:rsidR="00750E04" w:rsidRPr="00A46899" w:rsidRDefault="00750E04" w:rsidP="00704B2B">
            <w:pPr>
              <w:numPr>
                <w:ilvl w:val="0"/>
                <w:numId w:val="96"/>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El proceso de evaluación es gestionado por un directivo con un nivel de autoridad suficiente.</w:t>
            </w:r>
          </w:p>
        </w:tc>
        <w:tc>
          <w:tcPr>
            <w:tcW w:w="0" w:type="auto"/>
          </w:tcPr>
          <w:p w14:paraId="043F5EF5"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0E2AA16B"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71CAD73C" w14:textId="77777777" w:rsidTr="007600A8">
        <w:tc>
          <w:tcPr>
            <w:tcW w:w="0" w:type="auto"/>
          </w:tcPr>
          <w:p w14:paraId="6ED947BC"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Adecuación del nivel de documentación.</w:t>
            </w:r>
          </w:p>
          <w:p w14:paraId="20A1F3D4"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Por ejemplo considerar si:</w:t>
            </w:r>
          </w:p>
          <w:p w14:paraId="0013E1AA" w14:textId="77777777" w:rsidR="00750E04" w:rsidRPr="00A46899" w:rsidRDefault="00750E04" w:rsidP="00704B2B">
            <w:pPr>
              <w:numPr>
                <w:ilvl w:val="0"/>
                <w:numId w:val="97"/>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Existen manuales de procedimientos, organigramas, instrucciones, etc.</w:t>
            </w:r>
          </w:p>
          <w:p w14:paraId="15C4DB7A" w14:textId="77777777" w:rsidR="00750E04" w:rsidRPr="00A46899" w:rsidRDefault="00750E04" w:rsidP="00704B2B">
            <w:pPr>
              <w:numPr>
                <w:ilvl w:val="0"/>
                <w:numId w:val="97"/>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Se presta atención a documentar el proceso de evaluación.</w:t>
            </w:r>
          </w:p>
        </w:tc>
        <w:tc>
          <w:tcPr>
            <w:tcW w:w="0" w:type="auto"/>
          </w:tcPr>
          <w:p w14:paraId="3C248AF3"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60F3532D"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55BB2C39" w14:textId="77777777" w:rsidTr="007600A8">
        <w:tc>
          <w:tcPr>
            <w:tcW w:w="0" w:type="auto"/>
          </w:tcPr>
          <w:p w14:paraId="0DB01C99"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Conclusiones/Acciones necesarias a implementar</w:t>
            </w:r>
          </w:p>
        </w:tc>
        <w:tc>
          <w:tcPr>
            <w:tcW w:w="0" w:type="auto"/>
          </w:tcPr>
          <w:p w14:paraId="3845E08A"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6BC3E87E"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626AB725" w14:textId="77777777" w:rsidTr="007600A8">
        <w:tc>
          <w:tcPr>
            <w:tcW w:w="0" w:type="auto"/>
          </w:tcPr>
          <w:p w14:paraId="089C69B1" w14:textId="77777777" w:rsidR="00750E04" w:rsidRPr="00A46899" w:rsidRDefault="00750E04"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lastRenderedPageBreak/>
              <w:t>Comunicación de las deficiencias de control interno.</w:t>
            </w:r>
          </w:p>
        </w:tc>
        <w:tc>
          <w:tcPr>
            <w:tcW w:w="0" w:type="auto"/>
          </w:tcPr>
          <w:p w14:paraId="738F5CC0"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5DE62D75"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235A49D3" w14:textId="77777777" w:rsidTr="007600A8">
        <w:tc>
          <w:tcPr>
            <w:tcW w:w="0" w:type="auto"/>
          </w:tcPr>
          <w:p w14:paraId="3300F7E2"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Existencia de un mecanismo para reconocer e informar sobre las deficiencias del control interno identificadas.</w:t>
            </w:r>
          </w:p>
          <w:p w14:paraId="47327317"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Por ejemplo considerar si:</w:t>
            </w:r>
          </w:p>
          <w:p w14:paraId="757618F6" w14:textId="77777777" w:rsidR="00750E04" w:rsidRPr="00A46899" w:rsidRDefault="00750E04" w:rsidP="00704B2B">
            <w:pPr>
              <w:numPr>
                <w:ilvl w:val="0"/>
                <w:numId w:val="98"/>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Existen medios para conseguir información sobre deficiencias de fuentes tanto internas como externas (por ejemplo clientes, proveedores, auditores y organismos de control).</w:t>
            </w:r>
          </w:p>
          <w:p w14:paraId="4EA88CE1" w14:textId="77777777" w:rsidR="00750E04" w:rsidRPr="00A46899" w:rsidRDefault="00750E04" w:rsidP="00704B2B">
            <w:pPr>
              <w:numPr>
                <w:ilvl w:val="0"/>
                <w:numId w:val="98"/>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Existen medios para conseguir información sobre deficiencias a partir de la supervisión continuada o las evaluaciones puntuales.</w:t>
            </w:r>
          </w:p>
        </w:tc>
        <w:tc>
          <w:tcPr>
            <w:tcW w:w="0" w:type="auto"/>
          </w:tcPr>
          <w:p w14:paraId="333162CA"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08A7AB10"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39A811A1" w14:textId="77777777" w:rsidTr="007600A8">
        <w:tc>
          <w:tcPr>
            <w:tcW w:w="0" w:type="auto"/>
          </w:tcPr>
          <w:p w14:paraId="59CEE24B"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Son adecuadas las normas de comunicación de las deficiencias.</w:t>
            </w:r>
          </w:p>
          <w:p w14:paraId="70CC2B63"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Por ejemplo considerar si:</w:t>
            </w:r>
          </w:p>
          <w:p w14:paraId="63A9747E" w14:textId="77777777" w:rsidR="00750E04" w:rsidRPr="00A46899" w:rsidRDefault="00750E04" w:rsidP="00704B2B">
            <w:pPr>
              <w:numPr>
                <w:ilvl w:val="0"/>
                <w:numId w:val="99"/>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Las deficiencias son puestas en conocimiento del responsable directo de la actividad y de un superior.</w:t>
            </w:r>
          </w:p>
          <w:p w14:paraId="76E6E59B" w14:textId="77777777" w:rsidR="00750E04" w:rsidRPr="00A46899" w:rsidRDefault="00750E04" w:rsidP="00704B2B">
            <w:pPr>
              <w:numPr>
                <w:ilvl w:val="0"/>
                <w:numId w:val="99"/>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lastRenderedPageBreak/>
              <w:t>Se informa a la alta dirección o al consejo de administración sobre algunos tipos específicos de deficiencias.</w:t>
            </w:r>
          </w:p>
        </w:tc>
        <w:tc>
          <w:tcPr>
            <w:tcW w:w="0" w:type="auto"/>
          </w:tcPr>
          <w:p w14:paraId="1303515D"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01551F8D"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1804F049" w14:textId="77777777" w:rsidTr="007600A8">
        <w:tc>
          <w:tcPr>
            <w:tcW w:w="0" w:type="auto"/>
          </w:tcPr>
          <w:p w14:paraId="7FB92A2C"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Validez de las acciones de seguimiento.</w:t>
            </w:r>
          </w:p>
          <w:p w14:paraId="7D93D9BC" w14:textId="77777777" w:rsidR="00750E04" w:rsidRPr="00A46899" w:rsidRDefault="00750E04" w:rsidP="00A46899">
            <w:pPr>
              <w:suppressAutoHyphens/>
              <w:spacing w:line="480" w:lineRule="auto"/>
              <w:jc w:val="both"/>
              <w:rPr>
                <w:rFonts w:ascii="Arial" w:hAnsi="Arial" w:cs="Arial"/>
                <w:i w:val="0"/>
                <w:spacing w:val="-3"/>
                <w:sz w:val="24"/>
                <w:szCs w:val="24"/>
              </w:rPr>
            </w:pPr>
            <w:r w:rsidRPr="00A46899">
              <w:rPr>
                <w:rFonts w:ascii="Arial" w:hAnsi="Arial" w:cs="Arial"/>
                <w:i w:val="0"/>
                <w:spacing w:val="-3"/>
                <w:sz w:val="24"/>
                <w:szCs w:val="24"/>
              </w:rPr>
              <w:t>Por ejemplo considerar si:</w:t>
            </w:r>
          </w:p>
          <w:p w14:paraId="2C14F5F6" w14:textId="77777777" w:rsidR="00750E04" w:rsidRPr="00A46899" w:rsidRDefault="00750E04" w:rsidP="00704B2B">
            <w:pPr>
              <w:numPr>
                <w:ilvl w:val="0"/>
                <w:numId w:val="100"/>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Se corrige la transacción o acontecimiento identificado.</w:t>
            </w:r>
          </w:p>
          <w:p w14:paraId="3B2CB12A" w14:textId="77777777" w:rsidR="00750E04" w:rsidRPr="00A46899" w:rsidRDefault="00750E04" w:rsidP="00704B2B">
            <w:pPr>
              <w:numPr>
                <w:ilvl w:val="0"/>
                <w:numId w:val="100"/>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Se investigan las causas fundamentales del problema.</w:t>
            </w:r>
          </w:p>
          <w:p w14:paraId="3C956715" w14:textId="77777777" w:rsidR="00750E04" w:rsidRPr="00A46899" w:rsidRDefault="00750E04" w:rsidP="00704B2B">
            <w:pPr>
              <w:numPr>
                <w:ilvl w:val="0"/>
                <w:numId w:val="100"/>
              </w:numPr>
              <w:suppressAutoHyphens/>
              <w:spacing w:line="480" w:lineRule="auto"/>
              <w:jc w:val="both"/>
              <w:rPr>
                <w:rFonts w:ascii="Arial" w:hAnsi="Arial" w:cs="Arial"/>
                <w:spacing w:val="-3"/>
                <w:sz w:val="24"/>
                <w:szCs w:val="24"/>
              </w:rPr>
            </w:pPr>
            <w:r w:rsidRPr="00A46899">
              <w:rPr>
                <w:rFonts w:ascii="Arial" w:hAnsi="Arial" w:cs="Arial"/>
                <w:spacing w:val="-3"/>
                <w:sz w:val="24"/>
                <w:szCs w:val="24"/>
              </w:rPr>
              <w:t>Se efectúa seguimiento para asegurar que se toma la acción correctiva necesaria.</w:t>
            </w:r>
          </w:p>
        </w:tc>
        <w:tc>
          <w:tcPr>
            <w:tcW w:w="0" w:type="auto"/>
          </w:tcPr>
          <w:p w14:paraId="4AA06DC4"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079FC994"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63E7F4C2" w14:textId="77777777" w:rsidTr="007600A8">
        <w:tc>
          <w:tcPr>
            <w:tcW w:w="0" w:type="auto"/>
          </w:tcPr>
          <w:p w14:paraId="1082D8DE"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Conclusiones/Acciones necesarias a implementar</w:t>
            </w:r>
          </w:p>
        </w:tc>
        <w:tc>
          <w:tcPr>
            <w:tcW w:w="0" w:type="auto"/>
          </w:tcPr>
          <w:p w14:paraId="06C686E8"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093225FC" w14:textId="77777777" w:rsidR="00750E04" w:rsidRPr="00A46899" w:rsidRDefault="00750E04" w:rsidP="00A46899">
            <w:pPr>
              <w:suppressAutoHyphens/>
              <w:spacing w:line="480" w:lineRule="auto"/>
              <w:jc w:val="both"/>
              <w:rPr>
                <w:rFonts w:ascii="Arial" w:hAnsi="Arial" w:cs="Arial"/>
                <w:i w:val="0"/>
                <w:spacing w:val="-3"/>
                <w:sz w:val="24"/>
                <w:szCs w:val="24"/>
              </w:rPr>
            </w:pPr>
          </w:p>
        </w:tc>
      </w:tr>
      <w:tr w:rsidR="00750E04" w:rsidRPr="00A46899" w14:paraId="77745864" w14:textId="77777777" w:rsidTr="007600A8">
        <w:tc>
          <w:tcPr>
            <w:tcW w:w="0" w:type="auto"/>
          </w:tcPr>
          <w:p w14:paraId="54A5A9DD"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RESUMEN DEL COMPONENTE:</w:t>
            </w:r>
          </w:p>
          <w:p w14:paraId="727278FF" w14:textId="77777777" w:rsidR="00750E04" w:rsidRPr="00A46899" w:rsidRDefault="00750E04"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CONCLUSIONES/ACCIONES NECESARIAS A IMPLEMENTAR</w:t>
            </w:r>
          </w:p>
        </w:tc>
        <w:tc>
          <w:tcPr>
            <w:tcW w:w="0" w:type="auto"/>
          </w:tcPr>
          <w:p w14:paraId="2C98B630" w14:textId="77777777" w:rsidR="00750E04" w:rsidRPr="00A46899" w:rsidRDefault="00750E04" w:rsidP="00A46899">
            <w:pPr>
              <w:suppressAutoHyphens/>
              <w:spacing w:line="480" w:lineRule="auto"/>
              <w:jc w:val="both"/>
              <w:rPr>
                <w:rFonts w:ascii="Arial" w:hAnsi="Arial" w:cs="Arial"/>
                <w:i w:val="0"/>
                <w:spacing w:val="-3"/>
                <w:sz w:val="24"/>
                <w:szCs w:val="24"/>
              </w:rPr>
            </w:pPr>
          </w:p>
        </w:tc>
        <w:tc>
          <w:tcPr>
            <w:tcW w:w="0" w:type="auto"/>
          </w:tcPr>
          <w:p w14:paraId="79922A79" w14:textId="77777777" w:rsidR="00750E04" w:rsidRPr="00A46899" w:rsidRDefault="00750E04" w:rsidP="00A46899">
            <w:pPr>
              <w:suppressAutoHyphens/>
              <w:spacing w:line="480" w:lineRule="auto"/>
              <w:jc w:val="both"/>
              <w:rPr>
                <w:rFonts w:ascii="Arial" w:hAnsi="Arial" w:cs="Arial"/>
                <w:i w:val="0"/>
                <w:spacing w:val="-3"/>
                <w:sz w:val="24"/>
                <w:szCs w:val="24"/>
              </w:rPr>
            </w:pPr>
          </w:p>
        </w:tc>
      </w:tr>
    </w:tbl>
    <w:p w14:paraId="456FFF05" w14:textId="77777777" w:rsidR="00750E04" w:rsidRPr="00A46899" w:rsidRDefault="00750E04" w:rsidP="00A46899">
      <w:pPr>
        <w:suppressAutoHyphens/>
        <w:spacing w:line="480" w:lineRule="auto"/>
        <w:jc w:val="both"/>
        <w:rPr>
          <w:rFonts w:ascii="Arial" w:hAnsi="Arial" w:cs="Arial"/>
          <w:b/>
          <w:i w:val="0"/>
          <w:spacing w:val="-3"/>
          <w:sz w:val="24"/>
          <w:szCs w:val="24"/>
          <w:lang w:val="es-ES_tradnl"/>
        </w:rPr>
      </w:pPr>
    </w:p>
    <w:p w14:paraId="7497450B" w14:textId="77777777" w:rsidR="00750E04" w:rsidRPr="00A46899" w:rsidRDefault="00750E04" w:rsidP="00A46899">
      <w:pPr>
        <w:pStyle w:val="Ttulo1"/>
        <w:spacing w:before="240" w:line="480" w:lineRule="auto"/>
        <w:rPr>
          <w:rFonts w:ascii="Arial" w:hAnsi="Arial" w:cs="Arial"/>
          <w:i/>
          <w:sz w:val="24"/>
        </w:rPr>
      </w:pPr>
      <w:r w:rsidRPr="00A46899">
        <w:rPr>
          <w:rFonts w:ascii="Arial" w:hAnsi="Arial" w:cs="Arial"/>
          <w:i/>
          <w:sz w:val="24"/>
        </w:rPr>
        <w:t xml:space="preserve"> </w:t>
      </w:r>
    </w:p>
    <w:p w14:paraId="6A40BC37" w14:textId="77777777" w:rsidR="00DB57FA" w:rsidRPr="00A46899" w:rsidRDefault="00DB57FA" w:rsidP="00A46899">
      <w:pPr>
        <w:spacing w:line="480" w:lineRule="auto"/>
        <w:rPr>
          <w:rFonts w:ascii="Arial" w:hAnsi="Arial" w:cs="Arial"/>
          <w:i w:val="0"/>
          <w:sz w:val="24"/>
          <w:szCs w:val="24"/>
          <w:lang w:val="es-MX" w:eastAsia="es-ES"/>
        </w:rPr>
      </w:pPr>
      <w:r w:rsidRPr="00A46899">
        <w:rPr>
          <w:rFonts w:ascii="Arial" w:hAnsi="Arial" w:cs="Arial"/>
          <w:i w:val="0"/>
          <w:sz w:val="24"/>
          <w:szCs w:val="24"/>
          <w:lang w:val="es-MX" w:eastAsia="es-ES"/>
        </w:rPr>
        <w:br w:type="page"/>
      </w:r>
    </w:p>
    <w:p w14:paraId="508188AF" w14:textId="77777777" w:rsidR="00DB57FA" w:rsidRPr="00A46899" w:rsidRDefault="00DB57FA" w:rsidP="00A46899">
      <w:pPr>
        <w:pStyle w:val="Ttulo1"/>
        <w:spacing w:line="480" w:lineRule="auto"/>
        <w:jc w:val="both"/>
        <w:rPr>
          <w:rFonts w:ascii="Arial" w:hAnsi="Arial" w:cs="Arial"/>
          <w:b/>
          <w:sz w:val="24"/>
        </w:rPr>
      </w:pPr>
      <w:bookmarkStart w:id="63" w:name="_Toc409948066"/>
      <w:bookmarkStart w:id="64" w:name="_Toc423698562"/>
      <w:r w:rsidRPr="00A46899">
        <w:rPr>
          <w:rFonts w:ascii="Arial" w:hAnsi="Arial" w:cs="Arial"/>
          <w:b/>
          <w:sz w:val="24"/>
        </w:rPr>
        <w:lastRenderedPageBreak/>
        <w:t>TEMA III EVALUACIÓN Y CALIFICACIÓN DEL SISTEMA DE CONTROL INTERNO.</w:t>
      </w:r>
      <w:bookmarkEnd w:id="63"/>
      <w:bookmarkEnd w:id="64"/>
    </w:p>
    <w:p w14:paraId="14658156" w14:textId="77777777" w:rsidR="00DB57FA" w:rsidRPr="00A46899" w:rsidRDefault="00DB57FA" w:rsidP="00A46899">
      <w:pPr>
        <w:pStyle w:val="Ttulo2"/>
        <w:spacing w:line="480" w:lineRule="auto"/>
        <w:ind w:left="709" w:hanging="709"/>
        <w:jc w:val="both"/>
        <w:rPr>
          <w:i w:val="0"/>
          <w:sz w:val="24"/>
          <w:szCs w:val="24"/>
        </w:rPr>
      </w:pPr>
      <w:bookmarkStart w:id="65" w:name="_Toc409948067"/>
      <w:bookmarkStart w:id="66" w:name="_Toc423698563"/>
      <w:bookmarkStart w:id="67" w:name="_Toc395380575"/>
      <w:bookmarkStart w:id="68" w:name="_Toc396145789"/>
      <w:r w:rsidRPr="00A46899">
        <w:rPr>
          <w:i w:val="0"/>
          <w:sz w:val="24"/>
          <w:szCs w:val="24"/>
        </w:rPr>
        <w:t>3.1 CONOCIMIENTO DE LA ENTIDAD Y SU ENTORNO. PROCEDIMIENTOS DE VALORACIÓN DE RIESGOS.</w:t>
      </w:r>
      <w:bookmarkEnd w:id="65"/>
      <w:bookmarkEnd w:id="66"/>
    </w:p>
    <w:p w14:paraId="151F78F7" w14:textId="77777777" w:rsidR="00DB57FA" w:rsidRPr="00A46899" w:rsidRDefault="00DB57FA" w:rsidP="00A46899">
      <w:pPr>
        <w:pStyle w:val="Ttulo3"/>
        <w:spacing w:after="0" w:line="480" w:lineRule="auto"/>
        <w:rPr>
          <w:sz w:val="24"/>
          <w:szCs w:val="24"/>
        </w:rPr>
      </w:pPr>
      <w:bookmarkStart w:id="69" w:name="_Toc395380539"/>
      <w:bookmarkStart w:id="70" w:name="_Toc396145754"/>
      <w:bookmarkStart w:id="71" w:name="_Toc409948068"/>
      <w:bookmarkStart w:id="72" w:name="_Toc423698564"/>
      <w:r w:rsidRPr="00A46899">
        <w:rPr>
          <w:sz w:val="24"/>
          <w:szCs w:val="24"/>
        </w:rPr>
        <w:t>3.1.1 NCA 410 CONOCIMIENTO DEL SUJETO A AUDITAR.</w:t>
      </w:r>
      <w:bookmarkEnd w:id="69"/>
      <w:bookmarkEnd w:id="70"/>
      <w:bookmarkEnd w:id="71"/>
      <w:bookmarkEnd w:id="72"/>
    </w:p>
    <w:p w14:paraId="73706276" w14:textId="77777777" w:rsidR="00DB57FA" w:rsidRPr="00A46899" w:rsidRDefault="00DB57FA" w:rsidP="00A46899">
      <w:pPr>
        <w:autoSpaceDE w:val="0"/>
        <w:autoSpaceDN w:val="0"/>
        <w:adjustRightInd w:val="0"/>
        <w:spacing w:line="480" w:lineRule="auto"/>
        <w:jc w:val="both"/>
        <w:rPr>
          <w:rFonts w:ascii="Arial" w:hAnsi="Arial" w:cs="Arial"/>
          <w:b/>
          <w:i w:val="0"/>
          <w:sz w:val="24"/>
          <w:szCs w:val="24"/>
        </w:rPr>
      </w:pPr>
      <w:r w:rsidRPr="00A46899">
        <w:rPr>
          <w:rFonts w:ascii="Arial" w:hAnsi="Arial" w:cs="Arial"/>
          <w:b/>
          <w:i w:val="0"/>
          <w:sz w:val="24"/>
          <w:szCs w:val="24"/>
        </w:rPr>
        <w:t>RESOLUCIÓN No. 340/2012 “NORMAS CUBANAS DE AUDITORÍA” DE LA CONTRALORÍA GENERAL DE LA REPÚBLICA. NCA 410 CONOCIMIENTO DEL SUJETO A AUDITAR.</w:t>
      </w:r>
    </w:p>
    <w:p w14:paraId="397E34B1" w14:textId="77777777" w:rsidR="00DB57FA" w:rsidRPr="00A46899" w:rsidRDefault="00DB57FA" w:rsidP="00A46899">
      <w:pPr>
        <w:spacing w:before="240" w:line="480" w:lineRule="auto"/>
        <w:jc w:val="both"/>
        <w:rPr>
          <w:rFonts w:ascii="Arial" w:hAnsi="Arial" w:cs="Arial"/>
          <w:i w:val="0"/>
          <w:sz w:val="24"/>
          <w:szCs w:val="24"/>
        </w:rPr>
      </w:pPr>
      <w:r w:rsidRPr="00A46899">
        <w:rPr>
          <w:rFonts w:ascii="Arial" w:hAnsi="Arial" w:cs="Arial"/>
          <w:i w:val="0"/>
          <w:sz w:val="24"/>
          <w:szCs w:val="24"/>
          <w:lang w:val="es-ES_tradnl"/>
        </w:rPr>
        <w:t xml:space="preserve">El propósito de esta norma es establecer pautas sobre la información necesaria que deben obtener los auditores acerca del sujeto </w:t>
      </w:r>
      <w:r w:rsidRPr="00A46899">
        <w:rPr>
          <w:rFonts w:ascii="Arial" w:hAnsi="Arial" w:cs="Arial"/>
          <w:i w:val="0"/>
          <w:sz w:val="24"/>
          <w:szCs w:val="24"/>
        </w:rPr>
        <w:t>a auditar.</w:t>
      </w:r>
    </w:p>
    <w:p w14:paraId="39B82C77" w14:textId="77777777" w:rsidR="00DB57FA" w:rsidRPr="00A46899" w:rsidRDefault="00DB57FA" w:rsidP="00A46899">
      <w:pPr>
        <w:pStyle w:val="Ttulo"/>
        <w:spacing w:line="480" w:lineRule="auto"/>
        <w:jc w:val="both"/>
        <w:rPr>
          <w:rFonts w:ascii="Arial" w:hAnsi="Arial" w:cs="Arial"/>
          <w:i w:val="0"/>
          <w:u w:val="none"/>
        </w:rPr>
      </w:pPr>
      <w:r w:rsidRPr="00A46899">
        <w:rPr>
          <w:rFonts w:ascii="Arial" w:hAnsi="Arial" w:cs="Arial"/>
          <w:i w:val="0"/>
          <w:u w:val="none"/>
        </w:rPr>
        <w:t>Conocimiento del sujeto a auditar</w:t>
      </w:r>
    </w:p>
    <w:p w14:paraId="698E939D" w14:textId="77777777" w:rsidR="00DB57FA" w:rsidRPr="00A46899" w:rsidRDefault="00DB57FA" w:rsidP="00A46899">
      <w:pPr>
        <w:spacing w:line="480" w:lineRule="auto"/>
        <w:jc w:val="both"/>
        <w:rPr>
          <w:rFonts w:ascii="Arial" w:eastAsia="Verdana" w:hAnsi="Arial" w:cs="Arial"/>
          <w:i w:val="0"/>
          <w:sz w:val="24"/>
          <w:szCs w:val="24"/>
          <w:lang w:val="es-ES_tradnl"/>
        </w:rPr>
      </w:pPr>
      <w:r w:rsidRPr="00A46899">
        <w:rPr>
          <w:rFonts w:ascii="Arial" w:eastAsia="Verdana" w:hAnsi="Arial" w:cs="Arial"/>
          <w:i w:val="0"/>
          <w:sz w:val="24"/>
          <w:szCs w:val="24"/>
          <w:lang w:val="es-ES_tradnl"/>
        </w:rPr>
        <w:t>Es la</w:t>
      </w:r>
      <w:r w:rsidRPr="00A46899">
        <w:rPr>
          <w:rFonts w:ascii="Arial" w:eastAsia="Verdana" w:hAnsi="Arial" w:cs="Arial"/>
          <w:i w:val="0"/>
          <w:sz w:val="24"/>
          <w:szCs w:val="24"/>
        </w:rPr>
        <w:t xml:space="preserve"> segunda fase de la planeación,</w:t>
      </w:r>
      <w:r w:rsidRPr="00A46899">
        <w:rPr>
          <w:rFonts w:ascii="Arial" w:eastAsia="Verdana" w:hAnsi="Arial" w:cs="Arial"/>
          <w:i w:val="0"/>
          <w:sz w:val="24"/>
          <w:szCs w:val="24"/>
          <w:lang w:val="es-ES_tradnl"/>
        </w:rPr>
        <w:t xml:space="preserve"> permite obtener información general con relación a la estructura organizativa, misión, objetivos, funciones, normativas, procedimientos, registros primarios, estados financieros, recursos materiales, financieros y humanos, entre otros.</w:t>
      </w:r>
    </w:p>
    <w:p w14:paraId="1DC1EBB1" w14:textId="77777777" w:rsidR="00DB57FA" w:rsidRPr="00A46899" w:rsidRDefault="00DB57FA" w:rsidP="00A46899">
      <w:pPr>
        <w:spacing w:line="480" w:lineRule="auto"/>
        <w:jc w:val="both"/>
        <w:rPr>
          <w:rFonts w:ascii="Arial" w:eastAsia="Verdana" w:hAnsi="Arial" w:cs="Arial"/>
          <w:i w:val="0"/>
          <w:sz w:val="24"/>
          <w:szCs w:val="24"/>
          <w:lang w:val="es-ES_tradnl"/>
        </w:rPr>
      </w:pPr>
      <w:r w:rsidRPr="00A46899">
        <w:rPr>
          <w:rFonts w:ascii="Arial" w:eastAsia="Verdana" w:hAnsi="Arial" w:cs="Arial"/>
          <w:i w:val="0"/>
          <w:sz w:val="24"/>
          <w:szCs w:val="24"/>
          <w:lang w:val="es-ES_tradnl"/>
        </w:rPr>
        <w:t>Cuando la auditoría se realice a una persona natural, se solicita la información que se requiera.</w:t>
      </w:r>
    </w:p>
    <w:p w14:paraId="337BB03B" w14:textId="77777777" w:rsidR="00DB57FA" w:rsidRPr="00A46899" w:rsidRDefault="00DB57FA" w:rsidP="00A46899">
      <w:pPr>
        <w:spacing w:line="480" w:lineRule="auto"/>
        <w:jc w:val="both"/>
        <w:rPr>
          <w:rFonts w:ascii="Arial" w:eastAsia="Verdana" w:hAnsi="Arial" w:cs="Arial"/>
          <w:i w:val="0"/>
          <w:sz w:val="24"/>
          <w:szCs w:val="24"/>
          <w:lang w:val="es-ES_tradnl"/>
        </w:rPr>
      </w:pPr>
      <w:r w:rsidRPr="00A46899">
        <w:rPr>
          <w:rFonts w:ascii="Arial" w:eastAsia="Verdana" w:hAnsi="Arial" w:cs="Arial"/>
          <w:i w:val="0"/>
          <w:sz w:val="24"/>
          <w:szCs w:val="24"/>
          <w:lang w:val="es-ES_tradnl"/>
        </w:rPr>
        <w:t xml:space="preserve">A partir del objetivo de la auditoría, la información recopilada y </w:t>
      </w:r>
      <w:r w:rsidRPr="00A46899">
        <w:rPr>
          <w:rFonts w:ascii="Arial" w:eastAsia="Verdana" w:hAnsi="Arial" w:cs="Arial"/>
          <w:i w:val="0"/>
          <w:sz w:val="24"/>
          <w:szCs w:val="24"/>
        </w:rPr>
        <w:t>el</w:t>
      </w:r>
      <w:r w:rsidR="001E7764" w:rsidRPr="00A46899">
        <w:rPr>
          <w:rFonts w:ascii="Arial" w:eastAsia="Verdana" w:hAnsi="Arial" w:cs="Arial"/>
          <w:i w:val="0"/>
          <w:sz w:val="24"/>
          <w:szCs w:val="24"/>
        </w:rPr>
        <w:t xml:space="preserve"> </w:t>
      </w:r>
      <w:r w:rsidRPr="00A46899">
        <w:rPr>
          <w:rFonts w:ascii="Arial" w:eastAsia="Verdana" w:hAnsi="Arial" w:cs="Arial"/>
          <w:i w:val="0"/>
          <w:sz w:val="24"/>
          <w:szCs w:val="24"/>
        </w:rPr>
        <w:t>estudio previo realizado</w:t>
      </w:r>
      <w:r w:rsidRPr="00A46899">
        <w:rPr>
          <w:rFonts w:ascii="Arial" w:eastAsia="Verdana" w:hAnsi="Arial" w:cs="Arial"/>
          <w:i w:val="0"/>
          <w:sz w:val="24"/>
          <w:szCs w:val="24"/>
          <w:lang w:val="es-ES_tradnl"/>
        </w:rPr>
        <w:t xml:space="preserve">, permite determinar los temas a auditar, el alcance o período, las muestras, los programas a aplicar, identificar los riesgos, las limitaciones, así como, evaluar a priori el Sistema de Control Interno implementado de los temas objeto de auditoría. </w:t>
      </w:r>
    </w:p>
    <w:p w14:paraId="2B24937D" w14:textId="77777777" w:rsidR="00DB57FA" w:rsidRPr="00A46899" w:rsidRDefault="00DB57FA" w:rsidP="00A46899">
      <w:pPr>
        <w:spacing w:line="480" w:lineRule="auto"/>
        <w:jc w:val="both"/>
        <w:rPr>
          <w:rFonts w:ascii="Arial" w:eastAsia="Verdana" w:hAnsi="Arial" w:cs="Arial"/>
          <w:i w:val="0"/>
          <w:sz w:val="24"/>
          <w:szCs w:val="24"/>
        </w:rPr>
      </w:pPr>
      <w:r w:rsidRPr="00A46899">
        <w:rPr>
          <w:rFonts w:ascii="Arial" w:eastAsia="Verdana" w:hAnsi="Arial" w:cs="Arial"/>
          <w:i w:val="0"/>
          <w:sz w:val="24"/>
          <w:szCs w:val="24"/>
        </w:rPr>
        <w:lastRenderedPageBreak/>
        <w:t xml:space="preserve">Al concluir el conocimiento del sujeto a auditar, se elabora un resumen con los aspectos relevantes que son necesarios para alcanzar los objetivos de la auditoría e incorporarlos en el plan de trabajo general. </w:t>
      </w:r>
    </w:p>
    <w:p w14:paraId="353AE3E6" w14:textId="77777777" w:rsidR="00DB57FA" w:rsidRPr="00A46899" w:rsidRDefault="00DB57FA" w:rsidP="00A46899">
      <w:pPr>
        <w:spacing w:line="480" w:lineRule="auto"/>
        <w:rPr>
          <w:rFonts w:ascii="Arial" w:hAnsi="Arial" w:cs="Arial"/>
          <w:i w:val="0"/>
          <w:sz w:val="24"/>
          <w:szCs w:val="24"/>
        </w:rPr>
      </w:pPr>
      <w:r w:rsidRPr="00A46899">
        <w:rPr>
          <w:rFonts w:ascii="Arial" w:hAnsi="Arial" w:cs="Arial"/>
          <w:i w:val="0"/>
          <w:sz w:val="24"/>
          <w:szCs w:val="24"/>
        </w:rPr>
        <w:t>En esta fase participan el supervisor, el jefe de grupo, auditores y expertos.</w:t>
      </w:r>
    </w:p>
    <w:p w14:paraId="2F45BEF4" w14:textId="77777777" w:rsidR="00DB57FA" w:rsidRPr="00A46899" w:rsidRDefault="00DB57FA" w:rsidP="00A46899">
      <w:pPr>
        <w:pStyle w:val="Ttulo5"/>
        <w:spacing w:line="480" w:lineRule="auto"/>
        <w:ind w:left="851" w:hanging="851"/>
        <w:jc w:val="both"/>
        <w:rPr>
          <w:rFonts w:ascii="Arial" w:hAnsi="Arial" w:cs="Arial"/>
          <w:i w:val="0"/>
          <w:sz w:val="24"/>
          <w:szCs w:val="24"/>
        </w:rPr>
      </w:pPr>
      <w:bookmarkStart w:id="73" w:name="_Toc395380540"/>
      <w:bookmarkStart w:id="74" w:name="_Toc396145755"/>
      <w:bookmarkStart w:id="75" w:name="_Toc409948069"/>
      <w:r w:rsidRPr="00A46899">
        <w:rPr>
          <w:rFonts w:ascii="Arial" w:hAnsi="Arial" w:cs="Arial"/>
          <w:i w:val="0"/>
          <w:sz w:val="24"/>
          <w:szCs w:val="24"/>
        </w:rPr>
        <w:t>3.1.1.1 NCA 410 - 1 ASPECTOS ESENCIALES A CONSIDERAR EN EL CONOCIMIENTO DEL SUJETO A AUDITAR.</w:t>
      </w:r>
      <w:bookmarkEnd w:id="73"/>
      <w:bookmarkEnd w:id="74"/>
      <w:bookmarkEnd w:id="75"/>
    </w:p>
    <w:p w14:paraId="21BB6CA9" w14:textId="77777777" w:rsidR="00DB57FA" w:rsidRPr="00A46899" w:rsidRDefault="00DB57FA" w:rsidP="00A46899">
      <w:pPr>
        <w:spacing w:line="480" w:lineRule="auto"/>
        <w:jc w:val="both"/>
        <w:rPr>
          <w:rFonts w:ascii="Arial" w:eastAsia="Verdana" w:hAnsi="Arial" w:cs="Arial"/>
          <w:i w:val="0"/>
          <w:sz w:val="24"/>
          <w:szCs w:val="24"/>
        </w:rPr>
      </w:pPr>
      <w:r w:rsidRPr="00A46899">
        <w:rPr>
          <w:rFonts w:ascii="Arial" w:eastAsia="Verdana" w:hAnsi="Arial" w:cs="Arial"/>
          <w:i w:val="0"/>
          <w:sz w:val="24"/>
          <w:szCs w:val="24"/>
        </w:rPr>
        <w:t xml:space="preserve">El objetivo de esta norma es </w:t>
      </w:r>
      <w:r w:rsidRPr="00A46899">
        <w:rPr>
          <w:rFonts w:ascii="Arial" w:eastAsia="Verdana" w:hAnsi="Arial" w:cs="Arial"/>
          <w:i w:val="0"/>
          <w:sz w:val="24"/>
          <w:szCs w:val="24"/>
          <w:lang w:val="es-ES_tradnl"/>
        </w:rPr>
        <w:t xml:space="preserve">facilitar al auditor las herramientas necesarias que garanticen realizar con un orden lógico el conocimiento </w:t>
      </w:r>
      <w:r w:rsidRPr="00A46899">
        <w:rPr>
          <w:rFonts w:ascii="Arial" w:eastAsia="Verdana" w:hAnsi="Arial" w:cs="Arial"/>
          <w:i w:val="0"/>
          <w:sz w:val="24"/>
          <w:szCs w:val="24"/>
        </w:rPr>
        <w:t>del sujeto a auditar.</w:t>
      </w:r>
    </w:p>
    <w:p w14:paraId="2E4456F4" w14:textId="77777777" w:rsidR="00DB57FA" w:rsidRPr="00A46899" w:rsidRDefault="00DB57FA" w:rsidP="00A46899">
      <w:pPr>
        <w:spacing w:line="480" w:lineRule="auto"/>
        <w:jc w:val="both"/>
        <w:rPr>
          <w:rFonts w:ascii="Arial" w:eastAsia="Verdana" w:hAnsi="Arial" w:cs="Arial"/>
          <w:b/>
          <w:i w:val="0"/>
          <w:sz w:val="24"/>
          <w:szCs w:val="24"/>
          <w:lang w:val="es-ES_tradnl"/>
        </w:rPr>
      </w:pPr>
      <w:r w:rsidRPr="00A46899">
        <w:rPr>
          <w:rFonts w:ascii="Arial" w:eastAsia="Verdana" w:hAnsi="Arial" w:cs="Arial"/>
          <w:i w:val="0"/>
          <w:sz w:val="24"/>
          <w:szCs w:val="24"/>
        </w:rPr>
        <w:t xml:space="preserve">Los aspectos esenciales se pueden adecuar a las características del sujeto a auditar y a los </w:t>
      </w:r>
      <w:r w:rsidRPr="00A46899">
        <w:rPr>
          <w:rFonts w:ascii="Arial" w:eastAsia="Verdana" w:hAnsi="Arial" w:cs="Arial"/>
          <w:i w:val="0"/>
          <w:sz w:val="24"/>
          <w:szCs w:val="24"/>
          <w:lang w:val="es-ES_tradnl"/>
        </w:rPr>
        <w:t>objetivos de la auditoría.</w:t>
      </w:r>
    </w:p>
    <w:p w14:paraId="0EC89407" w14:textId="77777777" w:rsidR="00DB57FA" w:rsidRPr="00A46899" w:rsidRDefault="00DB57FA" w:rsidP="00A46899">
      <w:pPr>
        <w:pStyle w:val="Sangradetextonormal"/>
        <w:spacing w:after="0" w:line="480" w:lineRule="auto"/>
        <w:ind w:left="0"/>
        <w:rPr>
          <w:rFonts w:ascii="Arial" w:eastAsia="Verdana" w:hAnsi="Arial" w:cs="Arial"/>
          <w:b/>
          <w:i w:val="0"/>
          <w:sz w:val="24"/>
          <w:szCs w:val="24"/>
        </w:rPr>
      </w:pPr>
      <w:r w:rsidRPr="00A46899">
        <w:rPr>
          <w:rFonts w:ascii="Arial" w:eastAsia="Verdana" w:hAnsi="Arial" w:cs="Arial"/>
          <w:b/>
          <w:i w:val="0"/>
          <w:sz w:val="24"/>
          <w:szCs w:val="24"/>
        </w:rPr>
        <w:t>Datos del sujeto a auditar:</w:t>
      </w:r>
    </w:p>
    <w:p w14:paraId="3FE38BA9" w14:textId="77777777" w:rsidR="00DB57FA" w:rsidRPr="00A46899" w:rsidRDefault="00DB57FA" w:rsidP="00A46899">
      <w:pPr>
        <w:spacing w:line="480" w:lineRule="auto"/>
        <w:jc w:val="both"/>
        <w:rPr>
          <w:rFonts w:ascii="Arial" w:eastAsia="Verdana" w:hAnsi="Arial" w:cs="Arial"/>
          <w:i w:val="0"/>
          <w:sz w:val="24"/>
          <w:szCs w:val="24"/>
        </w:rPr>
      </w:pPr>
      <w:r w:rsidRPr="00A46899">
        <w:rPr>
          <w:rFonts w:ascii="Arial" w:eastAsia="Verdana" w:hAnsi="Arial" w:cs="Arial"/>
          <w:i w:val="0"/>
          <w:sz w:val="24"/>
          <w:szCs w:val="24"/>
        </w:rPr>
        <w:t>Nombre:___________________________________OSDE:_________________________________________________________________________________________</w:t>
      </w:r>
    </w:p>
    <w:p w14:paraId="1771B84D" w14:textId="77777777" w:rsidR="00DB57FA" w:rsidRPr="00A46899" w:rsidRDefault="00DB57FA" w:rsidP="00A46899">
      <w:pPr>
        <w:spacing w:line="480" w:lineRule="auto"/>
        <w:jc w:val="both"/>
        <w:rPr>
          <w:rFonts w:ascii="Arial" w:eastAsia="Verdana" w:hAnsi="Arial" w:cs="Arial"/>
          <w:i w:val="0"/>
          <w:sz w:val="24"/>
          <w:szCs w:val="24"/>
        </w:rPr>
      </w:pPr>
      <w:r w:rsidRPr="00A46899">
        <w:rPr>
          <w:rFonts w:ascii="Arial" w:eastAsia="Verdana" w:hAnsi="Arial" w:cs="Arial"/>
          <w:i w:val="0"/>
          <w:sz w:val="24"/>
          <w:szCs w:val="24"/>
        </w:rPr>
        <w:t>Código REEUP: ____________________________Subordinación: ___________________</w:t>
      </w:r>
    </w:p>
    <w:p w14:paraId="00B816A7" w14:textId="77777777" w:rsidR="00DB57FA" w:rsidRPr="00A46899" w:rsidRDefault="00DB57FA" w:rsidP="00A46899">
      <w:pPr>
        <w:spacing w:line="480" w:lineRule="auto"/>
        <w:jc w:val="both"/>
        <w:rPr>
          <w:rFonts w:ascii="Arial" w:eastAsia="Verdana" w:hAnsi="Arial" w:cs="Arial"/>
          <w:i w:val="0"/>
          <w:sz w:val="24"/>
          <w:szCs w:val="24"/>
        </w:rPr>
      </w:pPr>
      <w:r w:rsidRPr="00A46899">
        <w:rPr>
          <w:rFonts w:ascii="Arial" w:eastAsia="Verdana" w:hAnsi="Arial" w:cs="Arial"/>
          <w:i w:val="0"/>
          <w:sz w:val="24"/>
          <w:szCs w:val="24"/>
        </w:rPr>
        <w:t xml:space="preserve">Tipo de Entidad: Empresarial ( )                  Presupuestada ( )                          Otras ( ) </w:t>
      </w:r>
    </w:p>
    <w:p w14:paraId="3149AC62" w14:textId="77777777" w:rsidR="00DB57FA" w:rsidRPr="00A46899" w:rsidRDefault="00DB57FA" w:rsidP="00A46899">
      <w:pPr>
        <w:spacing w:line="480" w:lineRule="auto"/>
        <w:jc w:val="both"/>
        <w:rPr>
          <w:rFonts w:ascii="Arial" w:eastAsia="Verdana" w:hAnsi="Arial" w:cs="Arial"/>
          <w:i w:val="0"/>
          <w:sz w:val="24"/>
          <w:szCs w:val="24"/>
        </w:rPr>
      </w:pPr>
      <w:r w:rsidRPr="00A46899">
        <w:rPr>
          <w:rFonts w:ascii="Arial" w:eastAsia="Verdana" w:hAnsi="Arial" w:cs="Arial"/>
          <w:i w:val="0"/>
          <w:sz w:val="24"/>
          <w:szCs w:val="24"/>
        </w:rPr>
        <w:t xml:space="preserve">Dirección: ________________________________________________________________ </w:t>
      </w:r>
    </w:p>
    <w:p w14:paraId="7266E96A" w14:textId="77777777" w:rsidR="00DB57FA" w:rsidRPr="00A46899" w:rsidRDefault="00DB57FA" w:rsidP="00A46899">
      <w:pPr>
        <w:spacing w:line="480" w:lineRule="auto"/>
        <w:jc w:val="both"/>
        <w:rPr>
          <w:rFonts w:ascii="Arial" w:eastAsia="Verdana" w:hAnsi="Arial" w:cs="Arial"/>
          <w:i w:val="0"/>
          <w:sz w:val="24"/>
          <w:szCs w:val="24"/>
        </w:rPr>
      </w:pPr>
      <w:r w:rsidRPr="00A46899">
        <w:rPr>
          <w:rFonts w:ascii="Arial" w:eastAsia="Verdana" w:hAnsi="Arial" w:cs="Arial"/>
          <w:i w:val="0"/>
          <w:sz w:val="24"/>
          <w:szCs w:val="24"/>
        </w:rPr>
        <w:t xml:space="preserve">Municipio: __________________________ Provincia: ____________________________ </w:t>
      </w:r>
    </w:p>
    <w:p w14:paraId="71158D97" w14:textId="77777777" w:rsidR="00DB57FA" w:rsidRPr="00A46899" w:rsidRDefault="00DB57FA" w:rsidP="00A46899">
      <w:pPr>
        <w:spacing w:line="480" w:lineRule="auto"/>
        <w:jc w:val="both"/>
        <w:rPr>
          <w:rFonts w:ascii="Arial" w:eastAsia="Verdana" w:hAnsi="Arial" w:cs="Arial"/>
          <w:i w:val="0"/>
          <w:sz w:val="24"/>
          <w:szCs w:val="24"/>
        </w:rPr>
      </w:pPr>
      <w:r w:rsidRPr="00A46899">
        <w:rPr>
          <w:rFonts w:ascii="Arial" w:eastAsia="Verdana" w:hAnsi="Arial" w:cs="Arial"/>
          <w:i w:val="0"/>
          <w:sz w:val="24"/>
          <w:szCs w:val="24"/>
        </w:rPr>
        <w:t xml:space="preserve">Empresa en Perfeccionamiento Empresarial:    Sí ( )     No ( ) </w:t>
      </w:r>
    </w:p>
    <w:p w14:paraId="62E5C8AC" w14:textId="77777777" w:rsidR="00DB57FA" w:rsidRPr="00A46899" w:rsidRDefault="00DB57FA" w:rsidP="00A46899">
      <w:pPr>
        <w:spacing w:line="480" w:lineRule="auto"/>
        <w:jc w:val="both"/>
        <w:rPr>
          <w:rFonts w:ascii="Arial" w:eastAsia="Verdana" w:hAnsi="Arial" w:cs="Arial"/>
          <w:i w:val="0"/>
          <w:sz w:val="24"/>
          <w:szCs w:val="24"/>
        </w:rPr>
      </w:pPr>
      <w:r w:rsidRPr="00A46899">
        <w:rPr>
          <w:rFonts w:ascii="Arial" w:eastAsia="Verdana" w:hAnsi="Arial" w:cs="Arial"/>
          <w:i w:val="0"/>
          <w:sz w:val="24"/>
          <w:szCs w:val="24"/>
        </w:rPr>
        <w:lastRenderedPageBreak/>
        <w:t>Acuerdo CECM No: _____________ Fecha: _____________________________________</w:t>
      </w:r>
    </w:p>
    <w:p w14:paraId="24506134" w14:textId="77777777" w:rsidR="00DB57FA" w:rsidRPr="00A46899" w:rsidRDefault="00DB57FA" w:rsidP="00A46899">
      <w:pPr>
        <w:spacing w:line="480" w:lineRule="auto"/>
        <w:jc w:val="both"/>
        <w:rPr>
          <w:rFonts w:ascii="Arial" w:eastAsia="Verdana" w:hAnsi="Arial" w:cs="Arial"/>
          <w:i w:val="0"/>
          <w:sz w:val="24"/>
          <w:szCs w:val="24"/>
        </w:rPr>
      </w:pPr>
      <w:r w:rsidRPr="00A46899">
        <w:rPr>
          <w:rFonts w:ascii="Arial" w:eastAsia="Verdana" w:hAnsi="Arial" w:cs="Arial"/>
          <w:i w:val="0"/>
          <w:sz w:val="24"/>
          <w:szCs w:val="24"/>
        </w:rPr>
        <w:t>Teléfonos: ________________________Correo electrónico: _______________________</w:t>
      </w:r>
    </w:p>
    <w:p w14:paraId="3AADBEE3" w14:textId="77777777" w:rsidR="00DB57FA" w:rsidRPr="00A46899" w:rsidRDefault="00DB57FA" w:rsidP="00A46899">
      <w:pPr>
        <w:pStyle w:val="Encabezado"/>
        <w:tabs>
          <w:tab w:val="left" w:pos="0"/>
          <w:tab w:val="left" w:pos="426"/>
        </w:tabs>
        <w:spacing w:line="480" w:lineRule="auto"/>
        <w:jc w:val="both"/>
        <w:rPr>
          <w:rFonts w:ascii="Arial" w:eastAsia="Verdana" w:hAnsi="Arial" w:cs="Arial"/>
          <w:b/>
          <w:i w:val="0"/>
          <w:sz w:val="24"/>
          <w:szCs w:val="24"/>
        </w:rPr>
      </w:pPr>
      <w:r w:rsidRPr="00A46899">
        <w:rPr>
          <w:rFonts w:ascii="Arial" w:eastAsia="Verdana" w:hAnsi="Arial" w:cs="Arial"/>
          <w:i w:val="0"/>
          <w:sz w:val="24"/>
          <w:szCs w:val="24"/>
        </w:rPr>
        <w:t xml:space="preserve">En las auditorías a personas naturales se toman los datos siguientes: Nombres y apellidos, dirección, municipio, provincia, actividad autorizada, número de licencia, inscripción en el Registro de Contribuyentes (NIT). Se adapta la proforma en este escaque de acuerdo </w:t>
      </w:r>
      <w:r w:rsidRPr="00A46899">
        <w:rPr>
          <w:rFonts w:ascii="Arial" w:hAnsi="Arial" w:cs="Arial"/>
          <w:i w:val="0"/>
          <w:sz w:val="24"/>
          <w:szCs w:val="24"/>
        </w:rPr>
        <w:t>a los datos que se relacionan.</w:t>
      </w:r>
    </w:p>
    <w:p w14:paraId="3680F0BE" w14:textId="77777777" w:rsidR="00DB57FA" w:rsidRPr="00A46899" w:rsidRDefault="00DB57FA" w:rsidP="00A46899">
      <w:pPr>
        <w:pStyle w:val="Encabezado"/>
        <w:tabs>
          <w:tab w:val="left" w:pos="0"/>
        </w:tabs>
        <w:spacing w:line="480" w:lineRule="auto"/>
        <w:jc w:val="both"/>
        <w:rPr>
          <w:rFonts w:ascii="Arial" w:eastAsia="Verdana" w:hAnsi="Arial" w:cs="Arial"/>
          <w:b/>
          <w:i w:val="0"/>
          <w:sz w:val="24"/>
          <w:szCs w:val="24"/>
        </w:rPr>
      </w:pPr>
      <w:r w:rsidRPr="00A46899">
        <w:rPr>
          <w:rFonts w:ascii="Arial" w:eastAsia="Verdana" w:hAnsi="Arial" w:cs="Arial"/>
          <w:b/>
          <w:i w:val="0"/>
          <w:sz w:val="24"/>
          <w:szCs w:val="24"/>
        </w:rPr>
        <w:t>Recorrido por las áreas de trabajo del sujeto a auditar.</w:t>
      </w:r>
    </w:p>
    <w:p w14:paraId="0BA0808B" w14:textId="77777777" w:rsidR="00DB57FA" w:rsidRPr="00A46899" w:rsidRDefault="00DB57FA" w:rsidP="00A46899">
      <w:pPr>
        <w:pStyle w:val="Textoindependiente2"/>
        <w:tabs>
          <w:tab w:val="left" w:pos="0"/>
        </w:tabs>
        <w:spacing w:line="480" w:lineRule="auto"/>
        <w:rPr>
          <w:rFonts w:ascii="Arial" w:hAnsi="Arial" w:cs="Arial"/>
          <w:sz w:val="24"/>
          <w:szCs w:val="24"/>
        </w:rPr>
      </w:pPr>
      <w:r w:rsidRPr="00A46899">
        <w:rPr>
          <w:rFonts w:ascii="Arial" w:hAnsi="Arial" w:cs="Arial"/>
          <w:sz w:val="24"/>
          <w:szCs w:val="24"/>
        </w:rPr>
        <w:t>Se debe hacer un recorrido por las unidades y áreas que conforman el sujeto a auditar para observar su funcionamiento, situación geográfica, ambiente de control interno y medidas de protección y seguridad.</w:t>
      </w:r>
    </w:p>
    <w:p w14:paraId="27700DF8" w14:textId="77777777" w:rsidR="00DB57FA" w:rsidRPr="00A46899" w:rsidRDefault="00DB57FA" w:rsidP="00A46899">
      <w:pPr>
        <w:pStyle w:val="Sangradetextonormal"/>
        <w:tabs>
          <w:tab w:val="left" w:pos="0"/>
        </w:tabs>
        <w:spacing w:after="0" w:line="480" w:lineRule="auto"/>
        <w:ind w:left="0"/>
        <w:jc w:val="both"/>
        <w:rPr>
          <w:rFonts w:ascii="Arial" w:eastAsia="Verdana" w:hAnsi="Arial" w:cs="Arial"/>
          <w:i w:val="0"/>
          <w:sz w:val="24"/>
          <w:szCs w:val="24"/>
        </w:rPr>
      </w:pPr>
      <w:r w:rsidRPr="00A46899">
        <w:rPr>
          <w:rFonts w:ascii="Arial" w:eastAsia="Verdana" w:hAnsi="Arial" w:cs="Arial"/>
          <w:i w:val="0"/>
          <w:sz w:val="24"/>
          <w:szCs w:val="24"/>
        </w:rPr>
        <w:t>En este recorrido se puede observar la organización, flujos de producción, características de locales y almacenes; así como comprobar si están establecidos y se cumplen los niveles de acceso a las áreas de responsabilidad.</w:t>
      </w:r>
    </w:p>
    <w:p w14:paraId="10D4A2C9" w14:textId="77777777" w:rsidR="00DB57FA" w:rsidRPr="00A46899" w:rsidRDefault="00DB57FA" w:rsidP="00A46899">
      <w:pPr>
        <w:pStyle w:val="Encabezado"/>
        <w:tabs>
          <w:tab w:val="left" w:pos="0"/>
        </w:tabs>
        <w:spacing w:line="480" w:lineRule="auto"/>
        <w:jc w:val="both"/>
        <w:rPr>
          <w:rFonts w:ascii="Arial" w:eastAsia="Verdana" w:hAnsi="Arial" w:cs="Arial"/>
          <w:b/>
          <w:i w:val="0"/>
          <w:sz w:val="24"/>
          <w:szCs w:val="24"/>
        </w:rPr>
      </w:pPr>
      <w:r w:rsidRPr="00A46899">
        <w:rPr>
          <w:rFonts w:ascii="Arial" w:eastAsia="Verdana" w:hAnsi="Arial" w:cs="Arial"/>
          <w:b/>
          <w:i w:val="0"/>
          <w:sz w:val="24"/>
          <w:szCs w:val="24"/>
        </w:rPr>
        <w:t>Aspectos esenciales:</w:t>
      </w:r>
    </w:p>
    <w:p w14:paraId="4875BBA1" w14:textId="77777777" w:rsidR="00DB57FA" w:rsidRPr="00A46899" w:rsidRDefault="00DB57FA" w:rsidP="00A46899">
      <w:pPr>
        <w:tabs>
          <w:tab w:val="left" w:pos="0"/>
          <w:tab w:val="num" w:pos="1134"/>
        </w:tabs>
        <w:spacing w:line="480" w:lineRule="auto"/>
        <w:jc w:val="both"/>
        <w:rPr>
          <w:rFonts w:ascii="Arial" w:eastAsia="Verdana" w:hAnsi="Arial" w:cs="Arial"/>
          <w:bCs/>
          <w:i w:val="0"/>
          <w:sz w:val="24"/>
          <w:szCs w:val="24"/>
        </w:rPr>
      </w:pPr>
      <w:r w:rsidRPr="00A46899">
        <w:rPr>
          <w:rFonts w:ascii="Arial" w:eastAsia="Verdana" w:hAnsi="Arial" w:cs="Arial"/>
          <w:bCs/>
          <w:i w:val="0"/>
          <w:sz w:val="24"/>
          <w:szCs w:val="24"/>
        </w:rPr>
        <w:t>Solicitar y va</w:t>
      </w:r>
      <w:r w:rsidRPr="00A46899">
        <w:rPr>
          <w:rFonts w:ascii="Arial" w:hAnsi="Arial" w:cs="Arial"/>
          <w:bCs/>
          <w:i w:val="0"/>
          <w:sz w:val="24"/>
          <w:szCs w:val="24"/>
        </w:rPr>
        <w:t>lorar los siguientes documentos:</w:t>
      </w:r>
    </w:p>
    <w:p w14:paraId="67ABFBAF"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bCs/>
        </w:rPr>
      </w:pPr>
      <w:r w:rsidRPr="00A46899">
        <w:rPr>
          <w:rFonts w:ascii="Arial" w:eastAsia="Verdana" w:hAnsi="Arial" w:cs="Arial"/>
          <w:bCs/>
        </w:rPr>
        <w:t xml:space="preserve">Documento legal que aprueba la constitución del sujeto a auditar, su objeto social, empresarial, encargo estatal y modificaciones cuando corresponda. </w:t>
      </w:r>
    </w:p>
    <w:p w14:paraId="4BE34D81" w14:textId="77777777" w:rsidR="00DB57FA" w:rsidRPr="00A46899" w:rsidRDefault="00DB57FA" w:rsidP="00704B2B">
      <w:pPr>
        <w:pStyle w:val="Prrafodelista"/>
        <w:numPr>
          <w:ilvl w:val="0"/>
          <w:numId w:val="133"/>
        </w:numPr>
        <w:tabs>
          <w:tab w:val="num" w:pos="1134"/>
        </w:tabs>
        <w:spacing w:line="480" w:lineRule="auto"/>
        <w:contextualSpacing/>
        <w:jc w:val="both"/>
        <w:rPr>
          <w:rFonts w:ascii="Arial" w:eastAsia="Verdana" w:hAnsi="Arial" w:cs="Arial"/>
          <w:bCs/>
        </w:rPr>
      </w:pPr>
      <w:r w:rsidRPr="00A46899">
        <w:rPr>
          <w:rFonts w:ascii="Arial" w:eastAsia="Verdana" w:hAnsi="Arial" w:cs="Arial"/>
          <w:bCs/>
        </w:rPr>
        <w:t>Disposiciones que aprueban la constitución de los órganos de dirección y consultivos, (</w:t>
      </w:r>
      <w:r w:rsidRPr="00A46899">
        <w:rPr>
          <w:rFonts w:ascii="Arial" w:eastAsia="Verdana" w:hAnsi="Arial" w:cs="Arial"/>
        </w:rPr>
        <w:t>Consejo de Dirección</w:t>
      </w:r>
      <w:r w:rsidRPr="00A46899">
        <w:rPr>
          <w:rFonts w:ascii="Arial" w:eastAsia="Verdana" w:hAnsi="Arial" w:cs="Arial"/>
          <w:bCs/>
        </w:rPr>
        <w:t xml:space="preserve">, Comité de Expertos, </w:t>
      </w:r>
      <w:r w:rsidRPr="00A46899">
        <w:rPr>
          <w:rFonts w:ascii="Arial" w:eastAsia="Verdana" w:hAnsi="Arial" w:cs="Arial"/>
        </w:rPr>
        <w:t>Comité de Prevención y Control,</w:t>
      </w:r>
      <w:r w:rsidRPr="00A46899">
        <w:rPr>
          <w:rFonts w:ascii="Arial" w:eastAsia="Verdana" w:hAnsi="Arial" w:cs="Arial"/>
          <w:bCs/>
        </w:rPr>
        <w:t xml:space="preserve"> entre otros)</w:t>
      </w:r>
      <w:r w:rsidRPr="00A46899">
        <w:rPr>
          <w:rFonts w:ascii="Arial" w:hAnsi="Arial" w:cs="Arial"/>
          <w:bCs/>
        </w:rPr>
        <w:t>.</w:t>
      </w:r>
    </w:p>
    <w:p w14:paraId="6A211B0A"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bCs/>
        </w:rPr>
      </w:pPr>
      <w:r w:rsidRPr="00A46899">
        <w:rPr>
          <w:rFonts w:ascii="Arial" w:eastAsia="Verdana" w:hAnsi="Arial" w:cs="Arial"/>
        </w:rPr>
        <w:lastRenderedPageBreak/>
        <w:t>Actas del Consejo de Dirección tomando una muestra según el período a auditar, con el fin de evaluar su funcionamiento mediante los temas abordados, acuerdos tomados y su seguimiento, así como del resto de los órganos creados, cuando se requiera.</w:t>
      </w:r>
    </w:p>
    <w:p w14:paraId="13172BEC"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bCs/>
        </w:rPr>
      </w:pPr>
      <w:r w:rsidRPr="00A46899">
        <w:rPr>
          <w:rFonts w:ascii="Arial" w:eastAsia="Verdana" w:hAnsi="Arial" w:cs="Arial"/>
          <w:bCs/>
        </w:rPr>
        <w:t>Disposición que aprueba la plantilla de cargos.</w:t>
      </w:r>
      <w:r w:rsidRPr="00A46899">
        <w:rPr>
          <w:rFonts w:ascii="Arial" w:eastAsia="Verdana" w:hAnsi="Arial" w:cs="Arial"/>
        </w:rPr>
        <w:t xml:space="preserve"> Plantilla aprobada y cubierta.</w:t>
      </w:r>
    </w:p>
    <w:p w14:paraId="7AFCB5AD" w14:textId="77777777" w:rsidR="00DB57FA" w:rsidRPr="00A46899" w:rsidRDefault="00DB57FA" w:rsidP="00704B2B">
      <w:pPr>
        <w:pStyle w:val="Prrafodelista"/>
        <w:numPr>
          <w:ilvl w:val="0"/>
          <w:numId w:val="133"/>
        </w:numPr>
        <w:spacing w:line="480" w:lineRule="auto"/>
        <w:contextualSpacing/>
        <w:jc w:val="both"/>
        <w:rPr>
          <w:rFonts w:ascii="Arial" w:hAnsi="Arial" w:cs="Arial"/>
        </w:rPr>
      </w:pPr>
      <w:r w:rsidRPr="00A46899">
        <w:rPr>
          <w:rFonts w:ascii="Arial" w:eastAsia="Verdana" w:hAnsi="Arial" w:cs="Arial"/>
          <w:bCs/>
        </w:rPr>
        <w:t>Organigrama de la entidad y la identificación de los procesos y actividades a realizar.</w:t>
      </w:r>
      <w:r w:rsidRPr="00A46899">
        <w:rPr>
          <w:rFonts w:ascii="Arial" w:eastAsia="Verdana" w:hAnsi="Arial" w:cs="Arial"/>
        </w:rPr>
        <w:t xml:space="preserve"> Diagrama de flujo de la información de la entidad.</w:t>
      </w:r>
    </w:p>
    <w:p w14:paraId="4BD2AFD9"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bCs/>
        </w:rPr>
      </w:pPr>
      <w:r w:rsidRPr="00A46899">
        <w:rPr>
          <w:rFonts w:ascii="Arial" w:eastAsia="Verdana" w:hAnsi="Arial" w:cs="Arial"/>
          <w:bCs/>
        </w:rPr>
        <w:t>Reglamento orgánico y el manual de funcionamiento aprobado por la máxima dirección, donde aparezcan las funciones y relaciones entre las áreas y puestos de trabajo, de acuerdo con los procesos y actividades que desarrollan.</w:t>
      </w:r>
    </w:p>
    <w:p w14:paraId="6CB0F75D"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bCs/>
        </w:rPr>
      </w:pPr>
      <w:r w:rsidRPr="00A46899">
        <w:rPr>
          <w:rFonts w:ascii="Arial" w:hAnsi="Arial" w:cs="Arial"/>
          <w:bCs/>
        </w:rPr>
        <w:t>S</w:t>
      </w:r>
      <w:r w:rsidRPr="00A46899">
        <w:rPr>
          <w:rFonts w:ascii="Arial" w:eastAsia="Verdana" w:hAnsi="Arial" w:cs="Arial"/>
          <w:bCs/>
        </w:rPr>
        <w:t xml:space="preserve">istema de costo utilizado y aprobado. </w:t>
      </w:r>
    </w:p>
    <w:p w14:paraId="5C0E9B53"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bCs/>
        </w:rPr>
      </w:pPr>
      <w:r w:rsidRPr="00A46899">
        <w:rPr>
          <w:rFonts w:ascii="Arial" w:eastAsia="Verdana" w:hAnsi="Arial" w:cs="Arial"/>
          <w:bCs/>
        </w:rPr>
        <w:t>Manual de procedimientos aprobado por la máxima dirección, donde aparezcan los procedimientos de trabajo por cada proceso que se desarrolla en la entidad y su actualización.</w:t>
      </w:r>
    </w:p>
    <w:p w14:paraId="3769B8C3"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bCs/>
        </w:rPr>
      </w:pPr>
      <w:r w:rsidRPr="00A46899">
        <w:rPr>
          <w:rFonts w:ascii="Arial" w:eastAsia="Verdana" w:hAnsi="Arial" w:cs="Arial"/>
          <w:bCs/>
        </w:rPr>
        <w:t>Manuales técnicos según el tema o actividad a auditar.</w:t>
      </w:r>
    </w:p>
    <w:p w14:paraId="6DE1E31C"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bCs/>
        </w:rPr>
      </w:pPr>
      <w:r w:rsidRPr="00A46899">
        <w:rPr>
          <w:rFonts w:ascii="Arial" w:eastAsia="Verdana" w:hAnsi="Arial" w:cs="Arial"/>
          <w:bCs/>
        </w:rPr>
        <w:t>Planes de Seguridad Informática y de Seguridad y Protección Física, de acuerdo con la legislación vigente y que estén debidamente actualizados.</w:t>
      </w:r>
    </w:p>
    <w:p w14:paraId="0DD293F3"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bCs/>
        </w:rPr>
      </w:pPr>
      <w:r w:rsidRPr="00A46899">
        <w:rPr>
          <w:rFonts w:ascii="Arial" w:eastAsia="Verdana" w:hAnsi="Arial" w:cs="Arial"/>
        </w:rPr>
        <w:t xml:space="preserve">Resoluciones de nombramiento de los directivos superiores, directivos, ejecutivos, funcionarios y trabajadores designados, así como los contratos de trabajo en los casos que corresponda. En dependencia de los objetivos y el alcance de la auditoría se debe solicitar los datos, tales como: nombre </w:t>
      </w:r>
      <w:r w:rsidRPr="00A46899">
        <w:rPr>
          <w:rFonts w:ascii="Arial" w:eastAsia="Verdana" w:hAnsi="Arial" w:cs="Arial"/>
        </w:rPr>
        <w:lastRenderedPageBreak/>
        <w:t xml:space="preserve">y apellidos, teléfono, cargo, la fecha de nombramiento y categoría ocupacional. </w:t>
      </w:r>
    </w:p>
    <w:p w14:paraId="62827E9B" w14:textId="77777777" w:rsidR="00DB57FA" w:rsidRPr="00A46899" w:rsidRDefault="00DB57FA" w:rsidP="00704B2B">
      <w:pPr>
        <w:pStyle w:val="Encabezado"/>
        <w:numPr>
          <w:ilvl w:val="0"/>
          <w:numId w:val="133"/>
        </w:numPr>
        <w:tabs>
          <w:tab w:val="clear" w:pos="4320"/>
          <w:tab w:val="clear" w:pos="8640"/>
          <w:tab w:val="center" w:pos="4252"/>
          <w:tab w:val="right" w:pos="8504"/>
        </w:tabs>
        <w:spacing w:line="480" w:lineRule="auto"/>
        <w:jc w:val="both"/>
        <w:rPr>
          <w:rFonts w:ascii="Arial" w:eastAsia="Verdana" w:hAnsi="Arial" w:cs="Arial"/>
          <w:i w:val="0"/>
          <w:sz w:val="24"/>
          <w:szCs w:val="24"/>
        </w:rPr>
      </w:pPr>
      <w:r w:rsidRPr="00A46899">
        <w:rPr>
          <w:rFonts w:ascii="Arial" w:eastAsia="Verdana" w:hAnsi="Arial" w:cs="Arial"/>
          <w:i w:val="0"/>
          <w:sz w:val="24"/>
          <w:szCs w:val="24"/>
        </w:rPr>
        <w:t>De ser necesario indagar causas de las bajas y la ubicación actual de algún directivo que por la responsabilidad que desarrollaba lo amerite.</w:t>
      </w:r>
    </w:p>
    <w:p w14:paraId="433FFC64" w14:textId="77777777" w:rsidR="00DB57FA" w:rsidRPr="00A46899" w:rsidRDefault="00DB57FA" w:rsidP="00704B2B">
      <w:pPr>
        <w:pStyle w:val="Prrafodelista"/>
        <w:numPr>
          <w:ilvl w:val="0"/>
          <w:numId w:val="133"/>
        </w:numPr>
        <w:spacing w:line="480" w:lineRule="auto"/>
        <w:contextualSpacing/>
        <w:jc w:val="both"/>
        <w:rPr>
          <w:rFonts w:ascii="Arial" w:hAnsi="Arial" w:cs="Arial"/>
        </w:rPr>
      </w:pPr>
      <w:r w:rsidRPr="00A46899">
        <w:rPr>
          <w:rFonts w:ascii="Arial" w:eastAsia="Verdana" w:hAnsi="Arial" w:cs="Arial"/>
        </w:rPr>
        <w:t>Comprobar si poseen los documentos que se relacionan y el grado de actualización:</w:t>
      </w:r>
    </w:p>
    <w:p w14:paraId="08C25A61" w14:textId="77777777" w:rsidR="00DB57FA" w:rsidRPr="00A46899" w:rsidRDefault="00DB57FA" w:rsidP="00704B2B">
      <w:pPr>
        <w:pStyle w:val="Prrafodelista"/>
        <w:numPr>
          <w:ilvl w:val="1"/>
          <w:numId w:val="133"/>
        </w:numPr>
        <w:spacing w:line="480" w:lineRule="auto"/>
        <w:contextualSpacing/>
        <w:jc w:val="both"/>
        <w:rPr>
          <w:rFonts w:ascii="Arial" w:eastAsia="Verdana" w:hAnsi="Arial" w:cs="Arial"/>
        </w:rPr>
      </w:pPr>
      <w:r w:rsidRPr="00A46899">
        <w:rPr>
          <w:rFonts w:ascii="Arial" w:eastAsia="Verdana" w:hAnsi="Arial" w:cs="Arial"/>
        </w:rPr>
        <w:t>El certificado de inscripción en el Registro de Empresas y Unidades Presupuestadas.</w:t>
      </w:r>
    </w:p>
    <w:p w14:paraId="2311EABF" w14:textId="77777777" w:rsidR="00DB57FA" w:rsidRPr="00A46899" w:rsidRDefault="00DB57FA" w:rsidP="00704B2B">
      <w:pPr>
        <w:numPr>
          <w:ilvl w:val="1"/>
          <w:numId w:val="133"/>
        </w:numPr>
        <w:spacing w:line="480" w:lineRule="auto"/>
        <w:jc w:val="both"/>
        <w:rPr>
          <w:rFonts w:ascii="Arial" w:eastAsia="Verdana" w:hAnsi="Arial" w:cs="Arial"/>
          <w:i w:val="0"/>
          <w:sz w:val="24"/>
          <w:szCs w:val="24"/>
        </w:rPr>
      </w:pPr>
      <w:r w:rsidRPr="00A46899">
        <w:rPr>
          <w:rFonts w:ascii="Arial" w:eastAsia="Verdana" w:hAnsi="Arial" w:cs="Arial"/>
          <w:i w:val="0"/>
          <w:sz w:val="24"/>
          <w:szCs w:val="24"/>
        </w:rPr>
        <w:t>Inscripción en el Registro de Contribuyentes.</w:t>
      </w:r>
    </w:p>
    <w:p w14:paraId="01675B03" w14:textId="77777777" w:rsidR="00DB57FA" w:rsidRPr="00A46899" w:rsidRDefault="00DB57FA" w:rsidP="00704B2B">
      <w:pPr>
        <w:numPr>
          <w:ilvl w:val="1"/>
          <w:numId w:val="133"/>
        </w:numPr>
        <w:spacing w:line="480" w:lineRule="auto"/>
        <w:jc w:val="both"/>
        <w:rPr>
          <w:rFonts w:ascii="Arial" w:eastAsia="Verdana" w:hAnsi="Arial" w:cs="Arial"/>
          <w:i w:val="0"/>
          <w:sz w:val="24"/>
          <w:szCs w:val="24"/>
        </w:rPr>
      </w:pPr>
      <w:r w:rsidRPr="00A46899">
        <w:rPr>
          <w:rFonts w:ascii="Arial" w:eastAsia="Verdana" w:hAnsi="Arial" w:cs="Arial"/>
          <w:i w:val="0"/>
          <w:sz w:val="24"/>
          <w:szCs w:val="24"/>
        </w:rPr>
        <w:t>Importe del fondo fijo aprobado.</w:t>
      </w:r>
    </w:p>
    <w:p w14:paraId="751B2959" w14:textId="77777777" w:rsidR="00DB57FA" w:rsidRPr="00A46899" w:rsidRDefault="00DB57FA" w:rsidP="00704B2B">
      <w:pPr>
        <w:numPr>
          <w:ilvl w:val="1"/>
          <w:numId w:val="133"/>
        </w:numPr>
        <w:spacing w:line="480" w:lineRule="auto"/>
        <w:jc w:val="both"/>
        <w:rPr>
          <w:rFonts w:ascii="Arial" w:eastAsia="Verdana" w:hAnsi="Arial" w:cs="Arial"/>
          <w:i w:val="0"/>
          <w:sz w:val="24"/>
          <w:szCs w:val="24"/>
        </w:rPr>
      </w:pPr>
      <w:r w:rsidRPr="00A46899">
        <w:rPr>
          <w:rFonts w:ascii="Arial" w:eastAsia="Verdana" w:hAnsi="Arial" w:cs="Arial"/>
          <w:i w:val="0"/>
          <w:snapToGrid w:val="0"/>
          <w:color w:val="000000"/>
          <w:sz w:val="24"/>
          <w:szCs w:val="24"/>
        </w:rPr>
        <w:t xml:space="preserve">Licencia o documento que pruebe operar cuentas bancarias por tipos de monedas, especificar </w:t>
      </w:r>
      <w:r w:rsidRPr="00A46899">
        <w:rPr>
          <w:rFonts w:ascii="Arial" w:eastAsia="Verdana" w:hAnsi="Arial" w:cs="Arial"/>
          <w:i w:val="0"/>
          <w:sz w:val="24"/>
          <w:szCs w:val="24"/>
        </w:rPr>
        <w:t>números y nombres de las Cuentas Bancarias.</w:t>
      </w:r>
    </w:p>
    <w:p w14:paraId="2E0E426E" w14:textId="77777777" w:rsidR="00DB57FA" w:rsidRPr="00A46899" w:rsidRDefault="00DB57FA" w:rsidP="00704B2B">
      <w:pPr>
        <w:numPr>
          <w:ilvl w:val="1"/>
          <w:numId w:val="133"/>
        </w:numPr>
        <w:spacing w:line="480" w:lineRule="auto"/>
        <w:jc w:val="both"/>
        <w:rPr>
          <w:rFonts w:ascii="Arial" w:eastAsia="Verdana" w:hAnsi="Arial" w:cs="Arial"/>
          <w:i w:val="0"/>
          <w:sz w:val="24"/>
          <w:szCs w:val="24"/>
        </w:rPr>
      </w:pPr>
      <w:r w:rsidRPr="00A46899">
        <w:rPr>
          <w:rFonts w:ascii="Arial" w:eastAsia="Verdana" w:hAnsi="Arial" w:cs="Arial"/>
          <w:i w:val="0"/>
          <w:sz w:val="24"/>
          <w:szCs w:val="24"/>
        </w:rPr>
        <w:t>Sucursal bancaria y dirección.</w:t>
      </w:r>
    </w:p>
    <w:p w14:paraId="74174828" w14:textId="77777777" w:rsidR="00DB57FA" w:rsidRPr="00A46899" w:rsidRDefault="00DB57FA" w:rsidP="00704B2B">
      <w:pPr>
        <w:pStyle w:val="Encabezado"/>
        <w:numPr>
          <w:ilvl w:val="1"/>
          <w:numId w:val="133"/>
        </w:numPr>
        <w:tabs>
          <w:tab w:val="clear" w:pos="4320"/>
          <w:tab w:val="clear" w:pos="8640"/>
        </w:tabs>
        <w:spacing w:line="480" w:lineRule="auto"/>
        <w:jc w:val="both"/>
        <w:rPr>
          <w:rFonts w:ascii="Arial" w:eastAsia="Verdana" w:hAnsi="Arial" w:cs="Arial"/>
          <w:i w:val="0"/>
          <w:snapToGrid w:val="0"/>
          <w:color w:val="000000"/>
          <w:sz w:val="24"/>
          <w:szCs w:val="24"/>
        </w:rPr>
      </w:pPr>
      <w:r w:rsidRPr="00A46899">
        <w:rPr>
          <w:rFonts w:ascii="Arial" w:eastAsia="Verdana" w:hAnsi="Arial" w:cs="Arial"/>
          <w:i w:val="0"/>
          <w:snapToGrid w:val="0"/>
          <w:color w:val="000000"/>
          <w:sz w:val="24"/>
          <w:szCs w:val="24"/>
        </w:rPr>
        <w:t>Inscripción en la Cámara de Comercio de la República de Cuba.</w:t>
      </w:r>
    </w:p>
    <w:p w14:paraId="3C380A56" w14:textId="77777777" w:rsidR="00DB57FA" w:rsidRPr="00A46899" w:rsidRDefault="00DB57FA" w:rsidP="00704B2B">
      <w:pPr>
        <w:pStyle w:val="Encabezado"/>
        <w:numPr>
          <w:ilvl w:val="1"/>
          <w:numId w:val="133"/>
        </w:numPr>
        <w:tabs>
          <w:tab w:val="clear" w:pos="4320"/>
          <w:tab w:val="clear" w:pos="8640"/>
        </w:tabs>
        <w:spacing w:line="480" w:lineRule="auto"/>
        <w:jc w:val="both"/>
        <w:rPr>
          <w:rFonts w:ascii="Arial" w:eastAsia="Verdana" w:hAnsi="Arial" w:cs="Arial"/>
          <w:i w:val="0"/>
          <w:snapToGrid w:val="0"/>
          <w:color w:val="000000"/>
          <w:sz w:val="24"/>
          <w:szCs w:val="24"/>
        </w:rPr>
      </w:pPr>
      <w:r w:rsidRPr="00A46899">
        <w:rPr>
          <w:rFonts w:ascii="Arial" w:eastAsia="Verdana" w:hAnsi="Arial" w:cs="Arial"/>
          <w:i w:val="0"/>
          <w:snapToGrid w:val="0"/>
          <w:color w:val="000000"/>
          <w:sz w:val="24"/>
          <w:szCs w:val="24"/>
        </w:rPr>
        <w:t>Inscripción en el Registro Mercantil.</w:t>
      </w:r>
    </w:p>
    <w:p w14:paraId="4CF15CFC" w14:textId="77777777" w:rsidR="00DB57FA" w:rsidRPr="00A46899" w:rsidRDefault="00DB57FA" w:rsidP="00704B2B">
      <w:pPr>
        <w:pStyle w:val="Encabezado"/>
        <w:numPr>
          <w:ilvl w:val="1"/>
          <w:numId w:val="133"/>
        </w:numPr>
        <w:tabs>
          <w:tab w:val="clear" w:pos="4320"/>
          <w:tab w:val="clear" w:pos="8640"/>
        </w:tabs>
        <w:spacing w:line="480" w:lineRule="auto"/>
        <w:jc w:val="both"/>
        <w:rPr>
          <w:rFonts w:ascii="Arial" w:eastAsia="Verdana" w:hAnsi="Arial" w:cs="Arial"/>
          <w:i w:val="0"/>
          <w:snapToGrid w:val="0"/>
          <w:color w:val="000000"/>
          <w:sz w:val="24"/>
          <w:szCs w:val="24"/>
        </w:rPr>
      </w:pPr>
      <w:r w:rsidRPr="00A46899">
        <w:rPr>
          <w:rFonts w:ascii="Arial" w:eastAsia="Verdana" w:hAnsi="Arial" w:cs="Arial"/>
          <w:i w:val="0"/>
          <w:snapToGrid w:val="0"/>
          <w:color w:val="000000"/>
          <w:sz w:val="24"/>
          <w:szCs w:val="24"/>
        </w:rPr>
        <w:t>Registro Comercial para operar en CUC y CUP.</w:t>
      </w:r>
    </w:p>
    <w:p w14:paraId="6288FDEC" w14:textId="77777777" w:rsidR="00DB57FA" w:rsidRPr="00A46899" w:rsidRDefault="00DB57FA" w:rsidP="00704B2B">
      <w:pPr>
        <w:pStyle w:val="Encabezado"/>
        <w:numPr>
          <w:ilvl w:val="1"/>
          <w:numId w:val="133"/>
        </w:numPr>
        <w:tabs>
          <w:tab w:val="clear" w:pos="4320"/>
          <w:tab w:val="clear" w:pos="8640"/>
        </w:tabs>
        <w:spacing w:line="480" w:lineRule="auto"/>
        <w:jc w:val="both"/>
        <w:rPr>
          <w:rFonts w:ascii="Arial" w:eastAsia="Verdana" w:hAnsi="Arial" w:cs="Arial"/>
          <w:i w:val="0"/>
          <w:snapToGrid w:val="0"/>
          <w:color w:val="000000"/>
          <w:sz w:val="24"/>
          <w:szCs w:val="24"/>
        </w:rPr>
      </w:pPr>
      <w:r w:rsidRPr="00A46899">
        <w:rPr>
          <w:rFonts w:ascii="Arial" w:eastAsia="Verdana" w:hAnsi="Arial" w:cs="Arial"/>
          <w:i w:val="0"/>
          <w:snapToGrid w:val="0"/>
          <w:color w:val="000000"/>
          <w:sz w:val="24"/>
          <w:szCs w:val="24"/>
        </w:rPr>
        <w:t>Inscripción en el Registro de Constructores, Proyectistas y Consultores de la República de Cuba.</w:t>
      </w:r>
    </w:p>
    <w:p w14:paraId="3C82206D" w14:textId="77777777" w:rsidR="00DB57FA" w:rsidRPr="00A46899" w:rsidRDefault="00DB57FA" w:rsidP="00704B2B">
      <w:pPr>
        <w:numPr>
          <w:ilvl w:val="1"/>
          <w:numId w:val="133"/>
        </w:numPr>
        <w:spacing w:line="480" w:lineRule="auto"/>
        <w:jc w:val="both"/>
        <w:rPr>
          <w:rFonts w:ascii="Arial" w:eastAsia="Verdana" w:hAnsi="Arial" w:cs="Arial"/>
          <w:i w:val="0"/>
          <w:snapToGrid w:val="0"/>
          <w:sz w:val="24"/>
          <w:szCs w:val="24"/>
        </w:rPr>
      </w:pPr>
      <w:r w:rsidRPr="00A46899">
        <w:rPr>
          <w:rFonts w:ascii="Arial" w:eastAsia="Verdana" w:hAnsi="Arial" w:cs="Arial"/>
          <w:i w:val="0"/>
          <w:snapToGrid w:val="0"/>
          <w:sz w:val="24"/>
          <w:szCs w:val="24"/>
        </w:rPr>
        <w:t xml:space="preserve">Certificación actualizada de la inscripción en el Registro General de Juristas de la República de Cuba del Asesor Jurídico de la entidad, la cual debe estar en el Expediente Laboral. </w:t>
      </w:r>
    </w:p>
    <w:p w14:paraId="6722B955" w14:textId="77777777" w:rsidR="00DB57FA" w:rsidRPr="00A46899" w:rsidRDefault="00DB57FA" w:rsidP="00704B2B">
      <w:pPr>
        <w:numPr>
          <w:ilvl w:val="1"/>
          <w:numId w:val="133"/>
        </w:numPr>
        <w:spacing w:line="480" w:lineRule="auto"/>
        <w:jc w:val="both"/>
        <w:rPr>
          <w:rFonts w:ascii="Arial" w:eastAsia="Verdana" w:hAnsi="Arial" w:cs="Arial"/>
          <w:i w:val="0"/>
          <w:snapToGrid w:val="0"/>
          <w:sz w:val="24"/>
          <w:szCs w:val="24"/>
        </w:rPr>
      </w:pPr>
      <w:r w:rsidRPr="00A46899">
        <w:rPr>
          <w:rFonts w:ascii="Arial" w:eastAsia="Verdana" w:hAnsi="Arial" w:cs="Arial"/>
          <w:i w:val="0"/>
          <w:snapToGrid w:val="0"/>
          <w:sz w:val="24"/>
          <w:szCs w:val="24"/>
        </w:rPr>
        <w:lastRenderedPageBreak/>
        <w:t>Certificado actualizado de los sistemas contables financieros utilizados por la entidad, emitido por la entidad autorizada.</w:t>
      </w:r>
    </w:p>
    <w:p w14:paraId="3A2CD383" w14:textId="77777777" w:rsidR="00DB57FA" w:rsidRPr="00A46899" w:rsidRDefault="00DB57FA" w:rsidP="00704B2B">
      <w:pPr>
        <w:numPr>
          <w:ilvl w:val="1"/>
          <w:numId w:val="133"/>
        </w:numPr>
        <w:spacing w:line="480" w:lineRule="auto"/>
        <w:jc w:val="both"/>
        <w:rPr>
          <w:rFonts w:ascii="Arial" w:eastAsia="Verdana" w:hAnsi="Arial" w:cs="Arial"/>
          <w:i w:val="0"/>
          <w:sz w:val="24"/>
          <w:szCs w:val="24"/>
        </w:rPr>
      </w:pPr>
      <w:r w:rsidRPr="00A46899">
        <w:rPr>
          <w:rFonts w:ascii="Arial" w:eastAsia="Verdana" w:hAnsi="Arial" w:cs="Arial"/>
          <w:i w:val="0"/>
          <w:sz w:val="24"/>
          <w:szCs w:val="24"/>
        </w:rPr>
        <w:t>Resolución que aprueba las firmas autorizadas necesarias para  las transacciones y operaciones que lo requieran.</w:t>
      </w:r>
    </w:p>
    <w:p w14:paraId="64BB1610"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Misión, los objetivos de trabajo de la entidad y los específicos por área.</w:t>
      </w:r>
    </w:p>
    <w:p w14:paraId="784A5CF8"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Plan de trabajo anual de la entidad el que debe responder a la instrumentación de las actividades recogidas en el Plan de Actividades Principales del órgano u organismo al que se subordina y a las propias de la entidad.</w:t>
      </w:r>
    </w:p>
    <w:p w14:paraId="57DD8B48"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Plan de trabajo anual, el mensual por áreas y el individual por muestra seleccionada de los directivos, funcionarios y especialistas, los que deben estar aprobados por el jefe inmediato superior.</w:t>
      </w:r>
    </w:p>
    <w:p w14:paraId="6935264A"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 xml:space="preserve">Aprobación y desagregación del plan del presupuesto anual, así como el análisis de la ejecución del presupuesto. </w:t>
      </w:r>
    </w:p>
    <w:p w14:paraId="370ADC9E" w14:textId="77777777" w:rsidR="00DB57FA" w:rsidRPr="00A46899" w:rsidRDefault="00DB57FA" w:rsidP="00704B2B">
      <w:pPr>
        <w:pStyle w:val="Prrafodelista"/>
        <w:numPr>
          <w:ilvl w:val="0"/>
          <w:numId w:val="133"/>
        </w:numPr>
        <w:spacing w:line="480" w:lineRule="auto"/>
        <w:contextualSpacing/>
        <w:jc w:val="both"/>
        <w:rPr>
          <w:rFonts w:ascii="Arial" w:hAnsi="Arial" w:cs="Arial"/>
        </w:rPr>
      </w:pPr>
      <w:r w:rsidRPr="00A46899">
        <w:rPr>
          <w:rFonts w:ascii="Arial" w:eastAsia="Verdana" w:hAnsi="Arial" w:cs="Arial"/>
        </w:rPr>
        <w:t>Conocer si poseen los siguientes documentos:</w:t>
      </w:r>
    </w:p>
    <w:p w14:paraId="36BE7D47" w14:textId="77777777" w:rsidR="00DB57FA" w:rsidRPr="00A46899" w:rsidRDefault="00DB57FA" w:rsidP="00704B2B">
      <w:pPr>
        <w:pStyle w:val="Prrafodelista"/>
        <w:numPr>
          <w:ilvl w:val="0"/>
          <w:numId w:val="134"/>
        </w:numPr>
        <w:spacing w:line="480" w:lineRule="auto"/>
        <w:ind w:left="1134"/>
        <w:contextualSpacing/>
        <w:jc w:val="both"/>
        <w:rPr>
          <w:rFonts w:ascii="Arial" w:eastAsia="Verdana" w:hAnsi="Arial" w:cs="Arial"/>
          <w:snapToGrid w:val="0"/>
        </w:rPr>
      </w:pPr>
      <w:r w:rsidRPr="00A46899">
        <w:rPr>
          <w:rFonts w:ascii="Arial" w:eastAsia="Verdana" w:hAnsi="Arial" w:cs="Arial"/>
          <w:snapToGrid w:val="0"/>
        </w:rPr>
        <w:t>Programa de formación de cultura ética de la organización.</w:t>
      </w:r>
    </w:p>
    <w:p w14:paraId="44D8EB81" w14:textId="77777777" w:rsidR="00DB57FA" w:rsidRPr="00A46899" w:rsidRDefault="00DB57FA" w:rsidP="00704B2B">
      <w:pPr>
        <w:pStyle w:val="Prrafodelista"/>
        <w:numPr>
          <w:ilvl w:val="0"/>
          <w:numId w:val="134"/>
        </w:numPr>
        <w:spacing w:line="480" w:lineRule="auto"/>
        <w:ind w:left="1134"/>
        <w:contextualSpacing/>
        <w:jc w:val="both"/>
        <w:rPr>
          <w:rFonts w:ascii="Arial" w:eastAsia="Verdana" w:hAnsi="Arial" w:cs="Arial"/>
          <w:snapToGrid w:val="0"/>
        </w:rPr>
      </w:pPr>
      <w:r w:rsidRPr="00A46899">
        <w:rPr>
          <w:rFonts w:ascii="Arial" w:eastAsia="Verdana" w:hAnsi="Arial" w:cs="Arial"/>
          <w:snapToGrid w:val="0"/>
        </w:rPr>
        <w:t>Firmado el Código de Ética de los Cuadros del Estado Cubano.</w:t>
      </w:r>
    </w:p>
    <w:p w14:paraId="50CF7E1E" w14:textId="77777777" w:rsidR="00DB57FA" w:rsidRPr="00A46899" w:rsidRDefault="00DB57FA" w:rsidP="00704B2B">
      <w:pPr>
        <w:pStyle w:val="Prrafodelista"/>
        <w:numPr>
          <w:ilvl w:val="0"/>
          <w:numId w:val="134"/>
        </w:numPr>
        <w:spacing w:line="480" w:lineRule="auto"/>
        <w:ind w:left="1134"/>
        <w:contextualSpacing/>
        <w:jc w:val="both"/>
        <w:rPr>
          <w:rFonts w:ascii="Arial" w:eastAsia="Verdana" w:hAnsi="Arial" w:cs="Arial"/>
          <w:snapToGrid w:val="0"/>
        </w:rPr>
      </w:pPr>
      <w:r w:rsidRPr="00A46899">
        <w:rPr>
          <w:rFonts w:ascii="Arial" w:eastAsia="Verdana" w:hAnsi="Arial" w:cs="Arial"/>
          <w:snapToGrid w:val="0"/>
        </w:rPr>
        <w:t>Convenio Colectivo de Trabajo.</w:t>
      </w:r>
    </w:p>
    <w:p w14:paraId="43261EF6" w14:textId="77777777" w:rsidR="00DB57FA" w:rsidRPr="00A46899" w:rsidRDefault="00DB57FA" w:rsidP="00704B2B">
      <w:pPr>
        <w:pStyle w:val="Prrafodelista"/>
        <w:numPr>
          <w:ilvl w:val="0"/>
          <w:numId w:val="134"/>
        </w:numPr>
        <w:spacing w:line="480" w:lineRule="auto"/>
        <w:ind w:left="1134"/>
        <w:contextualSpacing/>
        <w:jc w:val="both"/>
        <w:rPr>
          <w:rFonts w:ascii="Arial" w:eastAsia="Verdana" w:hAnsi="Arial" w:cs="Arial"/>
          <w:snapToGrid w:val="0"/>
        </w:rPr>
      </w:pPr>
      <w:r w:rsidRPr="00A46899">
        <w:rPr>
          <w:rFonts w:ascii="Arial" w:eastAsia="Verdana" w:hAnsi="Arial" w:cs="Arial"/>
          <w:snapToGrid w:val="0"/>
        </w:rPr>
        <w:t>Reglamento Disciplinario que regule el comportamiento del personal de la entidad.</w:t>
      </w:r>
    </w:p>
    <w:p w14:paraId="287EA9F2" w14:textId="77777777" w:rsidR="00DB57FA" w:rsidRPr="00A46899" w:rsidRDefault="00DB57FA" w:rsidP="00704B2B">
      <w:pPr>
        <w:pStyle w:val="Prrafodelista"/>
        <w:numPr>
          <w:ilvl w:val="0"/>
          <w:numId w:val="134"/>
        </w:numPr>
        <w:spacing w:line="480" w:lineRule="auto"/>
        <w:ind w:left="1134"/>
        <w:contextualSpacing/>
        <w:jc w:val="both"/>
        <w:rPr>
          <w:rFonts w:ascii="Arial" w:eastAsia="Verdana" w:hAnsi="Arial" w:cs="Arial"/>
          <w:snapToGrid w:val="0"/>
        </w:rPr>
      </w:pPr>
      <w:r w:rsidRPr="00A46899">
        <w:rPr>
          <w:rFonts w:ascii="Arial" w:eastAsia="Verdana" w:hAnsi="Arial" w:cs="Arial"/>
          <w:snapToGrid w:val="0"/>
        </w:rPr>
        <w:t>Registro consecutivo anual de medidas disciplinarias aplicadas en la entidad.</w:t>
      </w:r>
    </w:p>
    <w:p w14:paraId="1E4A75F1" w14:textId="77777777" w:rsidR="00DB57FA" w:rsidRPr="00A46899" w:rsidRDefault="00DB57FA" w:rsidP="00704B2B">
      <w:pPr>
        <w:pStyle w:val="Prrafodelista"/>
        <w:numPr>
          <w:ilvl w:val="0"/>
          <w:numId w:val="134"/>
        </w:numPr>
        <w:spacing w:line="480" w:lineRule="auto"/>
        <w:ind w:left="1134"/>
        <w:contextualSpacing/>
        <w:jc w:val="both"/>
        <w:rPr>
          <w:rFonts w:ascii="Arial" w:hAnsi="Arial" w:cs="Arial"/>
          <w:snapToGrid w:val="0"/>
        </w:rPr>
      </w:pPr>
      <w:r w:rsidRPr="00A46899">
        <w:rPr>
          <w:rFonts w:ascii="Arial" w:eastAsia="Verdana" w:hAnsi="Arial" w:cs="Arial"/>
          <w:snapToGrid w:val="0"/>
        </w:rPr>
        <w:lastRenderedPageBreak/>
        <w:t>Firmado el Código de Conducta Específico si lo hubiere, en el que se exponen valores éticos y de conducta que deben cumplir un grupo específico de trabajadores.</w:t>
      </w:r>
    </w:p>
    <w:p w14:paraId="299B6DE7"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Inventario de competencia y necesidades de capacitación de los trabajadores, así como el Plan Anual de Capacitación.</w:t>
      </w:r>
    </w:p>
    <w:p w14:paraId="4AD3F81B"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Plan de Prevención de Riesgos de la entidad.</w:t>
      </w:r>
    </w:p>
    <w:p w14:paraId="40E1FEB2"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Principio de separación de tareas en el desarrollo de las actividades que así lo requieran y en caso de no tener condiciones para cumplir este principio, estén definidos controles alternativos.</w:t>
      </w:r>
    </w:p>
    <w:p w14:paraId="38F4D92B"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Relación de los contratos económicos existentes con otras entidades.</w:t>
      </w:r>
    </w:p>
    <w:p w14:paraId="243C0CAE"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Demandas presentadas a los tribunales.</w:t>
      </w:r>
    </w:p>
    <w:p w14:paraId="2EBF42AF"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 xml:space="preserve"> Cumplimiento del plan de rotación de los trabajadores que son responsables de aspectos claves inherentes a sus funciones y el control en el caso de no poder cumplir esa norma por contar con pocos trabajadores.</w:t>
      </w:r>
    </w:p>
    <w:p w14:paraId="7A6DF462"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 xml:space="preserve">Expediente de las acciones de control. </w:t>
      </w:r>
    </w:p>
    <w:p w14:paraId="6745585F" w14:textId="77777777" w:rsidR="00DB57FA" w:rsidRPr="00A46899" w:rsidRDefault="00DB57FA" w:rsidP="00704B2B">
      <w:pPr>
        <w:pStyle w:val="Prrafodelista"/>
        <w:numPr>
          <w:ilvl w:val="0"/>
          <w:numId w:val="133"/>
        </w:numPr>
        <w:spacing w:line="480" w:lineRule="auto"/>
        <w:contextualSpacing/>
        <w:jc w:val="both"/>
        <w:rPr>
          <w:rFonts w:ascii="Arial" w:hAnsi="Arial" w:cs="Arial"/>
        </w:rPr>
      </w:pPr>
      <w:r w:rsidRPr="00A46899">
        <w:rPr>
          <w:rFonts w:ascii="Arial" w:eastAsia="Verdana" w:hAnsi="Arial" w:cs="Arial"/>
        </w:rPr>
        <w:t xml:space="preserve">Datos que se relacionan a continuación por cada almacén: </w:t>
      </w:r>
    </w:p>
    <w:p w14:paraId="6A5C2F9E" w14:textId="77777777" w:rsidR="00DB57FA" w:rsidRPr="00A46899" w:rsidRDefault="00DB57FA" w:rsidP="00704B2B">
      <w:pPr>
        <w:pStyle w:val="Prrafodelista"/>
        <w:numPr>
          <w:ilvl w:val="0"/>
          <w:numId w:val="135"/>
        </w:numPr>
        <w:spacing w:line="480" w:lineRule="auto"/>
        <w:ind w:left="1134"/>
        <w:contextualSpacing/>
        <w:jc w:val="both"/>
        <w:rPr>
          <w:rFonts w:ascii="Arial" w:eastAsia="Verdana" w:hAnsi="Arial" w:cs="Arial"/>
        </w:rPr>
      </w:pPr>
      <w:r w:rsidRPr="00A46899">
        <w:rPr>
          <w:rFonts w:ascii="Arial" w:eastAsia="Verdana" w:hAnsi="Arial" w:cs="Arial"/>
        </w:rPr>
        <w:t>Nombre y dirección del almacén.</w:t>
      </w:r>
    </w:p>
    <w:p w14:paraId="6D9BAAF2" w14:textId="77777777" w:rsidR="00DB57FA" w:rsidRPr="00A46899" w:rsidRDefault="00DB57FA" w:rsidP="00704B2B">
      <w:pPr>
        <w:pStyle w:val="Prrafodelista"/>
        <w:numPr>
          <w:ilvl w:val="0"/>
          <w:numId w:val="135"/>
        </w:numPr>
        <w:spacing w:line="480" w:lineRule="auto"/>
        <w:ind w:left="1134"/>
        <w:contextualSpacing/>
        <w:jc w:val="both"/>
        <w:rPr>
          <w:rFonts w:ascii="Arial" w:eastAsia="Verdana" w:hAnsi="Arial" w:cs="Arial"/>
        </w:rPr>
      </w:pPr>
      <w:r w:rsidRPr="00A46899">
        <w:rPr>
          <w:rFonts w:ascii="Arial" w:eastAsia="Verdana" w:hAnsi="Arial" w:cs="Arial"/>
        </w:rPr>
        <w:t>Valores de inventarios y número de renglones.</w:t>
      </w:r>
    </w:p>
    <w:p w14:paraId="07F9EAFF" w14:textId="77777777" w:rsidR="00DB57FA" w:rsidRPr="00A46899" w:rsidRDefault="00DB57FA" w:rsidP="00704B2B">
      <w:pPr>
        <w:pStyle w:val="Prrafodelista"/>
        <w:numPr>
          <w:ilvl w:val="0"/>
          <w:numId w:val="135"/>
        </w:numPr>
        <w:spacing w:line="480" w:lineRule="auto"/>
        <w:ind w:left="1134"/>
        <w:contextualSpacing/>
        <w:jc w:val="both"/>
        <w:rPr>
          <w:rFonts w:ascii="Arial" w:eastAsia="Verdana" w:hAnsi="Arial" w:cs="Arial"/>
        </w:rPr>
      </w:pPr>
      <w:r w:rsidRPr="00A46899">
        <w:rPr>
          <w:rFonts w:ascii="Arial" w:eastAsia="Verdana" w:hAnsi="Arial" w:cs="Arial"/>
        </w:rPr>
        <w:t>Cuentas fundamentales y características de los productos fundamentales.</w:t>
      </w:r>
    </w:p>
    <w:p w14:paraId="19B8ED77" w14:textId="77777777" w:rsidR="00DB57FA" w:rsidRPr="00A46899" w:rsidRDefault="00DB57FA" w:rsidP="00704B2B">
      <w:pPr>
        <w:pStyle w:val="Prrafodelista"/>
        <w:numPr>
          <w:ilvl w:val="0"/>
          <w:numId w:val="135"/>
        </w:numPr>
        <w:spacing w:line="480" w:lineRule="auto"/>
        <w:ind w:left="1134"/>
        <w:contextualSpacing/>
        <w:jc w:val="both"/>
        <w:rPr>
          <w:rFonts w:ascii="Arial" w:eastAsia="Verdana" w:hAnsi="Arial" w:cs="Arial"/>
        </w:rPr>
      </w:pPr>
      <w:r w:rsidRPr="00A46899">
        <w:rPr>
          <w:rFonts w:ascii="Arial" w:eastAsia="Verdana" w:hAnsi="Arial" w:cs="Arial"/>
        </w:rPr>
        <w:t xml:space="preserve">Jefe almacén. </w:t>
      </w:r>
    </w:p>
    <w:p w14:paraId="667AA3E1" w14:textId="77777777" w:rsidR="00DB57FA" w:rsidRPr="00A46899" w:rsidRDefault="00DB57FA" w:rsidP="00704B2B">
      <w:pPr>
        <w:pStyle w:val="Prrafodelista"/>
        <w:numPr>
          <w:ilvl w:val="0"/>
          <w:numId w:val="135"/>
        </w:numPr>
        <w:spacing w:line="480" w:lineRule="auto"/>
        <w:ind w:left="1134"/>
        <w:contextualSpacing/>
        <w:jc w:val="both"/>
        <w:rPr>
          <w:rFonts w:ascii="Arial" w:eastAsia="Verdana" w:hAnsi="Arial" w:cs="Arial"/>
        </w:rPr>
      </w:pPr>
      <w:r w:rsidRPr="00A46899">
        <w:rPr>
          <w:rFonts w:ascii="Arial" w:eastAsia="Verdana" w:hAnsi="Arial" w:cs="Arial"/>
        </w:rPr>
        <w:t>Dependientes.</w:t>
      </w:r>
    </w:p>
    <w:p w14:paraId="09EDCAAE" w14:textId="77777777" w:rsidR="00DB57FA" w:rsidRPr="00A46899" w:rsidRDefault="00DB57FA" w:rsidP="00704B2B">
      <w:pPr>
        <w:pStyle w:val="Prrafodelista"/>
        <w:numPr>
          <w:ilvl w:val="0"/>
          <w:numId w:val="135"/>
        </w:numPr>
        <w:spacing w:line="480" w:lineRule="auto"/>
        <w:ind w:left="1134"/>
        <w:contextualSpacing/>
        <w:jc w:val="both"/>
        <w:rPr>
          <w:rFonts w:ascii="Arial" w:eastAsia="Verdana" w:hAnsi="Arial" w:cs="Arial"/>
        </w:rPr>
      </w:pPr>
      <w:r w:rsidRPr="00A46899">
        <w:rPr>
          <w:rFonts w:ascii="Arial" w:eastAsia="Verdana" w:hAnsi="Arial" w:cs="Arial"/>
        </w:rPr>
        <w:lastRenderedPageBreak/>
        <w:t>Local cerrado, a cielo abierto, u otro.</w:t>
      </w:r>
    </w:p>
    <w:p w14:paraId="028523D2" w14:textId="77777777" w:rsidR="00DB57FA" w:rsidRPr="00A46899" w:rsidRDefault="00DB57FA" w:rsidP="00704B2B">
      <w:pPr>
        <w:pStyle w:val="Prrafodelista"/>
        <w:numPr>
          <w:ilvl w:val="0"/>
          <w:numId w:val="135"/>
        </w:numPr>
        <w:spacing w:line="480" w:lineRule="auto"/>
        <w:ind w:left="1134"/>
        <w:contextualSpacing/>
        <w:jc w:val="both"/>
        <w:rPr>
          <w:rFonts w:ascii="Arial" w:eastAsia="Verdana" w:hAnsi="Arial" w:cs="Arial"/>
        </w:rPr>
      </w:pPr>
      <w:r w:rsidRPr="00A46899">
        <w:rPr>
          <w:rFonts w:ascii="Arial" w:eastAsia="Verdana" w:hAnsi="Arial" w:cs="Arial"/>
        </w:rPr>
        <w:t xml:space="preserve">Seguridad y Protección. </w:t>
      </w:r>
    </w:p>
    <w:p w14:paraId="48BBE204"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Total de Áreas de Responsabilidad y valor de los Activos Fijos Tangibles.</w:t>
      </w:r>
    </w:p>
    <w:p w14:paraId="6ADA8C2B"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 xml:space="preserve">Documentos que aprueba los sistemas de pago y de estimulación. </w:t>
      </w:r>
    </w:p>
    <w:p w14:paraId="5D4040DC"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 xml:space="preserve">Pago establecido a los trabajadores por concepto de salario y otros (periodicidad, montos aproximados, por tarjeta magnética). </w:t>
      </w:r>
    </w:p>
    <w:p w14:paraId="05051FDA"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 xml:space="preserve">Existencia de comedores y cafeterías, albergues, casas de descanso, plan vacacional u otras instalaciones existentes, cantidad de comensales, albergados e ingresos y gastos mensuales del período de la auditoría. </w:t>
      </w:r>
    </w:p>
    <w:p w14:paraId="30A39F33"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Parque de vehículos automotores, grupo electrógeno y otros.</w:t>
      </w:r>
    </w:p>
    <w:p w14:paraId="101F396D"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Plan de combustible aprobado por el nivel competente y la desagregación por tipo de combustible.</w:t>
      </w:r>
    </w:p>
    <w:p w14:paraId="18EAD288"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 xml:space="preserve">Inscripción de los inmuebles estatales en el Registro de la Propiedad que corresponda. </w:t>
      </w:r>
    </w:p>
    <w:p w14:paraId="039B6D46"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Relación de los registros contables en uso, consignando fecha de la última anotación y nombre de la persona encargada de cada uno de ellos.</w:t>
      </w:r>
    </w:p>
    <w:p w14:paraId="7CBBBCF1"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Estados financieros y su memoria al cierre del período o ejercicio económico tomado para la auditoría, así como los Balances de Comprobación de Saldos y el nivel de centralización de la contabilidad.</w:t>
      </w:r>
    </w:p>
    <w:p w14:paraId="494C5154"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Anotaciones en las cuentas de gastos o ingresos de años anteriores y gastos por faltantes y pérdidas e ingresos por sobrantes.</w:t>
      </w:r>
    </w:p>
    <w:p w14:paraId="0FD8CD06"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Fecha de confección de los últimos estados financieros y si se cumple sistemáticamente las fechas de entrega al nivel correspondiente.</w:t>
      </w:r>
    </w:p>
    <w:p w14:paraId="0B3E19ED"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lastRenderedPageBreak/>
        <w:t>Declaración jurada de impuestos y si han sido multados por incumplimientos con el sistema tributario.</w:t>
      </w:r>
    </w:p>
    <w:p w14:paraId="68755C28" w14:textId="77777777" w:rsidR="00DB57FA" w:rsidRPr="00A46899" w:rsidRDefault="00DB57FA" w:rsidP="00704B2B">
      <w:pPr>
        <w:pStyle w:val="Prrafodelista"/>
        <w:numPr>
          <w:ilvl w:val="0"/>
          <w:numId w:val="133"/>
        </w:numPr>
        <w:spacing w:line="480" w:lineRule="auto"/>
        <w:contextualSpacing/>
        <w:jc w:val="both"/>
        <w:rPr>
          <w:rFonts w:ascii="Arial" w:eastAsia="Verdana" w:hAnsi="Arial" w:cs="Arial"/>
        </w:rPr>
      </w:pPr>
      <w:r w:rsidRPr="00A46899">
        <w:rPr>
          <w:rFonts w:ascii="Arial" w:eastAsia="Verdana" w:hAnsi="Arial" w:cs="Arial"/>
        </w:rPr>
        <w:t>Análisis realizados por el sujeto a auditar sobre los movimientos, las variaciones de saldos de las cuentas y los índices o razones calculadas en el período a auditar.</w:t>
      </w:r>
    </w:p>
    <w:p w14:paraId="795D5A2C" w14:textId="77777777" w:rsidR="00DB57FA" w:rsidRPr="00A46899" w:rsidRDefault="00DB57FA" w:rsidP="00A46899">
      <w:pPr>
        <w:spacing w:line="480" w:lineRule="auto"/>
        <w:jc w:val="both"/>
        <w:rPr>
          <w:rFonts w:ascii="Arial" w:eastAsia="Verdana" w:hAnsi="Arial" w:cs="Arial"/>
          <w:b/>
          <w:i w:val="0"/>
          <w:sz w:val="24"/>
          <w:szCs w:val="24"/>
        </w:rPr>
      </w:pPr>
      <w:r w:rsidRPr="00A46899">
        <w:rPr>
          <w:rFonts w:ascii="Arial" w:eastAsia="Verdana" w:hAnsi="Arial" w:cs="Arial"/>
          <w:b/>
          <w:i w:val="0"/>
          <w:sz w:val="24"/>
          <w:szCs w:val="24"/>
        </w:rPr>
        <w:t>Resumen</w:t>
      </w:r>
    </w:p>
    <w:p w14:paraId="0D593C8E" w14:textId="77777777" w:rsidR="00DB57FA" w:rsidRPr="00A46899" w:rsidRDefault="00DB57FA" w:rsidP="00A46899">
      <w:pPr>
        <w:spacing w:line="480" w:lineRule="auto"/>
        <w:jc w:val="both"/>
        <w:rPr>
          <w:rFonts w:ascii="Arial" w:eastAsia="Verdana" w:hAnsi="Arial" w:cs="Arial"/>
          <w:i w:val="0"/>
          <w:sz w:val="24"/>
          <w:szCs w:val="24"/>
        </w:rPr>
      </w:pPr>
      <w:r w:rsidRPr="00A46899">
        <w:rPr>
          <w:rFonts w:ascii="Arial" w:eastAsia="Verdana" w:hAnsi="Arial" w:cs="Arial"/>
          <w:i w:val="0"/>
          <w:sz w:val="24"/>
          <w:szCs w:val="24"/>
        </w:rPr>
        <w:t>Al concluir el conocimiento del sujeto a auditar se debe preparar un resumen sobre lo examinado, que incluya la valoración preliminar del Sistema de Control Interno,</w:t>
      </w:r>
      <w:r w:rsidRPr="00A46899">
        <w:rPr>
          <w:rFonts w:ascii="Arial" w:eastAsia="Verdana" w:hAnsi="Arial" w:cs="Arial"/>
          <w:i w:val="0"/>
          <w:sz w:val="24"/>
          <w:szCs w:val="24"/>
          <w:lang w:val="es-EC"/>
        </w:rPr>
        <w:t xml:space="preserve"> relacionado con el conjunto de los estados financieros, temas o áreas a examinar, </w:t>
      </w:r>
      <w:r w:rsidRPr="00A46899">
        <w:rPr>
          <w:rFonts w:ascii="Arial" w:eastAsia="Verdana" w:hAnsi="Arial" w:cs="Arial"/>
          <w:i w:val="0"/>
          <w:sz w:val="24"/>
          <w:szCs w:val="24"/>
        </w:rPr>
        <w:t>como soporte imprescindible para la identificación de los riesgos a considerar en la planificación de la auditoría.</w:t>
      </w:r>
    </w:p>
    <w:p w14:paraId="3374BCB9" w14:textId="77777777" w:rsidR="00DB57FA" w:rsidRPr="00A46899" w:rsidRDefault="00DB57FA" w:rsidP="00A46899">
      <w:pPr>
        <w:spacing w:line="480" w:lineRule="auto"/>
        <w:jc w:val="both"/>
        <w:rPr>
          <w:rFonts w:ascii="Arial" w:eastAsia="Verdana" w:hAnsi="Arial" w:cs="Arial"/>
          <w:i w:val="0"/>
          <w:sz w:val="24"/>
          <w:szCs w:val="24"/>
        </w:rPr>
      </w:pPr>
    </w:p>
    <w:p w14:paraId="2078D455" w14:textId="77777777" w:rsidR="00DB57FA" w:rsidRPr="00A46899" w:rsidRDefault="00DB57FA" w:rsidP="00704B2B">
      <w:pPr>
        <w:pStyle w:val="Ttulo3"/>
        <w:keepLines/>
        <w:numPr>
          <w:ilvl w:val="2"/>
          <w:numId w:val="146"/>
        </w:numPr>
        <w:spacing w:before="0" w:after="0" w:line="480" w:lineRule="auto"/>
        <w:jc w:val="both"/>
        <w:rPr>
          <w:b w:val="0"/>
          <w:sz w:val="24"/>
          <w:szCs w:val="24"/>
        </w:rPr>
      </w:pPr>
      <w:bookmarkStart w:id="76" w:name="_Toc395380541"/>
      <w:bookmarkStart w:id="77" w:name="_Toc396145756"/>
      <w:bookmarkStart w:id="78" w:name="_Toc409948070"/>
      <w:bookmarkStart w:id="79" w:name="_Toc423698565"/>
      <w:r w:rsidRPr="00A46899">
        <w:rPr>
          <w:sz w:val="24"/>
          <w:szCs w:val="24"/>
        </w:rPr>
        <w:t>NIA 315 IDENTIFICACIÓN Y VALORACIÓN DE LOS RIESGOS DE INCORRECCIÓN MATERIAL MEDIANTE EL CONOCIMIENTO DE LA ENTIDAD Y SU ENTORNO.</w:t>
      </w:r>
      <w:bookmarkEnd w:id="76"/>
      <w:bookmarkEnd w:id="77"/>
      <w:bookmarkEnd w:id="78"/>
      <w:bookmarkEnd w:id="79"/>
    </w:p>
    <w:p w14:paraId="56769386"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Normas Internacionales de Auditoría (</w:t>
      </w:r>
      <w:proofErr w:type="spellStart"/>
      <w:r w:rsidRPr="00A46899">
        <w:rPr>
          <w:rFonts w:ascii="Arial" w:hAnsi="Arial" w:cs="Arial"/>
          <w:b/>
          <w:i w:val="0"/>
          <w:spacing w:val="-3"/>
          <w:sz w:val="24"/>
          <w:szCs w:val="24"/>
          <w:u w:val="single"/>
        </w:rPr>
        <w:t>NIA´s</w:t>
      </w:r>
      <w:proofErr w:type="spellEnd"/>
      <w:r w:rsidRPr="00A46899">
        <w:rPr>
          <w:rFonts w:ascii="Arial" w:hAnsi="Arial" w:cs="Arial"/>
          <w:b/>
          <w:i w:val="0"/>
          <w:spacing w:val="-3"/>
          <w:sz w:val="24"/>
          <w:szCs w:val="24"/>
          <w:u w:val="single"/>
        </w:rPr>
        <w:t>) 2011</w:t>
      </w:r>
    </w:p>
    <w:p w14:paraId="1E0662EF" w14:textId="77777777" w:rsidR="00DB57FA" w:rsidRPr="00A46899" w:rsidRDefault="00DB57FA"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NIA 315 IDENTIFICACIÓN Y VALORACIÓN DE LOS RIESGOS DE INCORRECCIÓN MATERIAL MEDIANTE EL CONOCIMIENTO DE LA ENTIDAD Y DE SU ENTORNO.</w:t>
      </w:r>
    </w:p>
    <w:p w14:paraId="760E29D6"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El conocimiento requerido de la entidad y su entorno.</w:t>
      </w:r>
    </w:p>
    <w:p w14:paraId="1867EDBB" w14:textId="77777777" w:rsidR="00DB57FA" w:rsidRPr="00A46899" w:rsidRDefault="00DB57FA" w:rsidP="00A46899">
      <w:pPr>
        <w:spacing w:line="480" w:lineRule="auto"/>
        <w:ind w:left="426" w:hanging="426"/>
        <w:jc w:val="both"/>
        <w:rPr>
          <w:rFonts w:ascii="Arial" w:hAnsi="Arial" w:cs="Arial"/>
          <w:i w:val="0"/>
          <w:sz w:val="24"/>
          <w:szCs w:val="24"/>
        </w:rPr>
      </w:pPr>
      <w:r w:rsidRPr="00A46899">
        <w:rPr>
          <w:rFonts w:ascii="Arial" w:hAnsi="Arial" w:cs="Arial"/>
          <w:i w:val="0"/>
          <w:sz w:val="24"/>
          <w:szCs w:val="24"/>
        </w:rPr>
        <w:t>11. El auditor obtendrá conocimiento de lo siguiente:</w:t>
      </w:r>
    </w:p>
    <w:p w14:paraId="6617E37E" w14:textId="77777777" w:rsidR="00DB57FA" w:rsidRPr="00A46899" w:rsidRDefault="00DB57FA" w:rsidP="00A46899">
      <w:pPr>
        <w:spacing w:line="480" w:lineRule="auto"/>
        <w:ind w:left="567" w:hanging="567"/>
        <w:jc w:val="both"/>
        <w:rPr>
          <w:rFonts w:ascii="Arial" w:hAnsi="Arial" w:cs="Arial"/>
          <w:i w:val="0"/>
          <w:sz w:val="24"/>
          <w:szCs w:val="24"/>
        </w:rPr>
      </w:pPr>
      <w:r w:rsidRPr="00A46899">
        <w:rPr>
          <w:rFonts w:ascii="Arial" w:hAnsi="Arial" w:cs="Arial"/>
          <w:i w:val="0"/>
          <w:sz w:val="24"/>
          <w:szCs w:val="24"/>
        </w:rPr>
        <w:t>(a)  Factores relevantes sectoriales y normativos, así como otros factores externos, incluido el marco de información financiera aplicable.</w:t>
      </w:r>
    </w:p>
    <w:p w14:paraId="3D7F3A55" w14:textId="77777777" w:rsidR="00DB57FA" w:rsidRPr="00A46899" w:rsidRDefault="00DB57FA" w:rsidP="00A46899">
      <w:pPr>
        <w:spacing w:line="480" w:lineRule="auto"/>
        <w:ind w:left="567"/>
        <w:jc w:val="both"/>
        <w:rPr>
          <w:rFonts w:ascii="Arial" w:hAnsi="Arial" w:cs="Arial"/>
          <w:b/>
          <w:i w:val="0"/>
          <w:sz w:val="24"/>
          <w:szCs w:val="24"/>
        </w:rPr>
      </w:pPr>
      <w:r w:rsidRPr="00A46899">
        <w:rPr>
          <w:rFonts w:ascii="Arial" w:hAnsi="Arial" w:cs="Arial"/>
          <w:b/>
          <w:i w:val="0"/>
          <w:sz w:val="24"/>
          <w:szCs w:val="24"/>
        </w:rPr>
        <w:lastRenderedPageBreak/>
        <w:t>Factores sectoriales</w:t>
      </w:r>
    </w:p>
    <w:p w14:paraId="54ED9563" w14:textId="77777777" w:rsidR="00DB57FA" w:rsidRPr="00A46899" w:rsidRDefault="00DB57FA" w:rsidP="00A46899">
      <w:pPr>
        <w:spacing w:line="480" w:lineRule="auto"/>
        <w:ind w:left="1134" w:hanging="567"/>
        <w:jc w:val="both"/>
        <w:rPr>
          <w:rFonts w:ascii="Arial" w:hAnsi="Arial" w:cs="Arial"/>
          <w:i w:val="0"/>
          <w:sz w:val="24"/>
          <w:szCs w:val="24"/>
        </w:rPr>
      </w:pPr>
      <w:r w:rsidRPr="00A46899">
        <w:rPr>
          <w:rFonts w:ascii="Arial" w:hAnsi="Arial" w:cs="Arial"/>
          <w:i w:val="0"/>
          <w:sz w:val="24"/>
          <w:szCs w:val="24"/>
        </w:rPr>
        <w:t xml:space="preserve">A17.  Los factores sectoriales relevantes incluyen las condiciones relativas al sector, tales como el entorno competitivo, las relaciones con proveedores y clientes y los avances tecnológicos. Ejemplos de cuestiones que el auditor puede considerar incluyen: </w:t>
      </w:r>
    </w:p>
    <w:p w14:paraId="3988CDE2" w14:textId="77777777" w:rsidR="00DB57FA" w:rsidRPr="00A46899" w:rsidRDefault="00DB57FA" w:rsidP="00704B2B">
      <w:pPr>
        <w:pStyle w:val="Prrafodelista"/>
        <w:numPr>
          <w:ilvl w:val="0"/>
          <w:numId w:val="136"/>
        </w:numPr>
        <w:spacing w:line="480" w:lineRule="auto"/>
        <w:ind w:left="1560"/>
        <w:contextualSpacing/>
        <w:jc w:val="both"/>
        <w:rPr>
          <w:rFonts w:ascii="Arial" w:hAnsi="Arial" w:cs="Arial"/>
        </w:rPr>
      </w:pPr>
      <w:r w:rsidRPr="00A46899">
        <w:rPr>
          <w:rFonts w:ascii="Arial" w:hAnsi="Arial" w:cs="Arial"/>
        </w:rPr>
        <w:t>El mercado y la competencia, incluida la demanda, la capacidad y la competencia en precios.</w:t>
      </w:r>
    </w:p>
    <w:p w14:paraId="504F258D" w14:textId="77777777" w:rsidR="00DB57FA" w:rsidRPr="00A46899" w:rsidRDefault="00DB57FA" w:rsidP="00704B2B">
      <w:pPr>
        <w:pStyle w:val="Prrafodelista"/>
        <w:numPr>
          <w:ilvl w:val="0"/>
          <w:numId w:val="136"/>
        </w:numPr>
        <w:spacing w:line="480" w:lineRule="auto"/>
        <w:ind w:left="1560"/>
        <w:contextualSpacing/>
        <w:jc w:val="both"/>
        <w:rPr>
          <w:rFonts w:ascii="Arial" w:hAnsi="Arial" w:cs="Arial"/>
        </w:rPr>
      </w:pPr>
      <w:r w:rsidRPr="00A46899">
        <w:rPr>
          <w:rFonts w:ascii="Arial" w:hAnsi="Arial" w:cs="Arial"/>
        </w:rPr>
        <w:t>Actividad cíclica o estacional.</w:t>
      </w:r>
    </w:p>
    <w:p w14:paraId="076072E2" w14:textId="77777777" w:rsidR="00DB57FA" w:rsidRPr="00A46899" w:rsidRDefault="00DB57FA" w:rsidP="00704B2B">
      <w:pPr>
        <w:pStyle w:val="Prrafodelista"/>
        <w:numPr>
          <w:ilvl w:val="0"/>
          <w:numId w:val="136"/>
        </w:numPr>
        <w:spacing w:line="480" w:lineRule="auto"/>
        <w:ind w:left="1560"/>
        <w:contextualSpacing/>
        <w:jc w:val="both"/>
        <w:rPr>
          <w:rFonts w:ascii="Arial" w:hAnsi="Arial" w:cs="Arial"/>
        </w:rPr>
      </w:pPr>
      <w:r w:rsidRPr="00A46899">
        <w:rPr>
          <w:rFonts w:ascii="Arial" w:hAnsi="Arial" w:cs="Arial"/>
        </w:rPr>
        <w:t>Tecnología productiva relativa a los productos de la entidad.</w:t>
      </w:r>
    </w:p>
    <w:p w14:paraId="1A2407B8" w14:textId="77777777" w:rsidR="00DB57FA" w:rsidRPr="00A46899" w:rsidRDefault="00DB57FA" w:rsidP="00704B2B">
      <w:pPr>
        <w:pStyle w:val="Prrafodelista"/>
        <w:numPr>
          <w:ilvl w:val="0"/>
          <w:numId w:val="136"/>
        </w:numPr>
        <w:spacing w:line="480" w:lineRule="auto"/>
        <w:ind w:left="1560"/>
        <w:contextualSpacing/>
        <w:jc w:val="both"/>
        <w:rPr>
          <w:rFonts w:ascii="Arial" w:hAnsi="Arial" w:cs="Arial"/>
        </w:rPr>
      </w:pPr>
      <w:r w:rsidRPr="00A46899">
        <w:rPr>
          <w:rFonts w:ascii="Arial" w:hAnsi="Arial" w:cs="Arial"/>
        </w:rPr>
        <w:t>Disponibilidad y coste de la energía.</w:t>
      </w:r>
    </w:p>
    <w:p w14:paraId="7348D97C" w14:textId="77777777" w:rsidR="00DB57FA" w:rsidRPr="00A46899" w:rsidRDefault="00DB57FA" w:rsidP="00A46899">
      <w:pPr>
        <w:spacing w:line="480" w:lineRule="auto"/>
        <w:ind w:left="1134" w:hanging="567"/>
        <w:jc w:val="both"/>
        <w:rPr>
          <w:rFonts w:ascii="Arial" w:hAnsi="Arial" w:cs="Arial"/>
          <w:i w:val="0"/>
          <w:sz w:val="24"/>
          <w:szCs w:val="24"/>
        </w:rPr>
      </w:pPr>
      <w:r w:rsidRPr="00A46899">
        <w:rPr>
          <w:rFonts w:ascii="Arial" w:hAnsi="Arial" w:cs="Arial"/>
          <w:i w:val="0"/>
          <w:sz w:val="24"/>
          <w:szCs w:val="24"/>
        </w:rPr>
        <w:t>A18.  El sector en el que la entidad desarrolla su actividad puede dar lugar a riesgos específicos de incorrección material debidos a la naturaleza de los negocios o al grado de regulación. Por ejemplo, contratos a largo plazo pueden implicar estimaciones significativas de ingresos y gastos que den lugar a riesgos de incorrección material. En estos casos, es importante que el equipo del encargo incluya miembros con el conocimiento y la experiencia suficientes.</w:t>
      </w:r>
    </w:p>
    <w:p w14:paraId="4CCC5A5D" w14:textId="77777777" w:rsidR="00DB57FA" w:rsidRPr="00A46899" w:rsidRDefault="00DB57FA" w:rsidP="00A46899">
      <w:pPr>
        <w:spacing w:line="480" w:lineRule="auto"/>
        <w:ind w:left="567"/>
        <w:jc w:val="both"/>
        <w:rPr>
          <w:rFonts w:ascii="Arial" w:hAnsi="Arial" w:cs="Arial"/>
          <w:b/>
          <w:i w:val="0"/>
          <w:sz w:val="24"/>
          <w:szCs w:val="24"/>
        </w:rPr>
      </w:pPr>
      <w:r w:rsidRPr="00A46899">
        <w:rPr>
          <w:rFonts w:ascii="Arial" w:hAnsi="Arial" w:cs="Arial"/>
          <w:b/>
          <w:i w:val="0"/>
          <w:sz w:val="24"/>
          <w:szCs w:val="24"/>
        </w:rPr>
        <w:t>Factores normativos</w:t>
      </w:r>
    </w:p>
    <w:p w14:paraId="56B3866A" w14:textId="77777777" w:rsidR="00DB57FA" w:rsidRPr="00A46899" w:rsidRDefault="00DB57FA" w:rsidP="00A46899">
      <w:pPr>
        <w:spacing w:line="480" w:lineRule="auto"/>
        <w:ind w:left="1134" w:hanging="567"/>
        <w:jc w:val="both"/>
        <w:rPr>
          <w:rFonts w:ascii="Arial" w:hAnsi="Arial" w:cs="Arial"/>
          <w:i w:val="0"/>
          <w:sz w:val="24"/>
          <w:szCs w:val="24"/>
        </w:rPr>
      </w:pPr>
      <w:r w:rsidRPr="00A46899">
        <w:rPr>
          <w:rFonts w:ascii="Arial" w:hAnsi="Arial" w:cs="Arial"/>
          <w:i w:val="0"/>
          <w:sz w:val="24"/>
          <w:szCs w:val="24"/>
        </w:rPr>
        <w:t xml:space="preserve">A19. Los factores normativos relevantes incluyen el entorno normativo. El entorno normativo comprende, entre otros, el marco de información financiera aplicable y el entorno legal y político. Los siguientes son ejemplos de cuestiones que el auditor puede tener en cuenta: </w:t>
      </w:r>
    </w:p>
    <w:p w14:paraId="4038682D" w14:textId="77777777" w:rsidR="00DB57FA" w:rsidRPr="00A46899" w:rsidRDefault="00DB57FA" w:rsidP="00704B2B">
      <w:pPr>
        <w:pStyle w:val="Prrafodelista"/>
        <w:numPr>
          <w:ilvl w:val="0"/>
          <w:numId w:val="137"/>
        </w:numPr>
        <w:spacing w:line="480" w:lineRule="auto"/>
        <w:ind w:left="1418"/>
        <w:contextualSpacing/>
        <w:jc w:val="both"/>
        <w:rPr>
          <w:rFonts w:ascii="Arial" w:hAnsi="Arial" w:cs="Arial"/>
        </w:rPr>
      </w:pPr>
      <w:r w:rsidRPr="00A46899">
        <w:rPr>
          <w:rFonts w:ascii="Arial" w:hAnsi="Arial" w:cs="Arial"/>
        </w:rPr>
        <w:t>Principios contables y prácticas sectoriales específicas.</w:t>
      </w:r>
    </w:p>
    <w:p w14:paraId="4F014DC1" w14:textId="77777777" w:rsidR="00DB57FA" w:rsidRPr="00A46899" w:rsidRDefault="00DB57FA" w:rsidP="00704B2B">
      <w:pPr>
        <w:pStyle w:val="Prrafodelista"/>
        <w:numPr>
          <w:ilvl w:val="0"/>
          <w:numId w:val="137"/>
        </w:numPr>
        <w:spacing w:line="480" w:lineRule="auto"/>
        <w:ind w:left="1418"/>
        <w:contextualSpacing/>
        <w:jc w:val="both"/>
        <w:rPr>
          <w:rFonts w:ascii="Arial" w:hAnsi="Arial" w:cs="Arial"/>
        </w:rPr>
      </w:pPr>
      <w:r w:rsidRPr="00A46899">
        <w:rPr>
          <w:rFonts w:ascii="Arial" w:hAnsi="Arial" w:cs="Arial"/>
        </w:rPr>
        <w:lastRenderedPageBreak/>
        <w:t xml:space="preserve">Marco normativo en el caso de un sector regulado. </w:t>
      </w:r>
    </w:p>
    <w:p w14:paraId="0010C2ED" w14:textId="77777777" w:rsidR="00DB57FA" w:rsidRPr="00A46899" w:rsidRDefault="00DB57FA" w:rsidP="00704B2B">
      <w:pPr>
        <w:pStyle w:val="Prrafodelista"/>
        <w:numPr>
          <w:ilvl w:val="0"/>
          <w:numId w:val="137"/>
        </w:numPr>
        <w:spacing w:line="480" w:lineRule="auto"/>
        <w:ind w:left="1418"/>
        <w:contextualSpacing/>
        <w:jc w:val="both"/>
        <w:rPr>
          <w:rFonts w:ascii="Arial" w:hAnsi="Arial" w:cs="Arial"/>
        </w:rPr>
      </w:pPr>
      <w:r w:rsidRPr="00A46899">
        <w:rPr>
          <w:rFonts w:ascii="Arial" w:hAnsi="Arial" w:cs="Arial"/>
        </w:rPr>
        <w:t>La legislación y regulación que afecten significativamente a las operaciones de la entidad, incluidas las actividades de supervisión directa.</w:t>
      </w:r>
    </w:p>
    <w:p w14:paraId="1E12C176" w14:textId="77777777" w:rsidR="00DB57FA" w:rsidRPr="00A46899" w:rsidRDefault="00DB57FA" w:rsidP="00704B2B">
      <w:pPr>
        <w:pStyle w:val="Prrafodelista"/>
        <w:numPr>
          <w:ilvl w:val="0"/>
          <w:numId w:val="137"/>
        </w:numPr>
        <w:spacing w:line="480" w:lineRule="auto"/>
        <w:ind w:left="1418"/>
        <w:contextualSpacing/>
        <w:jc w:val="both"/>
        <w:rPr>
          <w:rFonts w:ascii="Arial" w:hAnsi="Arial" w:cs="Arial"/>
        </w:rPr>
      </w:pPr>
      <w:r w:rsidRPr="00A46899">
        <w:rPr>
          <w:rFonts w:ascii="Arial" w:hAnsi="Arial" w:cs="Arial"/>
        </w:rPr>
        <w:t>Régimen fiscal (societario y otro).</w:t>
      </w:r>
    </w:p>
    <w:p w14:paraId="50948AA8" w14:textId="77777777" w:rsidR="00DB57FA" w:rsidRPr="00A46899" w:rsidRDefault="00DB57FA" w:rsidP="00704B2B">
      <w:pPr>
        <w:pStyle w:val="Prrafodelista"/>
        <w:numPr>
          <w:ilvl w:val="0"/>
          <w:numId w:val="137"/>
        </w:numPr>
        <w:spacing w:line="480" w:lineRule="auto"/>
        <w:ind w:left="1418"/>
        <w:contextualSpacing/>
        <w:jc w:val="both"/>
        <w:rPr>
          <w:rFonts w:ascii="Arial" w:hAnsi="Arial" w:cs="Arial"/>
        </w:rPr>
      </w:pPr>
      <w:r w:rsidRPr="00A46899">
        <w:rPr>
          <w:rFonts w:ascii="Arial" w:hAnsi="Arial" w:cs="Arial"/>
        </w:rPr>
        <w:t>Políticas gubernamentales que afecten en la actualidad al desarrollo de la actividad de la entidad, tales como política monetaria, incluidos los controles de cambio, política fiscal, incentivos financieros (por ejemplo, programas de ayuda públicos), y políticas arancelarias o de restricción al comercio.</w:t>
      </w:r>
    </w:p>
    <w:p w14:paraId="6D983EBF" w14:textId="77777777" w:rsidR="00DB57FA" w:rsidRPr="00A46899" w:rsidRDefault="00DB57FA" w:rsidP="00704B2B">
      <w:pPr>
        <w:pStyle w:val="Prrafodelista"/>
        <w:numPr>
          <w:ilvl w:val="0"/>
          <w:numId w:val="137"/>
        </w:numPr>
        <w:spacing w:line="480" w:lineRule="auto"/>
        <w:ind w:left="1418"/>
        <w:contextualSpacing/>
        <w:jc w:val="both"/>
        <w:rPr>
          <w:rFonts w:ascii="Arial" w:hAnsi="Arial" w:cs="Arial"/>
        </w:rPr>
      </w:pPr>
      <w:r w:rsidRPr="00A46899">
        <w:rPr>
          <w:rFonts w:ascii="Arial" w:hAnsi="Arial" w:cs="Arial"/>
        </w:rPr>
        <w:t>Requerimientos medioambientales que afecten al sector y a la actividad de la entidad.</w:t>
      </w:r>
    </w:p>
    <w:p w14:paraId="04AC1EED" w14:textId="77777777" w:rsidR="00DB57FA" w:rsidRPr="00A46899" w:rsidRDefault="00DB57FA" w:rsidP="00A46899">
      <w:pPr>
        <w:spacing w:line="480" w:lineRule="auto"/>
        <w:ind w:left="567"/>
        <w:jc w:val="both"/>
        <w:rPr>
          <w:rFonts w:ascii="Arial" w:hAnsi="Arial" w:cs="Arial"/>
          <w:b/>
          <w:i w:val="0"/>
          <w:sz w:val="24"/>
          <w:szCs w:val="24"/>
        </w:rPr>
      </w:pPr>
      <w:r w:rsidRPr="00A46899">
        <w:rPr>
          <w:rFonts w:ascii="Arial" w:hAnsi="Arial" w:cs="Arial"/>
          <w:b/>
          <w:i w:val="0"/>
          <w:sz w:val="24"/>
          <w:szCs w:val="24"/>
        </w:rPr>
        <w:t>Consideraciones específicas para entidades del sector público</w:t>
      </w:r>
    </w:p>
    <w:p w14:paraId="5A2B0F30" w14:textId="77777777" w:rsidR="00DB57FA" w:rsidRPr="00A46899" w:rsidRDefault="00DB57FA" w:rsidP="00A46899">
      <w:pPr>
        <w:spacing w:line="480" w:lineRule="auto"/>
        <w:ind w:left="1134" w:hanging="567"/>
        <w:jc w:val="both"/>
        <w:rPr>
          <w:rFonts w:ascii="Arial" w:hAnsi="Arial" w:cs="Arial"/>
          <w:i w:val="0"/>
          <w:sz w:val="24"/>
          <w:szCs w:val="24"/>
        </w:rPr>
      </w:pPr>
      <w:r w:rsidRPr="00A46899">
        <w:rPr>
          <w:rFonts w:ascii="Arial" w:hAnsi="Arial" w:cs="Arial"/>
          <w:i w:val="0"/>
          <w:sz w:val="24"/>
          <w:szCs w:val="24"/>
        </w:rPr>
        <w:t xml:space="preserve">A21. En el caso de la auditoría de entidades del sector público, las disposiciones legales, reglamentarias u otras disposiciones pueden afectar a las operaciones de la entidad. Es indispensable considerar estos elementos para conocer la entidad y su entorno. </w:t>
      </w:r>
    </w:p>
    <w:p w14:paraId="40F27AE8" w14:textId="77777777" w:rsidR="00DB57FA" w:rsidRPr="00A46899" w:rsidRDefault="00DB57FA" w:rsidP="00A46899">
      <w:pPr>
        <w:spacing w:line="480" w:lineRule="auto"/>
        <w:ind w:left="567"/>
        <w:jc w:val="both"/>
        <w:rPr>
          <w:rFonts w:ascii="Arial" w:hAnsi="Arial" w:cs="Arial"/>
          <w:b/>
          <w:i w:val="0"/>
          <w:sz w:val="24"/>
          <w:szCs w:val="24"/>
        </w:rPr>
      </w:pPr>
      <w:r w:rsidRPr="00A46899">
        <w:rPr>
          <w:rFonts w:ascii="Arial" w:hAnsi="Arial" w:cs="Arial"/>
          <w:b/>
          <w:i w:val="0"/>
          <w:sz w:val="24"/>
          <w:szCs w:val="24"/>
        </w:rPr>
        <w:t>Otros factores externos</w:t>
      </w:r>
    </w:p>
    <w:p w14:paraId="3161E149" w14:textId="77777777" w:rsidR="00DB57FA" w:rsidRPr="00A46899" w:rsidRDefault="00DB57FA" w:rsidP="00A46899">
      <w:pPr>
        <w:spacing w:line="480" w:lineRule="auto"/>
        <w:ind w:left="1134" w:hanging="567"/>
        <w:jc w:val="both"/>
        <w:rPr>
          <w:rFonts w:ascii="Arial" w:hAnsi="Arial" w:cs="Arial"/>
          <w:i w:val="0"/>
          <w:sz w:val="24"/>
          <w:szCs w:val="24"/>
        </w:rPr>
      </w:pPr>
      <w:r w:rsidRPr="00A46899">
        <w:rPr>
          <w:rFonts w:ascii="Arial" w:hAnsi="Arial" w:cs="Arial"/>
          <w:i w:val="0"/>
          <w:sz w:val="24"/>
          <w:szCs w:val="24"/>
        </w:rPr>
        <w:t>A22.  Como ejemplos de otros factores externos que afectan a la entidad y que el auditor puede considerar están las condiciones económicas generales, los tipos de interés y la disponibilidad de financiación, así como la inflación o la revaluación de la moneda.</w:t>
      </w:r>
    </w:p>
    <w:p w14:paraId="130C808B" w14:textId="77777777" w:rsidR="00781B5F" w:rsidRDefault="00781B5F">
      <w:pPr>
        <w:rPr>
          <w:rFonts w:ascii="Arial" w:hAnsi="Arial" w:cs="Arial"/>
          <w:i w:val="0"/>
          <w:sz w:val="24"/>
          <w:szCs w:val="24"/>
        </w:rPr>
      </w:pPr>
      <w:r>
        <w:rPr>
          <w:rFonts w:ascii="Arial" w:hAnsi="Arial" w:cs="Arial"/>
          <w:i w:val="0"/>
          <w:sz w:val="24"/>
          <w:szCs w:val="24"/>
        </w:rPr>
        <w:br w:type="page"/>
      </w:r>
    </w:p>
    <w:p w14:paraId="61AC11DC" w14:textId="77777777" w:rsidR="00DB57FA" w:rsidRPr="00A46899" w:rsidRDefault="00DB57FA" w:rsidP="00A46899">
      <w:pPr>
        <w:spacing w:line="480" w:lineRule="auto"/>
        <w:ind w:left="567" w:hanging="567"/>
        <w:jc w:val="both"/>
        <w:rPr>
          <w:rFonts w:ascii="Arial" w:hAnsi="Arial" w:cs="Arial"/>
          <w:i w:val="0"/>
          <w:sz w:val="24"/>
          <w:szCs w:val="24"/>
        </w:rPr>
      </w:pPr>
      <w:r w:rsidRPr="00A46899">
        <w:rPr>
          <w:rFonts w:ascii="Arial" w:hAnsi="Arial" w:cs="Arial"/>
          <w:i w:val="0"/>
          <w:sz w:val="24"/>
          <w:szCs w:val="24"/>
        </w:rPr>
        <w:lastRenderedPageBreak/>
        <w:t>(b) La naturaleza de la entidad, en particular:</w:t>
      </w:r>
    </w:p>
    <w:p w14:paraId="21361C0F" w14:textId="77777777" w:rsidR="00DB57FA" w:rsidRPr="00A46899" w:rsidRDefault="00DB57FA" w:rsidP="00A46899">
      <w:pPr>
        <w:spacing w:line="480" w:lineRule="auto"/>
        <w:ind w:left="851" w:hanging="425"/>
        <w:jc w:val="both"/>
        <w:rPr>
          <w:rFonts w:ascii="Arial" w:hAnsi="Arial" w:cs="Arial"/>
          <w:i w:val="0"/>
          <w:sz w:val="24"/>
          <w:szCs w:val="24"/>
        </w:rPr>
      </w:pPr>
      <w:r w:rsidRPr="00A46899">
        <w:rPr>
          <w:rFonts w:ascii="Arial" w:hAnsi="Arial" w:cs="Arial"/>
          <w:i w:val="0"/>
          <w:sz w:val="24"/>
          <w:szCs w:val="24"/>
        </w:rPr>
        <w:t>(i)  sus operaciones;</w:t>
      </w:r>
    </w:p>
    <w:p w14:paraId="33DF3DF2" w14:textId="77777777" w:rsidR="00DB57FA" w:rsidRPr="00A46899" w:rsidRDefault="00DB57FA" w:rsidP="00A46899">
      <w:pPr>
        <w:spacing w:line="480" w:lineRule="auto"/>
        <w:ind w:left="851" w:hanging="425"/>
        <w:jc w:val="both"/>
        <w:rPr>
          <w:rFonts w:ascii="Arial" w:hAnsi="Arial" w:cs="Arial"/>
          <w:i w:val="0"/>
          <w:sz w:val="24"/>
          <w:szCs w:val="24"/>
        </w:rPr>
      </w:pPr>
      <w:r w:rsidRPr="00A46899">
        <w:rPr>
          <w:rFonts w:ascii="Arial" w:hAnsi="Arial" w:cs="Arial"/>
          <w:i w:val="0"/>
          <w:sz w:val="24"/>
          <w:szCs w:val="24"/>
        </w:rPr>
        <w:t>(</w:t>
      </w:r>
      <w:proofErr w:type="spellStart"/>
      <w:r w:rsidRPr="00A46899">
        <w:rPr>
          <w:rFonts w:ascii="Arial" w:hAnsi="Arial" w:cs="Arial"/>
          <w:i w:val="0"/>
          <w:sz w:val="24"/>
          <w:szCs w:val="24"/>
        </w:rPr>
        <w:t>ii</w:t>
      </w:r>
      <w:proofErr w:type="spellEnd"/>
      <w:r w:rsidRPr="00A46899">
        <w:rPr>
          <w:rFonts w:ascii="Arial" w:hAnsi="Arial" w:cs="Arial"/>
          <w:i w:val="0"/>
          <w:sz w:val="24"/>
          <w:szCs w:val="24"/>
        </w:rPr>
        <w:t>) sus estructuras de gobierno y propiedad;</w:t>
      </w:r>
    </w:p>
    <w:p w14:paraId="1658463B" w14:textId="77777777" w:rsidR="00DB57FA" w:rsidRPr="00A46899" w:rsidRDefault="00DB57FA" w:rsidP="00A46899">
      <w:pPr>
        <w:spacing w:line="480" w:lineRule="auto"/>
        <w:ind w:left="851" w:hanging="425"/>
        <w:jc w:val="both"/>
        <w:rPr>
          <w:rFonts w:ascii="Arial" w:hAnsi="Arial" w:cs="Arial"/>
          <w:i w:val="0"/>
          <w:sz w:val="24"/>
          <w:szCs w:val="24"/>
        </w:rPr>
      </w:pPr>
      <w:r w:rsidRPr="00A46899">
        <w:rPr>
          <w:rFonts w:ascii="Arial" w:hAnsi="Arial" w:cs="Arial"/>
          <w:i w:val="0"/>
          <w:sz w:val="24"/>
          <w:szCs w:val="24"/>
        </w:rPr>
        <w:t>(</w:t>
      </w:r>
      <w:proofErr w:type="spellStart"/>
      <w:r w:rsidRPr="00A46899">
        <w:rPr>
          <w:rFonts w:ascii="Arial" w:hAnsi="Arial" w:cs="Arial"/>
          <w:i w:val="0"/>
          <w:sz w:val="24"/>
          <w:szCs w:val="24"/>
        </w:rPr>
        <w:t>iii</w:t>
      </w:r>
      <w:proofErr w:type="spellEnd"/>
      <w:r w:rsidRPr="00A46899">
        <w:rPr>
          <w:rFonts w:ascii="Arial" w:hAnsi="Arial" w:cs="Arial"/>
          <w:i w:val="0"/>
          <w:sz w:val="24"/>
          <w:szCs w:val="24"/>
        </w:rPr>
        <w:t>)  los tipos de inversiones que la entidad realiza o tiene previsto realizar, incluidas las inversiones en entidades con cometido especial; y</w:t>
      </w:r>
    </w:p>
    <w:p w14:paraId="538B0CB1" w14:textId="77777777" w:rsidR="00DB57FA" w:rsidRPr="00A46899" w:rsidRDefault="00DB57FA" w:rsidP="00A46899">
      <w:pPr>
        <w:spacing w:line="480" w:lineRule="auto"/>
        <w:ind w:left="851" w:hanging="425"/>
        <w:jc w:val="both"/>
        <w:rPr>
          <w:rFonts w:ascii="Arial" w:hAnsi="Arial" w:cs="Arial"/>
          <w:i w:val="0"/>
          <w:sz w:val="24"/>
          <w:szCs w:val="24"/>
        </w:rPr>
      </w:pPr>
      <w:r w:rsidRPr="00A46899">
        <w:rPr>
          <w:rFonts w:ascii="Arial" w:hAnsi="Arial" w:cs="Arial"/>
          <w:i w:val="0"/>
          <w:sz w:val="24"/>
          <w:szCs w:val="24"/>
        </w:rPr>
        <w:t>(</w:t>
      </w:r>
      <w:proofErr w:type="spellStart"/>
      <w:r w:rsidRPr="00A46899">
        <w:rPr>
          <w:rFonts w:ascii="Arial" w:hAnsi="Arial" w:cs="Arial"/>
          <w:i w:val="0"/>
          <w:sz w:val="24"/>
          <w:szCs w:val="24"/>
        </w:rPr>
        <w:t>iv</w:t>
      </w:r>
      <w:proofErr w:type="spellEnd"/>
      <w:r w:rsidRPr="00A46899">
        <w:rPr>
          <w:rFonts w:ascii="Arial" w:hAnsi="Arial" w:cs="Arial"/>
          <w:i w:val="0"/>
          <w:sz w:val="24"/>
          <w:szCs w:val="24"/>
        </w:rPr>
        <w:t>) el modo en que la entidad se estructura y la forma en que se financia para permitir al auditor comprender los tipos de transacciones, saldos contables e información a revelar que se espera encontrar en los estados financieros.</w:t>
      </w:r>
    </w:p>
    <w:p w14:paraId="1872B22D" w14:textId="77777777" w:rsidR="00DB57FA" w:rsidRPr="00A46899" w:rsidRDefault="00DB57FA" w:rsidP="00A46899">
      <w:pPr>
        <w:spacing w:line="480" w:lineRule="auto"/>
        <w:ind w:left="993" w:hanging="567"/>
        <w:jc w:val="both"/>
        <w:rPr>
          <w:rFonts w:ascii="Arial" w:hAnsi="Arial" w:cs="Arial"/>
          <w:i w:val="0"/>
          <w:sz w:val="24"/>
          <w:szCs w:val="24"/>
        </w:rPr>
      </w:pPr>
      <w:r w:rsidRPr="00A46899">
        <w:rPr>
          <w:rFonts w:ascii="Arial" w:hAnsi="Arial" w:cs="Arial"/>
          <w:i w:val="0"/>
          <w:sz w:val="24"/>
          <w:szCs w:val="24"/>
        </w:rPr>
        <w:t>A23.  El conocimiento de la naturaleza de la entidad permite al auditor comprender cuestiones como:</w:t>
      </w:r>
    </w:p>
    <w:p w14:paraId="032A33F4" w14:textId="77777777" w:rsidR="00DB57FA" w:rsidRPr="00A46899" w:rsidRDefault="00DB57FA" w:rsidP="00704B2B">
      <w:pPr>
        <w:pStyle w:val="Prrafodelista"/>
        <w:numPr>
          <w:ilvl w:val="0"/>
          <w:numId w:val="138"/>
        </w:numPr>
        <w:spacing w:line="480" w:lineRule="auto"/>
        <w:ind w:left="1418"/>
        <w:contextualSpacing/>
        <w:jc w:val="both"/>
        <w:rPr>
          <w:rFonts w:ascii="Arial" w:hAnsi="Arial" w:cs="Arial"/>
        </w:rPr>
      </w:pPr>
      <w:r w:rsidRPr="00A46899">
        <w:rPr>
          <w:rFonts w:ascii="Arial" w:hAnsi="Arial" w:cs="Arial"/>
        </w:rPr>
        <w:t xml:space="preserve">Si la entidad tiene una estructura compleja; por ejemplo, con entidades dependientes u otros componentes en múltiples ubicaciones. Las estructuras complejas a menudo implican cuestiones que pueden dar lugar a riesgos de incorrección material. </w:t>
      </w:r>
    </w:p>
    <w:p w14:paraId="0517D5AF" w14:textId="77777777" w:rsidR="00DB57FA" w:rsidRPr="00A46899" w:rsidRDefault="00DB57FA" w:rsidP="00704B2B">
      <w:pPr>
        <w:pStyle w:val="Prrafodelista"/>
        <w:numPr>
          <w:ilvl w:val="0"/>
          <w:numId w:val="138"/>
        </w:numPr>
        <w:spacing w:line="480" w:lineRule="auto"/>
        <w:ind w:left="1418"/>
        <w:contextualSpacing/>
        <w:jc w:val="both"/>
        <w:rPr>
          <w:rFonts w:ascii="Arial" w:hAnsi="Arial" w:cs="Arial"/>
        </w:rPr>
      </w:pPr>
      <w:r w:rsidRPr="00A46899">
        <w:rPr>
          <w:rFonts w:ascii="Arial" w:hAnsi="Arial" w:cs="Arial"/>
        </w:rPr>
        <w:t xml:space="preserve">La propiedad y las relaciones entre los propietarios y otras personas o entidades. Dicho conocimiento facilita la determinación de si las transacciones con partes vinculadas han sido adecuadamente identificadas y contabilizadas. </w:t>
      </w:r>
    </w:p>
    <w:p w14:paraId="7E6D5D56" w14:textId="77777777" w:rsidR="00DB57FA" w:rsidRPr="00A46899" w:rsidRDefault="00DB57FA" w:rsidP="00A46899">
      <w:pPr>
        <w:spacing w:line="480" w:lineRule="auto"/>
        <w:ind w:left="993" w:hanging="567"/>
        <w:jc w:val="both"/>
        <w:rPr>
          <w:rFonts w:ascii="Arial" w:hAnsi="Arial" w:cs="Arial"/>
          <w:i w:val="0"/>
          <w:sz w:val="24"/>
          <w:szCs w:val="24"/>
        </w:rPr>
      </w:pPr>
      <w:r w:rsidRPr="00A46899">
        <w:rPr>
          <w:rFonts w:ascii="Arial" w:hAnsi="Arial" w:cs="Arial"/>
          <w:i w:val="0"/>
          <w:sz w:val="24"/>
          <w:szCs w:val="24"/>
        </w:rPr>
        <w:t>A24.  Entre los ejemplos de cuestiones que el auditor puede considerar para obtener conocimiento de la naturaleza de la entidad, se incluyen:</w:t>
      </w:r>
    </w:p>
    <w:p w14:paraId="44A29701" w14:textId="77777777" w:rsidR="00DB57FA" w:rsidRPr="00A46899" w:rsidRDefault="00DB57FA" w:rsidP="00704B2B">
      <w:pPr>
        <w:pStyle w:val="Prrafodelista"/>
        <w:numPr>
          <w:ilvl w:val="0"/>
          <w:numId w:val="139"/>
        </w:numPr>
        <w:spacing w:line="480" w:lineRule="auto"/>
        <w:ind w:left="1276"/>
        <w:contextualSpacing/>
        <w:jc w:val="both"/>
        <w:rPr>
          <w:rFonts w:ascii="Arial" w:hAnsi="Arial" w:cs="Arial"/>
        </w:rPr>
      </w:pPr>
      <w:r w:rsidRPr="00A46899">
        <w:rPr>
          <w:rFonts w:ascii="Arial" w:hAnsi="Arial" w:cs="Arial"/>
        </w:rPr>
        <w:t xml:space="preserve">Actividad operativa, tales como: naturaleza de las fuentes de ingresos, productos o servicios, y mercados, incluida la participación </w:t>
      </w:r>
      <w:r w:rsidRPr="00A46899">
        <w:rPr>
          <w:rFonts w:ascii="Arial" w:hAnsi="Arial" w:cs="Arial"/>
        </w:rPr>
        <w:lastRenderedPageBreak/>
        <w:t xml:space="preserve">en el comercio electrónico, como las ventas por internet y las actividades de marketing; desarrollo de las operaciones (por ejemplo, etapas y métodos de producción, o actividades expuestas a riesgos medioambientales); alianzas, negocios conjuntos y externalización de actividades; dispersión geográficas y segmentación sectorial; ubicación de las instalaciones de producción, almacenes y oficina, así  como ubicación y cantidades de existencias; clientes clave y proveedores importantes de bienes y servicios, acuerdos laborales (incluida la existencia de convenios colectivos, compromisos por pensiones u otros beneficios posteriores a la jubilación, acuerdos de opciones sobre acciones y de bonos de incentivos, así como la regulación gubernamental en relación con las cuestiones laborales). </w:t>
      </w:r>
    </w:p>
    <w:p w14:paraId="2C87EC23" w14:textId="77777777" w:rsidR="00DB57FA" w:rsidRPr="00A46899" w:rsidRDefault="00DB57FA" w:rsidP="00704B2B">
      <w:pPr>
        <w:pStyle w:val="Prrafodelista"/>
        <w:numPr>
          <w:ilvl w:val="0"/>
          <w:numId w:val="139"/>
        </w:numPr>
        <w:spacing w:line="480" w:lineRule="auto"/>
        <w:ind w:left="1276"/>
        <w:contextualSpacing/>
        <w:jc w:val="both"/>
        <w:rPr>
          <w:rFonts w:ascii="Arial" w:hAnsi="Arial" w:cs="Arial"/>
        </w:rPr>
      </w:pPr>
      <w:r w:rsidRPr="00A46899">
        <w:rPr>
          <w:rFonts w:ascii="Arial" w:hAnsi="Arial" w:cs="Arial"/>
        </w:rPr>
        <w:t>Actividades y gastos en investigación y desarrollo.</w:t>
      </w:r>
    </w:p>
    <w:p w14:paraId="757ACE55" w14:textId="77777777" w:rsidR="00DB57FA" w:rsidRPr="00A46899" w:rsidRDefault="00DB57FA" w:rsidP="00704B2B">
      <w:pPr>
        <w:pStyle w:val="Prrafodelista"/>
        <w:numPr>
          <w:ilvl w:val="0"/>
          <w:numId w:val="139"/>
        </w:numPr>
        <w:spacing w:line="480" w:lineRule="auto"/>
        <w:ind w:left="1276"/>
        <w:contextualSpacing/>
        <w:jc w:val="both"/>
        <w:rPr>
          <w:rFonts w:ascii="Arial" w:hAnsi="Arial" w:cs="Arial"/>
        </w:rPr>
      </w:pPr>
      <w:r w:rsidRPr="00A46899">
        <w:rPr>
          <w:rFonts w:ascii="Arial" w:hAnsi="Arial" w:cs="Arial"/>
        </w:rPr>
        <w:t>Transacciones con partes vinculadas.</w:t>
      </w:r>
    </w:p>
    <w:p w14:paraId="034A87FF" w14:textId="77777777" w:rsidR="00DB57FA" w:rsidRPr="00A46899" w:rsidRDefault="00DB57FA" w:rsidP="00704B2B">
      <w:pPr>
        <w:pStyle w:val="Prrafodelista"/>
        <w:numPr>
          <w:ilvl w:val="0"/>
          <w:numId w:val="139"/>
        </w:numPr>
        <w:spacing w:line="480" w:lineRule="auto"/>
        <w:ind w:left="1276"/>
        <w:contextualSpacing/>
        <w:jc w:val="both"/>
        <w:rPr>
          <w:rFonts w:ascii="Arial" w:hAnsi="Arial" w:cs="Arial"/>
        </w:rPr>
      </w:pPr>
      <w:r w:rsidRPr="00A46899">
        <w:rPr>
          <w:rFonts w:ascii="Arial" w:hAnsi="Arial" w:cs="Arial"/>
        </w:rPr>
        <w:t xml:space="preserve">Inversiones y actividades de inversión, tales como: adquisiciones o desinversiones previstas o recientemente realizadas; inversiones y disposiciones de valores y préstamos; actividades de inversión en capital; inversiones en entidades no consolidadas, incluidas sociedades, negocios conjuntos, </w:t>
      </w:r>
      <w:proofErr w:type="spellStart"/>
      <w:r w:rsidRPr="00A46899">
        <w:rPr>
          <w:rFonts w:ascii="Arial" w:hAnsi="Arial" w:cs="Arial"/>
        </w:rPr>
        <w:t>etc</w:t>
      </w:r>
      <w:proofErr w:type="spellEnd"/>
      <w:r w:rsidRPr="00A46899">
        <w:rPr>
          <w:rFonts w:ascii="Arial" w:hAnsi="Arial" w:cs="Arial"/>
        </w:rPr>
        <w:t xml:space="preserve">; </w:t>
      </w:r>
    </w:p>
    <w:p w14:paraId="5D4FF184" w14:textId="77777777" w:rsidR="00DB57FA" w:rsidRPr="00A46899" w:rsidRDefault="00DB57FA" w:rsidP="00704B2B">
      <w:pPr>
        <w:pStyle w:val="Prrafodelista"/>
        <w:numPr>
          <w:ilvl w:val="0"/>
          <w:numId w:val="139"/>
        </w:numPr>
        <w:spacing w:line="480" w:lineRule="auto"/>
        <w:ind w:left="1276"/>
        <w:contextualSpacing/>
        <w:jc w:val="both"/>
        <w:rPr>
          <w:rFonts w:ascii="Arial" w:hAnsi="Arial" w:cs="Arial"/>
        </w:rPr>
      </w:pPr>
      <w:r w:rsidRPr="00A46899">
        <w:rPr>
          <w:rFonts w:ascii="Arial" w:hAnsi="Arial" w:cs="Arial"/>
        </w:rPr>
        <w:t xml:space="preserve">Financiación y actividades de financiación, tales como: principales entidades dependientes y asociadas, incluidas estructuras consolidadas y no consolidadas; estructura de la deuda y sus </w:t>
      </w:r>
      <w:r w:rsidRPr="00A46899">
        <w:rPr>
          <w:rFonts w:ascii="Arial" w:hAnsi="Arial" w:cs="Arial"/>
        </w:rPr>
        <w:lastRenderedPageBreak/>
        <w:t>condiciones, incluidos los acuerdos de financiación fuera de balance y los acuerdos de arrendamiento; beneficiarios efectivos (nacionales, extranjeros, reputación comercial y experiencia) y partes vinculadas.</w:t>
      </w:r>
    </w:p>
    <w:p w14:paraId="5EF1316A" w14:textId="77777777" w:rsidR="00DB57FA" w:rsidRPr="00A46899" w:rsidRDefault="00DB57FA" w:rsidP="00704B2B">
      <w:pPr>
        <w:pStyle w:val="Prrafodelista"/>
        <w:numPr>
          <w:ilvl w:val="0"/>
          <w:numId w:val="139"/>
        </w:numPr>
        <w:spacing w:line="480" w:lineRule="auto"/>
        <w:ind w:left="1276"/>
        <w:contextualSpacing/>
        <w:jc w:val="both"/>
        <w:rPr>
          <w:rFonts w:ascii="Arial" w:hAnsi="Arial" w:cs="Arial"/>
        </w:rPr>
      </w:pPr>
      <w:r w:rsidRPr="00A46899">
        <w:rPr>
          <w:rFonts w:ascii="Arial" w:hAnsi="Arial" w:cs="Arial"/>
        </w:rPr>
        <w:t>Uso de instrumentos financieros derivados.</w:t>
      </w:r>
    </w:p>
    <w:p w14:paraId="6601A5E4" w14:textId="77777777" w:rsidR="00DB57FA" w:rsidRPr="00A46899" w:rsidRDefault="00DB57FA" w:rsidP="00704B2B">
      <w:pPr>
        <w:pStyle w:val="Prrafodelista"/>
        <w:numPr>
          <w:ilvl w:val="0"/>
          <w:numId w:val="139"/>
        </w:numPr>
        <w:spacing w:line="480" w:lineRule="auto"/>
        <w:ind w:left="1276"/>
        <w:contextualSpacing/>
        <w:jc w:val="both"/>
        <w:rPr>
          <w:rFonts w:ascii="Arial" w:hAnsi="Arial" w:cs="Arial"/>
        </w:rPr>
      </w:pPr>
      <w:r w:rsidRPr="00A46899">
        <w:rPr>
          <w:rFonts w:ascii="Arial" w:hAnsi="Arial" w:cs="Arial"/>
        </w:rPr>
        <w:t>Información financiera, tal como: principios contables y prácticas sectoriales específicas, incluidas las categorías significativas específicas del sector (por ejemplo, préstamos e inversiones en el caso del sector bancario, o investigación y desarrollo en la industria farmacéutica).</w:t>
      </w:r>
    </w:p>
    <w:p w14:paraId="68461BBB" w14:textId="77777777" w:rsidR="00DB57FA" w:rsidRPr="00A46899" w:rsidRDefault="00DB57FA" w:rsidP="00704B2B">
      <w:pPr>
        <w:pStyle w:val="Prrafodelista"/>
        <w:numPr>
          <w:ilvl w:val="0"/>
          <w:numId w:val="139"/>
        </w:numPr>
        <w:spacing w:line="480" w:lineRule="auto"/>
        <w:ind w:left="1276"/>
        <w:contextualSpacing/>
        <w:jc w:val="both"/>
        <w:rPr>
          <w:rFonts w:ascii="Arial" w:hAnsi="Arial" w:cs="Arial"/>
        </w:rPr>
      </w:pPr>
      <w:r w:rsidRPr="00A46899">
        <w:rPr>
          <w:rFonts w:ascii="Arial" w:hAnsi="Arial" w:cs="Arial"/>
        </w:rPr>
        <w:t>Prácticas de reconocimiento de ingresos.</w:t>
      </w:r>
    </w:p>
    <w:p w14:paraId="64A2B118" w14:textId="77777777" w:rsidR="00DB57FA" w:rsidRPr="00A46899" w:rsidRDefault="00DB57FA" w:rsidP="00704B2B">
      <w:pPr>
        <w:pStyle w:val="Prrafodelista"/>
        <w:numPr>
          <w:ilvl w:val="0"/>
          <w:numId w:val="139"/>
        </w:numPr>
        <w:spacing w:line="480" w:lineRule="auto"/>
        <w:ind w:left="1276"/>
        <w:contextualSpacing/>
        <w:jc w:val="both"/>
        <w:rPr>
          <w:rFonts w:ascii="Arial" w:hAnsi="Arial" w:cs="Arial"/>
        </w:rPr>
      </w:pPr>
      <w:r w:rsidRPr="00A46899">
        <w:rPr>
          <w:rFonts w:ascii="Arial" w:hAnsi="Arial" w:cs="Arial"/>
        </w:rPr>
        <w:t>Contabilización a valor razonable.</w:t>
      </w:r>
    </w:p>
    <w:p w14:paraId="5070CF97" w14:textId="77777777" w:rsidR="00DB57FA" w:rsidRPr="00A46899" w:rsidRDefault="00DB57FA" w:rsidP="00704B2B">
      <w:pPr>
        <w:pStyle w:val="Prrafodelista"/>
        <w:numPr>
          <w:ilvl w:val="0"/>
          <w:numId w:val="139"/>
        </w:numPr>
        <w:spacing w:line="480" w:lineRule="auto"/>
        <w:ind w:left="1276"/>
        <w:contextualSpacing/>
        <w:jc w:val="both"/>
        <w:rPr>
          <w:rFonts w:ascii="Arial" w:hAnsi="Arial" w:cs="Arial"/>
        </w:rPr>
      </w:pPr>
      <w:r w:rsidRPr="00A46899">
        <w:rPr>
          <w:rFonts w:ascii="Arial" w:hAnsi="Arial" w:cs="Arial"/>
        </w:rPr>
        <w:t>Activos, pasivos y transacciones en moneda extranjera.</w:t>
      </w:r>
    </w:p>
    <w:p w14:paraId="12D8C6F3" w14:textId="77777777" w:rsidR="00DB57FA" w:rsidRPr="00A46899" w:rsidRDefault="00DB57FA" w:rsidP="00704B2B">
      <w:pPr>
        <w:pStyle w:val="Prrafodelista"/>
        <w:numPr>
          <w:ilvl w:val="0"/>
          <w:numId w:val="139"/>
        </w:numPr>
        <w:spacing w:line="480" w:lineRule="auto"/>
        <w:ind w:left="1276"/>
        <w:contextualSpacing/>
        <w:jc w:val="both"/>
        <w:rPr>
          <w:rFonts w:ascii="Arial" w:hAnsi="Arial" w:cs="Arial"/>
        </w:rPr>
      </w:pPr>
      <w:r w:rsidRPr="00A46899">
        <w:rPr>
          <w:rFonts w:ascii="Arial" w:hAnsi="Arial" w:cs="Arial"/>
        </w:rPr>
        <w:t>Contabilización de transacciones inusuales o complejas incluidas aquéllas en áreas controvertidas o novedosas (por ejemplo, contabilización de pagos en acciones).</w:t>
      </w:r>
    </w:p>
    <w:p w14:paraId="21550BC1" w14:textId="77777777" w:rsidR="00DB57FA" w:rsidRPr="00A46899" w:rsidRDefault="00DB57FA" w:rsidP="00A46899">
      <w:pPr>
        <w:spacing w:line="480" w:lineRule="auto"/>
        <w:ind w:left="993" w:hanging="567"/>
        <w:jc w:val="both"/>
        <w:rPr>
          <w:rFonts w:ascii="Arial" w:hAnsi="Arial" w:cs="Arial"/>
          <w:i w:val="0"/>
          <w:sz w:val="24"/>
          <w:szCs w:val="24"/>
        </w:rPr>
      </w:pPr>
      <w:r w:rsidRPr="00A46899">
        <w:rPr>
          <w:rFonts w:ascii="Arial" w:hAnsi="Arial" w:cs="Arial"/>
          <w:i w:val="0"/>
          <w:sz w:val="24"/>
          <w:szCs w:val="24"/>
        </w:rPr>
        <w:t>A25. Los cambios significativos en la entidad con respecto a periodos anteriores pueden originar o modificar los riesgos de incorrección material.</w:t>
      </w:r>
    </w:p>
    <w:p w14:paraId="56B0BCC9" w14:textId="77777777" w:rsidR="00DB57FA" w:rsidRPr="00A46899" w:rsidRDefault="00DB57FA" w:rsidP="00A46899">
      <w:pPr>
        <w:spacing w:line="480" w:lineRule="auto"/>
        <w:ind w:left="567" w:hanging="567"/>
        <w:jc w:val="both"/>
        <w:rPr>
          <w:rFonts w:ascii="Arial" w:hAnsi="Arial" w:cs="Arial"/>
          <w:i w:val="0"/>
          <w:sz w:val="24"/>
          <w:szCs w:val="24"/>
        </w:rPr>
      </w:pPr>
      <w:r w:rsidRPr="00A46899">
        <w:rPr>
          <w:rFonts w:ascii="Arial" w:hAnsi="Arial" w:cs="Arial"/>
          <w:i w:val="0"/>
          <w:sz w:val="24"/>
          <w:szCs w:val="24"/>
        </w:rPr>
        <w:t xml:space="preserve">(c)  </w:t>
      </w:r>
      <w:r w:rsidRPr="00A46899">
        <w:rPr>
          <w:rFonts w:ascii="Arial" w:hAnsi="Arial" w:cs="Arial"/>
          <w:i w:val="0"/>
          <w:sz w:val="24"/>
          <w:szCs w:val="24"/>
        </w:rPr>
        <w:tab/>
        <w:t>La selección y aplicación de políticas contables por la entidad, incluidos los motivos de cambios en ellas. El auditor evaluará si las políticas contables de la entidad son adecuadas a sus actividades y congruentes con el marco de información financiera aplicable, así como con las políticas contables utilizadas en el sector correspondiente.</w:t>
      </w:r>
    </w:p>
    <w:p w14:paraId="55474468" w14:textId="77777777" w:rsidR="00DB57FA" w:rsidRPr="00A46899" w:rsidRDefault="00DB57FA" w:rsidP="00A46899">
      <w:pPr>
        <w:spacing w:line="480" w:lineRule="auto"/>
        <w:ind w:left="993" w:hanging="567"/>
        <w:jc w:val="both"/>
        <w:rPr>
          <w:rFonts w:ascii="Arial" w:hAnsi="Arial" w:cs="Arial"/>
          <w:i w:val="0"/>
          <w:sz w:val="24"/>
          <w:szCs w:val="24"/>
        </w:rPr>
      </w:pPr>
      <w:r w:rsidRPr="00A46899">
        <w:rPr>
          <w:rFonts w:ascii="Arial" w:hAnsi="Arial" w:cs="Arial"/>
          <w:i w:val="0"/>
          <w:sz w:val="24"/>
          <w:szCs w:val="24"/>
        </w:rPr>
        <w:lastRenderedPageBreak/>
        <w:t>A28. El conocimiento de la selección y aplicación de políticas contables puede comprender cuestiones como:</w:t>
      </w:r>
    </w:p>
    <w:p w14:paraId="2A183E5F" w14:textId="77777777" w:rsidR="00DB57FA" w:rsidRPr="00A46899" w:rsidRDefault="00DB57FA" w:rsidP="00704B2B">
      <w:pPr>
        <w:pStyle w:val="Prrafodelista"/>
        <w:numPr>
          <w:ilvl w:val="0"/>
          <w:numId w:val="140"/>
        </w:numPr>
        <w:spacing w:line="480" w:lineRule="auto"/>
        <w:ind w:left="1276"/>
        <w:contextualSpacing/>
        <w:jc w:val="both"/>
        <w:rPr>
          <w:rFonts w:ascii="Arial" w:hAnsi="Arial" w:cs="Arial"/>
        </w:rPr>
      </w:pPr>
      <w:r w:rsidRPr="00A46899">
        <w:rPr>
          <w:rFonts w:ascii="Arial" w:hAnsi="Arial" w:cs="Arial"/>
        </w:rPr>
        <w:t xml:space="preserve">Los métodos utilizados por la entidad para contabilizar transacciones significativas e inusuales. </w:t>
      </w:r>
    </w:p>
    <w:p w14:paraId="7F1D8E43" w14:textId="77777777" w:rsidR="00DB57FA" w:rsidRPr="00A46899" w:rsidRDefault="00DB57FA" w:rsidP="00704B2B">
      <w:pPr>
        <w:pStyle w:val="Prrafodelista"/>
        <w:numPr>
          <w:ilvl w:val="0"/>
          <w:numId w:val="140"/>
        </w:numPr>
        <w:spacing w:line="480" w:lineRule="auto"/>
        <w:ind w:left="1276"/>
        <w:contextualSpacing/>
        <w:jc w:val="both"/>
        <w:rPr>
          <w:rFonts w:ascii="Arial" w:hAnsi="Arial" w:cs="Arial"/>
        </w:rPr>
      </w:pPr>
      <w:r w:rsidRPr="00A46899">
        <w:rPr>
          <w:rFonts w:ascii="Arial" w:hAnsi="Arial" w:cs="Arial"/>
        </w:rPr>
        <w:t>El efecto de políticas contables significativas en áreas emergentes o controvertidas para las que hay una falta de orientaciones autorizadas o de consenso.</w:t>
      </w:r>
    </w:p>
    <w:p w14:paraId="2BE792AF" w14:textId="77777777" w:rsidR="00DB57FA" w:rsidRPr="00A46899" w:rsidRDefault="00DB57FA" w:rsidP="00704B2B">
      <w:pPr>
        <w:pStyle w:val="Prrafodelista"/>
        <w:numPr>
          <w:ilvl w:val="0"/>
          <w:numId w:val="140"/>
        </w:numPr>
        <w:spacing w:line="480" w:lineRule="auto"/>
        <w:ind w:left="1276"/>
        <w:contextualSpacing/>
        <w:jc w:val="both"/>
        <w:rPr>
          <w:rFonts w:ascii="Arial" w:hAnsi="Arial" w:cs="Arial"/>
        </w:rPr>
      </w:pPr>
      <w:r w:rsidRPr="00A46899">
        <w:rPr>
          <w:rFonts w:ascii="Arial" w:hAnsi="Arial" w:cs="Arial"/>
        </w:rPr>
        <w:t>Cambios en las políticas contables de la entidad.</w:t>
      </w:r>
    </w:p>
    <w:p w14:paraId="6DF2FE3E" w14:textId="77777777" w:rsidR="00DB57FA" w:rsidRPr="00A46899" w:rsidRDefault="00DB57FA" w:rsidP="00704B2B">
      <w:pPr>
        <w:pStyle w:val="Prrafodelista"/>
        <w:numPr>
          <w:ilvl w:val="0"/>
          <w:numId w:val="140"/>
        </w:numPr>
        <w:spacing w:line="480" w:lineRule="auto"/>
        <w:ind w:left="1276"/>
        <w:contextualSpacing/>
        <w:jc w:val="both"/>
        <w:rPr>
          <w:rFonts w:ascii="Arial" w:hAnsi="Arial" w:cs="Arial"/>
        </w:rPr>
      </w:pPr>
      <w:r w:rsidRPr="00A46899">
        <w:rPr>
          <w:rFonts w:ascii="Arial" w:hAnsi="Arial" w:cs="Arial"/>
        </w:rPr>
        <w:t xml:space="preserve">Normas de información financiera y disposiciones legales y reglamentarias que son nuevas para la entidad, así como el modo y momento en que la entidad adoptará dichos requerimientos.  </w:t>
      </w:r>
    </w:p>
    <w:p w14:paraId="1E1072FB" w14:textId="77777777" w:rsidR="00DB57FA" w:rsidRPr="00A46899" w:rsidRDefault="00DB57FA" w:rsidP="00A46899">
      <w:pPr>
        <w:spacing w:line="480" w:lineRule="auto"/>
        <w:ind w:left="567" w:hanging="567"/>
        <w:jc w:val="both"/>
        <w:rPr>
          <w:rFonts w:ascii="Arial" w:hAnsi="Arial" w:cs="Arial"/>
          <w:i w:val="0"/>
          <w:sz w:val="24"/>
          <w:szCs w:val="24"/>
        </w:rPr>
      </w:pPr>
      <w:r w:rsidRPr="00A46899">
        <w:rPr>
          <w:rFonts w:ascii="Arial" w:hAnsi="Arial" w:cs="Arial"/>
          <w:i w:val="0"/>
          <w:sz w:val="24"/>
          <w:szCs w:val="24"/>
        </w:rPr>
        <w:t>(d)  Los objetivos y las estrategias de la entidad, así como los riesgos de negocio relacionados, que puedan dar lugar a incorrecciones materiales.</w:t>
      </w:r>
    </w:p>
    <w:p w14:paraId="7817D4BB" w14:textId="77777777" w:rsidR="00DB57FA" w:rsidRPr="00A46899" w:rsidRDefault="00DB57FA" w:rsidP="00A46899">
      <w:pPr>
        <w:spacing w:line="480" w:lineRule="auto"/>
        <w:ind w:left="993" w:hanging="567"/>
        <w:jc w:val="both"/>
        <w:rPr>
          <w:rFonts w:ascii="Arial" w:hAnsi="Arial" w:cs="Arial"/>
          <w:i w:val="0"/>
          <w:sz w:val="24"/>
          <w:szCs w:val="24"/>
        </w:rPr>
      </w:pPr>
      <w:r w:rsidRPr="00A46899">
        <w:rPr>
          <w:rFonts w:ascii="Arial" w:hAnsi="Arial" w:cs="Arial"/>
          <w:i w:val="0"/>
          <w:sz w:val="24"/>
          <w:szCs w:val="24"/>
        </w:rPr>
        <w:t xml:space="preserve">A29.  La entidad desarrolla su actividad dentro de un contexto de factores sectoriales y regulatorios, así como de otros factores internos y externos. Para responder a dichos factores, la dirección o los responsables del gobierno de la entidad definen en objetivos, que constituyen los planes generales de la entidad. Las estrategias son los enfoques que utilizará la dirección para intentar alcanzar sus objetivos. Los objetivos y estrategias de la entidad pueden cambiar con el transcurso del tiempo. </w:t>
      </w:r>
    </w:p>
    <w:p w14:paraId="45490A10" w14:textId="77777777" w:rsidR="00DB57FA" w:rsidRPr="00A46899" w:rsidRDefault="00DB57FA" w:rsidP="00A46899">
      <w:pPr>
        <w:spacing w:line="480" w:lineRule="auto"/>
        <w:ind w:left="993" w:hanging="567"/>
        <w:jc w:val="both"/>
        <w:rPr>
          <w:rFonts w:ascii="Arial" w:hAnsi="Arial" w:cs="Arial"/>
          <w:i w:val="0"/>
          <w:sz w:val="24"/>
          <w:szCs w:val="24"/>
        </w:rPr>
      </w:pPr>
      <w:r w:rsidRPr="00A46899">
        <w:rPr>
          <w:rFonts w:ascii="Arial" w:hAnsi="Arial" w:cs="Arial"/>
          <w:i w:val="0"/>
          <w:sz w:val="24"/>
          <w:szCs w:val="24"/>
        </w:rPr>
        <w:t xml:space="preserve">A30.  El riesgo de negocio es más amplio que el riesgo de incorrección material en los estados financieros, aunque lo engloba. El riesgo de </w:t>
      </w:r>
      <w:r w:rsidRPr="00A46899">
        <w:rPr>
          <w:rFonts w:ascii="Arial" w:hAnsi="Arial" w:cs="Arial"/>
          <w:i w:val="0"/>
          <w:sz w:val="24"/>
          <w:szCs w:val="24"/>
        </w:rPr>
        <w:lastRenderedPageBreak/>
        <w:t>negocio puede surgir del cambio o de la complejidad. No reconocer la necesidad de cambio también puede dar lugar a un riesgo de negocio. El riesgo de negocio puede originarse, por ejemplo, por:</w:t>
      </w:r>
    </w:p>
    <w:p w14:paraId="1E13D2AB" w14:textId="77777777" w:rsidR="00DB57FA" w:rsidRPr="00A46899" w:rsidRDefault="00DB57FA" w:rsidP="00704B2B">
      <w:pPr>
        <w:pStyle w:val="Prrafodelista"/>
        <w:numPr>
          <w:ilvl w:val="0"/>
          <w:numId w:val="141"/>
        </w:numPr>
        <w:spacing w:line="480" w:lineRule="auto"/>
        <w:ind w:left="1276"/>
        <w:contextualSpacing/>
        <w:jc w:val="both"/>
        <w:rPr>
          <w:rFonts w:ascii="Arial" w:hAnsi="Arial" w:cs="Arial"/>
        </w:rPr>
      </w:pPr>
      <w:r w:rsidRPr="00A46899">
        <w:rPr>
          <w:rFonts w:ascii="Arial" w:hAnsi="Arial" w:cs="Arial"/>
        </w:rPr>
        <w:t>el desarrollo de nuevos productos o servicios que pueden resultar fallidos;</w:t>
      </w:r>
    </w:p>
    <w:p w14:paraId="7985AF34" w14:textId="77777777" w:rsidR="00DB57FA" w:rsidRPr="00A46899" w:rsidRDefault="00DB57FA" w:rsidP="00704B2B">
      <w:pPr>
        <w:pStyle w:val="Prrafodelista"/>
        <w:numPr>
          <w:ilvl w:val="0"/>
          <w:numId w:val="141"/>
        </w:numPr>
        <w:spacing w:line="480" w:lineRule="auto"/>
        <w:ind w:left="1276"/>
        <w:contextualSpacing/>
        <w:jc w:val="both"/>
        <w:rPr>
          <w:rFonts w:ascii="Arial" w:hAnsi="Arial" w:cs="Arial"/>
        </w:rPr>
      </w:pPr>
      <w:r w:rsidRPr="00A46899">
        <w:rPr>
          <w:rFonts w:ascii="Arial" w:hAnsi="Arial" w:cs="Arial"/>
        </w:rPr>
        <w:t>un mercado que, incluso si ha sido desarrollado con éxito, es inadecuado para sustentar un producto o servicio; o</w:t>
      </w:r>
    </w:p>
    <w:p w14:paraId="189F49DD" w14:textId="77777777" w:rsidR="00DB57FA" w:rsidRPr="00A46899" w:rsidRDefault="00DB57FA" w:rsidP="00704B2B">
      <w:pPr>
        <w:pStyle w:val="Prrafodelista"/>
        <w:numPr>
          <w:ilvl w:val="0"/>
          <w:numId w:val="141"/>
        </w:numPr>
        <w:spacing w:line="480" w:lineRule="auto"/>
        <w:ind w:left="1276"/>
        <w:contextualSpacing/>
        <w:jc w:val="both"/>
        <w:rPr>
          <w:rFonts w:ascii="Arial" w:hAnsi="Arial" w:cs="Arial"/>
        </w:rPr>
      </w:pPr>
      <w:r w:rsidRPr="00A46899">
        <w:rPr>
          <w:rFonts w:ascii="Arial" w:hAnsi="Arial" w:cs="Arial"/>
        </w:rPr>
        <w:t>defectos en un producto o servicio que pueden dar lugar a obligaciones y poner en riesgo la reputación.</w:t>
      </w:r>
    </w:p>
    <w:p w14:paraId="31E17362" w14:textId="77777777" w:rsidR="00DB57FA" w:rsidRPr="00A46899" w:rsidRDefault="00DB57FA" w:rsidP="00A46899">
      <w:pPr>
        <w:spacing w:line="480" w:lineRule="auto"/>
        <w:ind w:left="993" w:hanging="567"/>
        <w:jc w:val="both"/>
        <w:rPr>
          <w:rFonts w:ascii="Arial" w:hAnsi="Arial" w:cs="Arial"/>
          <w:i w:val="0"/>
          <w:sz w:val="24"/>
          <w:szCs w:val="24"/>
        </w:rPr>
      </w:pPr>
      <w:r w:rsidRPr="00A46899">
        <w:rPr>
          <w:rFonts w:ascii="Arial" w:hAnsi="Arial" w:cs="Arial"/>
          <w:i w:val="0"/>
          <w:sz w:val="24"/>
          <w:szCs w:val="24"/>
        </w:rPr>
        <w:t>A31. El conocimiento de los riesgos de negocio a los que se enfrenta la entidad aumenta la probabilidad de identificar los riesgos de incorrección material, puesto que la mayor parte de los riesgos de negocio acaban teniendo consecuencias financieras y, por lo tanto, un efecto en los estados financieros. Sin embargo, el auditor no tiene la responsabilidad de identificar o valorar todos los riesgos de negocio ya que no todos ellos originan riesgos de incorrección material.</w:t>
      </w:r>
    </w:p>
    <w:p w14:paraId="3114571C" w14:textId="77777777" w:rsidR="00DB57FA" w:rsidRPr="00A46899" w:rsidRDefault="00DB57FA" w:rsidP="00A46899">
      <w:pPr>
        <w:spacing w:line="480" w:lineRule="auto"/>
        <w:ind w:left="993" w:hanging="567"/>
        <w:jc w:val="both"/>
        <w:rPr>
          <w:rFonts w:ascii="Arial" w:hAnsi="Arial" w:cs="Arial"/>
          <w:i w:val="0"/>
          <w:sz w:val="24"/>
          <w:szCs w:val="24"/>
        </w:rPr>
      </w:pPr>
      <w:r w:rsidRPr="00A46899">
        <w:rPr>
          <w:rFonts w:ascii="Arial" w:hAnsi="Arial" w:cs="Arial"/>
          <w:i w:val="0"/>
          <w:sz w:val="24"/>
          <w:szCs w:val="24"/>
        </w:rPr>
        <w:t>A32. Como ejemplos de cuestiones que el auditor puede tener en cuenta para obtener conocimiento de los objetivos, las estrategias y los correspondientes riesgos de negocio de la entidad que puedan dar lugar a un riesgo de incorrección material en los estados financieros cabe citar los siguientes:</w:t>
      </w:r>
    </w:p>
    <w:p w14:paraId="745EA536" w14:textId="77777777" w:rsidR="00DB57FA" w:rsidRPr="00A46899" w:rsidRDefault="00DB57FA" w:rsidP="00704B2B">
      <w:pPr>
        <w:pStyle w:val="Prrafodelista"/>
        <w:numPr>
          <w:ilvl w:val="0"/>
          <w:numId w:val="142"/>
        </w:numPr>
        <w:spacing w:line="480" w:lineRule="auto"/>
        <w:ind w:left="1560"/>
        <w:contextualSpacing/>
        <w:jc w:val="both"/>
        <w:rPr>
          <w:rFonts w:ascii="Arial" w:hAnsi="Arial" w:cs="Arial"/>
        </w:rPr>
      </w:pPr>
      <w:r w:rsidRPr="00A46899">
        <w:rPr>
          <w:rFonts w:ascii="Arial" w:hAnsi="Arial" w:cs="Arial"/>
        </w:rPr>
        <w:t xml:space="preserve">Desarrollos sectoriales (un riesgo de negocio potencial relacionado puede ser, por ejemplo, que la entidad no cuente con </w:t>
      </w:r>
      <w:r w:rsidRPr="00A46899">
        <w:rPr>
          <w:rFonts w:ascii="Arial" w:hAnsi="Arial" w:cs="Arial"/>
        </w:rPr>
        <w:lastRenderedPageBreak/>
        <w:t>el personal o la especialización para hacer frente a los cambios en el sector).</w:t>
      </w:r>
    </w:p>
    <w:p w14:paraId="6DF4F2DD" w14:textId="77777777" w:rsidR="00DB57FA" w:rsidRPr="00A46899" w:rsidRDefault="00DB57FA" w:rsidP="00704B2B">
      <w:pPr>
        <w:pStyle w:val="Prrafodelista"/>
        <w:numPr>
          <w:ilvl w:val="0"/>
          <w:numId w:val="142"/>
        </w:numPr>
        <w:spacing w:line="480" w:lineRule="auto"/>
        <w:ind w:left="1560"/>
        <w:contextualSpacing/>
        <w:jc w:val="both"/>
        <w:rPr>
          <w:rFonts w:ascii="Arial" w:hAnsi="Arial" w:cs="Arial"/>
        </w:rPr>
      </w:pPr>
      <w:r w:rsidRPr="00A46899">
        <w:rPr>
          <w:rFonts w:ascii="Arial" w:hAnsi="Arial" w:cs="Arial"/>
        </w:rPr>
        <w:t>Nuevos productos y servicios (un riesgo de negocio potencial relacionado puede ser, por ejemplo, el aumento de las responsabilidades ligadas a los productos).</w:t>
      </w:r>
    </w:p>
    <w:p w14:paraId="6915F800" w14:textId="77777777" w:rsidR="00DB57FA" w:rsidRPr="00A46899" w:rsidRDefault="00DB57FA" w:rsidP="00704B2B">
      <w:pPr>
        <w:pStyle w:val="Prrafodelista"/>
        <w:numPr>
          <w:ilvl w:val="0"/>
          <w:numId w:val="142"/>
        </w:numPr>
        <w:spacing w:line="480" w:lineRule="auto"/>
        <w:ind w:left="1560"/>
        <w:contextualSpacing/>
        <w:jc w:val="both"/>
        <w:rPr>
          <w:rFonts w:ascii="Arial" w:hAnsi="Arial" w:cs="Arial"/>
        </w:rPr>
      </w:pPr>
      <w:r w:rsidRPr="00A46899">
        <w:rPr>
          <w:rFonts w:ascii="Arial" w:hAnsi="Arial" w:cs="Arial"/>
        </w:rPr>
        <w:t>Expansión del negocio (un riesgo de negocio potencial relacionado con ello puede ser, por ejemplo, que la demanda no haya sido estimada correctamente).</w:t>
      </w:r>
    </w:p>
    <w:p w14:paraId="0AD8119D" w14:textId="77777777" w:rsidR="00DB57FA" w:rsidRPr="00A46899" w:rsidRDefault="00DB57FA" w:rsidP="00704B2B">
      <w:pPr>
        <w:pStyle w:val="Prrafodelista"/>
        <w:numPr>
          <w:ilvl w:val="0"/>
          <w:numId w:val="142"/>
        </w:numPr>
        <w:spacing w:line="480" w:lineRule="auto"/>
        <w:ind w:left="1560"/>
        <w:contextualSpacing/>
        <w:jc w:val="both"/>
        <w:rPr>
          <w:rFonts w:ascii="Arial" w:hAnsi="Arial" w:cs="Arial"/>
        </w:rPr>
      </w:pPr>
      <w:r w:rsidRPr="00A46899">
        <w:rPr>
          <w:rFonts w:ascii="Arial" w:hAnsi="Arial" w:cs="Arial"/>
        </w:rPr>
        <w:t>Nuevos requerimientos contables (un riesgo de negocio potencial relacionado puede ser, por ejemplo, una implementación incompleta o incorrecta, o un incremento de los costes).</w:t>
      </w:r>
    </w:p>
    <w:p w14:paraId="1E285FF2" w14:textId="77777777" w:rsidR="00DB57FA" w:rsidRPr="00A46899" w:rsidRDefault="00DB57FA" w:rsidP="00704B2B">
      <w:pPr>
        <w:pStyle w:val="Prrafodelista"/>
        <w:numPr>
          <w:ilvl w:val="0"/>
          <w:numId w:val="142"/>
        </w:numPr>
        <w:spacing w:line="480" w:lineRule="auto"/>
        <w:ind w:left="1560"/>
        <w:contextualSpacing/>
        <w:jc w:val="both"/>
        <w:rPr>
          <w:rFonts w:ascii="Arial" w:hAnsi="Arial" w:cs="Arial"/>
        </w:rPr>
      </w:pPr>
      <w:r w:rsidRPr="00A46899">
        <w:rPr>
          <w:rFonts w:ascii="Arial" w:hAnsi="Arial" w:cs="Arial"/>
        </w:rPr>
        <w:t>Requerimientos normativos (un riesgo de negocio potencial relacionado puede ser, por ejemplo, una mayor vulnerabilidad desde un punto de vista jurídico).</w:t>
      </w:r>
    </w:p>
    <w:p w14:paraId="0DF58B54" w14:textId="77777777" w:rsidR="00DB57FA" w:rsidRPr="00A46899" w:rsidRDefault="00DB57FA" w:rsidP="00704B2B">
      <w:pPr>
        <w:pStyle w:val="Prrafodelista"/>
        <w:numPr>
          <w:ilvl w:val="0"/>
          <w:numId w:val="142"/>
        </w:numPr>
        <w:spacing w:line="480" w:lineRule="auto"/>
        <w:ind w:left="1560"/>
        <w:contextualSpacing/>
        <w:jc w:val="both"/>
        <w:rPr>
          <w:rFonts w:ascii="Arial" w:hAnsi="Arial" w:cs="Arial"/>
        </w:rPr>
      </w:pPr>
      <w:r w:rsidRPr="00A46899">
        <w:rPr>
          <w:rFonts w:ascii="Arial" w:hAnsi="Arial" w:cs="Arial"/>
        </w:rPr>
        <w:t>Requerimientos de financiación actuales y prospectivos (un riesgo de negocio potencial relacionado puede ser, por ejemplo, la pérdida de financiación debido a la incapacidad de la entidad de cumplir los requerimientos).</w:t>
      </w:r>
    </w:p>
    <w:p w14:paraId="1FEEC2C6" w14:textId="77777777" w:rsidR="00DB57FA" w:rsidRPr="00A46899" w:rsidRDefault="00DB57FA" w:rsidP="00704B2B">
      <w:pPr>
        <w:pStyle w:val="Prrafodelista"/>
        <w:numPr>
          <w:ilvl w:val="0"/>
          <w:numId w:val="142"/>
        </w:numPr>
        <w:spacing w:line="480" w:lineRule="auto"/>
        <w:ind w:left="1560"/>
        <w:contextualSpacing/>
        <w:jc w:val="both"/>
        <w:rPr>
          <w:rFonts w:ascii="Arial" w:hAnsi="Arial" w:cs="Arial"/>
        </w:rPr>
      </w:pPr>
      <w:r w:rsidRPr="00A46899">
        <w:rPr>
          <w:rFonts w:ascii="Arial" w:hAnsi="Arial" w:cs="Arial"/>
        </w:rPr>
        <w:t>La utilización de TI (un riesgo de negocio potencial relacionado puede ser, por ejemplo, que los sistemas y procesos sean incompatibles).</w:t>
      </w:r>
    </w:p>
    <w:p w14:paraId="25B2F4AE" w14:textId="77777777" w:rsidR="00DB57FA" w:rsidRPr="00A46899" w:rsidRDefault="00DB57FA" w:rsidP="00704B2B">
      <w:pPr>
        <w:pStyle w:val="Prrafodelista"/>
        <w:numPr>
          <w:ilvl w:val="0"/>
          <w:numId w:val="142"/>
        </w:numPr>
        <w:spacing w:line="480" w:lineRule="auto"/>
        <w:ind w:left="1560"/>
        <w:contextualSpacing/>
        <w:jc w:val="both"/>
        <w:rPr>
          <w:rFonts w:ascii="Arial" w:hAnsi="Arial" w:cs="Arial"/>
        </w:rPr>
      </w:pPr>
      <w:r w:rsidRPr="00A46899">
        <w:rPr>
          <w:rFonts w:ascii="Arial" w:hAnsi="Arial" w:cs="Arial"/>
        </w:rPr>
        <w:t xml:space="preserve">Los efectos de implementar una estrategia, en especial cualquier efecto que pueda dar lugar a nuevos requerimientos contables (un </w:t>
      </w:r>
      <w:r w:rsidRPr="00A46899">
        <w:rPr>
          <w:rFonts w:ascii="Arial" w:hAnsi="Arial" w:cs="Arial"/>
        </w:rPr>
        <w:lastRenderedPageBreak/>
        <w:t>riesgo de negocio potencial relacionado puede ser, por ejemplo, una implementación incompleta o incorrecta).</w:t>
      </w:r>
    </w:p>
    <w:p w14:paraId="5D618D61" w14:textId="77777777" w:rsidR="00DB57FA" w:rsidRPr="00A46899" w:rsidRDefault="00DB57FA" w:rsidP="00A46899">
      <w:pPr>
        <w:spacing w:line="480" w:lineRule="auto"/>
        <w:ind w:left="1134" w:hanging="567"/>
        <w:jc w:val="both"/>
        <w:rPr>
          <w:rFonts w:ascii="Arial" w:hAnsi="Arial" w:cs="Arial"/>
          <w:i w:val="0"/>
          <w:sz w:val="24"/>
          <w:szCs w:val="24"/>
        </w:rPr>
      </w:pPr>
      <w:r w:rsidRPr="00A46899">
        <w:rPr>
          <w:rFonts w:ascii="Arial" w:hAnsi="Arial" w:cs="Arial"/>
          <w:i w:val="0"/>
          <w:sz w:val="24"/>
          <w:szCs w:val="24"/>
        </w:rPr>
        <w:t xml:space="preserve">A33.  Un riesgo de negocio puede tener una consecuencia inmediata sobre el riesgo de incorrección material para tipos de transacciones, saldos contables e información a revelar en las afirmaciones o en los estados financieros. Por ejemplo, el riesgo de negocio originado por una reducción de la clientela puede incrementar el riesgo de incorrección material ligada a la valoración de las cuentas a cobrar. Sin embargo, ese mismo riesgo, especialmente si se combina con un empeoramiento de la situación económica, puede tener también una consecuencia a más largo plazo, que el auditor tiene en cuenta al valorar la idoneidad de la hipótesis de empresa en funcionamiento. En consecuencia, el considerar si un riesgo de negocio puede originar un riesgo de incorrección material es una cuestión que se valora teniendo en cuenta las circunstancias de la entidad. </w:t>
      </w:r>
    </w:p>
    <w:p w14:paraId="027997BC" w14:textId="77777777" w:rsidR="00DB57FA" w:rsidRPr="00A46899" w:rsidRDefault="00DB57FA" w:rsidP="00A46899">
      <w:pPr>
        <w:spacing w:line="480" w:lineRule="auto"/>
        <w:ind w:left="993"/>
        <w:jc w:val="both"/>
        <w:rPr>
          <w:rFonts w:ascii="Arial" w:hAnsi="Arial" w:cs="Arial"/>
          <w:b/>
          <w:i w:val="0"/>
          <w:sz w:val="24"/>
          <w:szCs w:val="24"/>
        </w:rPr>
      </w:pPr>
      <w:r w:rsidRPr="00A46899">
        <w:rPr>
          <w:rFonts w:ascii="Arial" w:hAnsi="Arial" w:cs="Arial"/>
          <w:b/>
          <w:i w:val="0"/>
          <w:sz w:val="24"/>
          <w:szCs w:val="24"/>
        </w:rPr>
        <w:t>Anexo 2 Condiciones y hechos que pueden indicar la existencia de riesgos de incorrección material</w:t>
      </w:r>
    </w:p>
    <w:p w14:paraId="0DBEC471" w14:textId="77777777" w:rsidR="00DB57FA" w:rsidRPr="00A46899" w:rsidRDefault="00DB57FA" w:rsidP="00A46899">
      <w:pPr>
        <w:spacing w:line="480" w:lineRule="auto"/>
        <w:ind w:left="993"/>
        <w:jc w:val="both"/>
        <w:rPr>
          <w:rFonts w:ascii="Arial" w:hAnsi="Arial" w:cs="Arial"/>
          <w:i w:val="0"/>
          <w:sz w:val="24"/>
          <w:szCs w:val="24"/>
        </w:rPr>
      </w:pPr>
      <w:r w:rsidRPr="00A46899">
        <w:rPr>
          <w:rFonts w:ascii="Arial" w:hAnsi="Arial" w:cs="Arial"/>
          <w:i w:val="0"/>
          <w:sz w:val="24"/>
          <w:szCs w:val="24"/>
        </w:rPr>
        <w:t>A continuación figuran ejemplos de condiciones y hechos que pueden indicar la existencia de riesgos de incorrección material. Los ejemplos mencionados aquí abarcan un amplio espectro de condiciones o hechos; sin embargo, no todos son relevantes para todo encargo de auditoría y la lista de ejemplos no es necesariamente exhaustiva.</w:t>
      </w:r>
    </w:p>
    <w:p w14:paraId="6A82DEEB"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lastRenderedPageBreak/>
        <w:t>Operaciones en regiones económicamente inestables; por ejemplo, en países con significativa devaluación de la moneda o con economías muy inflacionistas.</w:t>
      </w:r>
    </w:p>
    <w:p w14:paraId="39AED33C"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Operaciones expuestas a mercados volátiles; por ejemplo, comercio con futuros.</w:t>
      </w:r>
    </w:p>
    <w:p w14:paraId="02EA73ED"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Operaciones sujetas a un alto grado de regulación compleja.</w:t>
      </w:r>
    </w:p>
    <w:p w14:paraId="776DF761"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Problemas de empresa en funcionamiento y de liquidez, incluida la pérdida de clientes significativos.</w:t>
      </w:r>
    </w:p>
    <w:p w14:paraId="50B82B7E"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Restricciones en la disponibilidad de capital y de créditos.</w:t>
      </w:r>
    </w:p>
    <w:p w14:paraId="446956DE"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Cambios en el sector en el que opera la entidad.</w:t>
      </w:r>
    </w:p>
    <w:p w14:paraId="1836512D"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Cambios en la cadena de suministros.</w:t>
      </w:r>
    </w:p>
    <w:p w14:paraId="76D4EC9B"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Restricciones en la disponibilidad de capital y de créditos.</w:t>
      </w:r>
    </w:p>
    <w:p w14:paraId="6185FE87"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Cambios en el sector en el que opera la entidad.</w:t>
      </w:r>
    </w:p>
    <w:p w14:paraId="6C826392"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Cambios en la cadena de suministros.</w:t>
      </w:r>
    </w:p>
    <w:p w14:paraId="6132D2C5"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Desarrollo u oferta de nuevos productos o servicios, o cambios a nuevas líneas de negocio.</w:t>
      </w:r>
    </w:p>
    <w:p w14:paraId="75CCBDC8"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Expansión a nuevas ubicaciones.</w:t>
      </w:r>
    </w:p>
    <w:p w14:paraId="4A99A947"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Cambios en la entidad, como importantes adquisiciones o reorganizaciones u otros hechos inusuales.</w:t>
      </w:r>
    </w:p>
    <w:p w14:paraId="03FFD9F2"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Probabilidades de venta de entidades o de segmentos de negocio.</w:t>
      </w:r>
    </w:p>
    <w:p w14:paraId="0958C187"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Existencia de alianzas y de negocios conjuntos complejos.</w:t>
      </w:r>
    </w:p>
    <w:p w14:paraId="2D051CC1"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Utilización de financiación fuera de balance y otros acuerdos de financiación complejos.</w:t>
      </w:r>
    </w:p>
    <w:p w14:paraId="382CE13E"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lastRenderedPageBreak/>
        <w:t>Transacciones significativas con partes vinculadas.</w:t>
      </w:r>
    </w:p>
    <w:p w14:paraId="2CC9EC27"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Falta de personal con las cualificaciones necesarias en el área contable y de información financiera.</w:t>
      </w:r>
    </w:p>
    <w:p w14:paraId="59756BD5"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Cambios en personal clave, incluida la salida de ejecutivos clave.</w:t>
      </w:r>
    </w:p>
    <w:p w14:paraId="08B6B827"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Deficiencias en el control interno, especialmente las no tratadas por la dirección.</w:t>
      </w:r>
    </w:p>
    <w:p w14:paraId="64C3679D"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Incongruencias entre la estrategia de TI de la entidad y sus estrategias de negocio.</w:t>
      </w:r>
    </w:p>
    <w:p w14:paraId="376ADBC3"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Cambios en el entorno de las TI.</w:t>
      </w:r>
    </w:p>
    <w:p w14:paraId="197D86A2"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Instalación de nuevos y significativos sistemas de TI relacionados con la información financiera.</w:t>
      </w:r>
    </w:p>
    <w:p w14:paraId="7FA2B091"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Indagaciones sobre las operaciones de la entidad o de sus resultados financieros realizadas por organismos reguladores o gubernamentales.</w:t>
      </w:r>
    </w:p>
    <w:p w14:paraId="1F5CA1F7"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Incorrecciones anteriores, historial de errores o un elevado número de ajustes al cierre del periodo.</w:t>
      </w:r>
    </w:p>
    <w:p w14:paraId="3FBE3ACD"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 xml:space="preserve">Número significativo de transacciones no rutinarias o no sistemáticas, incluidas transacciones </w:t>
      </w:r>
      <w:proofErr w:type="spellStart"/>
      <w:r w:rsidRPr="00A46899">
        <w:rPr>
          <w:rFonts w:ascii="Arial" w:hAnsi="Arial" w:cs="Arial"/>
        </w:rPr>
        <w:t>intergrupo</w:t>
      </w:r>
      <w:proofErr w:type="spellEnd"/>
      <w:r w:rsidRPr="00A46899">
        <w:rPr>
          <w:rFonts w:ascii="Arial" w:hAnsi="Arial" w:cs="Arial"/>
        </w:rPr>
        <w:t xml:space="preserve"> e importantes transacciones generadoras de ingresos al cierre del periodo.</w:t>
      </w:r>
    </w:p>
    <w:p w14:paraId="7FE29B8B"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Transacciones registradas sobre la base de las intenciones de la dirección; por ejemplo, refinanciación de la deuda, activos mantenidos para la venta y clasificación de los valores negociables.</w:t>
      </w:r>
    </w:p>
    <w:p w14:paraId="337611DE"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Aplicación de nuevos pronunciamientos contables.</w:t>
      </w:r>
    </w:p>
    <w:p w14:paraId="53983A8E"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lastRenderedPageBreak/>
        <w:t>Mediciones contables que conllevan procesos complejos.</w:t>
      </w:r>
    </w:p>
    <w:p w14:paraId="120B2950"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Hechos o transacciones que implican una incertidumbre significativa de medición, incluidas las estimaciones contables.</w:t>
      </w:r>
    </w:p>
    <w:p w14:paraId="513C9FBA" w14:textId="77777777" w:rsidR="00DB57FA" w:rsidRPr="00A46899" w:rsidRDefault="00DB57FA" w:rsidP="00704B2B">
      <w:pPr>
        <w:pStyle w:val="Prrafodelista"/>
        <w:numPr>
          <w:ilvl w:val="0"/>
          <w:numId w:val="143"/>
        </w:numPr>
        <w:spacing w:line="480" w:lineRule="auto"/>
        <w:ind w:left="1418"/>
        <w:contextualSpacing/>
        <w:jc w:val="both"/>
        <w:rPr>
          <w:rFonts w:ascii="Arial" w:hAnsi="Arial" w:cs="Arial"/>
        </w:rPr>
      </w:pPr>
      <w:r w:rsidRPr="00A46899">
        <w:rPr>
          <w:rFonts w:ascii="Arial" w:hAnsi="Arial" w:cs="Arial"/>
        </w:rPr>
        <w:t xml:space="preserve">Litigios y pasivos contingentes pendientes; por ejemplo, garantías </w:t>
      </w:r>
      <w:proofErr w:type="spellStart"/>
      <w:r w:rsidRPr="00A46899">
        <w:rPr>
          <w:rFonts w:ascii="Arial" w:hAnsi="Arial" w:cs="Arial"/>
        </w:rPr>
        <w:t>post-venta</w:t>
      </w:r>
      <w:proofErr w:type="spellEnd"/>
      <w:r w:rsidRPr="00A46899">
        <w:rPr>
          <w:rFonts w:ascii="Arial" w:hAnsi="Arial" w:cs="Arial"/>
        </w:rPr>
        <w:t>, garantías financieras y reparación medioambiental.</w:t>
      </w:r>
    </w:p>
    <w:p w14:paraId="1DC88F38" w14:textId="77777777" w:rsidR="00DB57FA" w:rsidRPr="00A46899" w:rsidRDefault="00DB57FA" w:rsidP="00A46899">
      <w:pPr>
        <w:spacing w:line="480" w:lineRule="auto"/>
        <w:rPr>
          <w:rFonts w:ascii="Arial" w:hAnsi="Arial" w:cs="Arial"/>
          <w:i w:val="0"/>
          <w:sz w:val="24"/>
          <w:szCs w:val="24"/>
        </w:rPr>
      </w:pPr>
      <w:r w:rsidRPr="00A46899">
        <w:rPr>
          <w:rFonts w:ascii="Arial" w:hAnsi="Arial" w:cs="Arial"/>
          <w:i w:val="0"/>
          <w:sz w:val="24"/>
          <w:szCs w:val="24"/>
        </w:rPr>
        <w:t>(e)  La medición y revisión de la evolución financiera de la entidad.</w:t>
      </w:r>
    </w:p>
    <w:p w14:paraId="322B195B" w14:textId="77777777" w:rsidR="00DB57FA" w:rsidRPr="00A46899" w:rsidRDefault="00DB57FA" w:rsidP="00A46899">
      <w:pPr>
        <w:spacing w:line="480" w:lineRule="auto"/>
        <w:ind w:left="993" w:hanging="567"/>
        <w:jc w:val="both"/>
        <w:rPr>
          <w:rFonts w:ascii="Arial" w:hAnsi="Arial" w:cs="Arial"/>
          <w:i w:val="0"/>
          <w:sz w:val="24"/>
          <w:szCs w:val="24"/>
          <w:lang w:eastAsia="es-ES"/>
        </w:rPr>
      </w:pPr>
      <w:r w:rsidRPr="00A46899">
        <w:rPr>
          <w:rFonts w:ascii="Arial" w:hAnsi="Arial" w:cs="Arial"/>
          <w:i w:val="0"/>
          <w:sz w:val="24"/>
          <w:szCs w:val="24"/>
          <w:lang w:eastAsia="es-ES"/>
        </w:rPr>
        <w:t>A36. La dirección y otras personas medirán y revisarán aquello que consideren importante. Las mediciones del resultado, tanto externas como internas, crean presiones sobre la entidad. A su vez, estas presiones pueden llevar a la dirección a tomar medidas para mejorar los resultados o a preparar estados financieros con incorrecciones. En consecuencia, el conocimiento de las mediciones del resultado de la entidad facilita al auditor la consideración de si las presiones para alcanzar los resultados previstos pueden desencadenar actuaciones de la dirección que incrementen los riesgos de incorrección material, incluidos los que se deben a fraude.</w:t>
      </w:r>
    </w:p>
    <w:p w14:paraId="3A7892DF" w14:textId="77777777" w:rsidR="00DB57FA" w:rsidRPr="00A46899" w:rsidRDefault="00DB57FA" w:rsidP="00A46899">
      <w:pPr>
        <w:spacing w:line="480" w:lineRule="auto"/>
        <w:ind w:left="993" w:hanging="567"/>
        <w:jc w:val="both"/>
        <w:rPr>
          <w:rFonts w:ascii="Arial" w:hAnsi="Arial" w:cs="Arial"/>
          <w:i w:val="0"/>
          <w:sz w:val="24"/>
          <w:szCs w:val="24"/>
        </w:rPr>
      </w:pPr>
      <w:r w:rsidRPr="00A46899">
        <w:rPr>
          <w:rFonts w:ascii="Arial" w:hAnsi="Arial" w:cs="Arial"/>
          <w:i w:val="0"/>
          <w:sz w:val="24"/>
          <w:szCs w:val="24"/>
        </w:rPr>
        <w:t xml:space="preserve">A37. La medición y revisión de la evolución financiera no es lo mismo que el seguimiento de los controles, aunque sus propósitos se pueden solapar: </w:t>
      </w:r>
    </w:p>
    <w:p w14:paraId="3EA7548C" w14:textId="77777777" w:rsidR="00DB57FA" w:rsidRPr="00A46899" w:rsidRDefault="00DB57FA" w:rsidP="00704B2B">
      <w:pPr>
        <w:pStyle w:val="Prrafodelista"/>
        <w:numPr>
          <w:ilvl w:val="0"/>
          <w:numId w:val="144"/>
        </w:numPr>
        <w:spacing w:line="480" w:lineRule="auto"/>
        <w:ind w:left="1276"/>
        <w:contextualSpacing/>
        <w:jc w:val="both"/>
        <w:rPr>
          <w:rFonts w:ascii="Arial" w:hAnsi="Arial" w:cs="Arial"/>
        </w:rPr>
      </w:pPr>
      <w:r w:rsidRPr="00A46899">
        <w:rPr>
          <w:rFonts w:ascii="Arial" w:hAnsi="Arial" w:cs="Arial"/>
        </w:rPr>
        <w:t>La medición y revisión de la evolución financiera tiene como finalidad comprobar si éstos cumplen los objetivos fijados por la dirección (o por terceros).</w:t>
      </w:r>
    </w:p>
    <w:p w14:paraId="3463490A" w14:textId="77777777" w:rsidR="00DB57FA" w:rsidRPr="00A46899" w:rsidRDefault="00DB57FA" w:rsidP="00704B2B">
      <w:pPr>
        <w:pStyle w:val="Prrafodelista"/>
        <w:numPr>
          <w:ilvl w:val="0"/>
          <w:numId w:val="144"/>
        </w:numPr>
        <w:spacing w:line="480" w:lineRule="auto"/>
        <w:ind w:left="1276"/>
        <w:contextualSpacing/>
        <w:jc w:val="both"/>
        <w:rPr>
          <w:rFonts w:ascii="Arial" w:hAnsi="Arial" w:cs="Arial"/>
        </w:rPr>
      </w:pPr>
      <w:r w:rsidRPr="00A46899">
        <w:rPr>
          <w:rFonts w:ascii="Arial" w:hAnsi="Arial" w:cs="Arial"/>
        </w:rPr>
        <w:lastRenderedPageBreak/>
        <w:t xml:space="preserve">El seguimiento de los controles se ocupa específicamente de la eficacia del funcionamiento del control interno. </w:t>
      </w:r>
    </w:p>
    <w:p w14:paraId="5FF5D7BA" w14:textId="77777777" w:rsidR="00DB57FA" w:rsidRPr="00A46899" w:rsidRDefault="00DB57FA" w:rsidP="00704B2B">
      <w:pPr>
        <w:pStyle w:val="Prrafodelista"/>
        <w:numPr>
          <w:ilvl w:val="0"/>
          <w:numId w:val="144"/>
        </w:numPr>
        <w:spacing w:line="480" w:lineRule="auto"/>
        <w:ind w:left="1276"/>
        <w:contextualSpacing/>
        <w:jc w:val="both"/>
        <w:rPr>
          <w:rFonts w:ascii="Arial" w:hAnsi="Arial" w:cs="Arial"/>
        </w:rPr>
      </w:pPr>
      <w:r w:rsidRPr="00A46899">
        <w:rPr>
          <w:rFonts w:ascii="Arial" w:hAnsi="Arial" w:cs="Arial"/>
        </w:rPr>
        <w:t>Sin embargo, en algunos casos, los indicadores de evolución pueden proporcionar también información que permite a la dirección identificar deficiencias en el control interno.</w:t>
      </w:r>
    </w:p>
    <w:p w14:paraId="7561E544" w14:textId="77777777" w:rsidR="00DB57FA" w:rsidRPr="00A46899" w:rsidRDefault="00DB57FA" w:rsidP="00A46899">
      <w:pPr>
        <w:spacing w:line="480" w:lineRule="auto"/>
        <w:ind w:left="993" w:hanging="567"/>
        <w:jc w:val="both"/>
        <w:rPr>
          <w:rFonts w:ascii="Arial" w:hAnsi="Arial" w:cs="Arial"/>
          <w:i w:val="0"/>
          <w:sz w:val="24"/>
          <w:szCs w:val="24"/>
        </w:rPr>
      </w:pPr>
      <w:r w:rsidRPr="00A46899">
        <w:rPr>
          <w:rFonts w:ascii="Arial" w:hAnsi="Arial" w:cs="Arial"/>
          <w:i w:val="0"/>
          <w:sz w:val="24"/>
          <w:szCs w:val="24"/>
        </w:rPr>
        <w:t>A38.  Ejemplos de información generada internamente utilizada por la dirección para la medición y revisión de la evolución financiera y que el auditor puede tener en cuenta, son, entre otros:</w:t>
      </w:r>
    </w:p>
    <w:p w14:paraId="47A554B8" w14:textId="77777777" w:rsidR="00DB57FA" w:rsidRPr="00A46899" w:rsidRDefault="00DB57FA" w:rsidP="00704B2B">
      <w:pPr>
        <w:pStyle w:val="Prrafodelista"/>
        <w:numPr>
          <w:ilvl w:val="0"/>
          <w:numId w:val="145"/>
        </w:numPr>
        <w:spacing w:line="480" w:lineRule="auto"/>
        <w:ind w:left="1276"/>
        <w:contextualSpacing/>
        <w:jc w:val="both"/>
        <w:rPr>
          <w:rFonts w:ascii="Arial" w:hAnsi="Arial" w:cs="Arial"/>
        </w:rPr>
      </w:pPr>
      <w:r w:rsidRPr="00A46899">
        <w:rPr>
          <w:rFonts w:ascii="Arial" w:hAnsi="Arial" w:cs="Arial"/>
        </w:rPr>
        <w:t>Indicadores claves de evolución (financieros y no financieros), así como ratios, tendencias y estadísticas de operaciones claves.</w:t>
      </w:r>
    </w:p>
    <w:p w14:paraId="2CAFE9CA" w14:textId="77777777" w:rsidR="00DB57FA" w:rsidRPr="00A46899" w:rsidRDefault="00DB57FA" w:rsidP="00704B2B">
      <w:pPr>
        <w:pStyle w:val="Prrafodelista"/>
        <w:numPr>
          <w:ilvl w:val="0"/>
          <w:numId w:val="145"/>
        </w:numPr>
        <w:spacing w:line="480" w:lineRule="auto"/>
        <w:ind w:left="1276"/>
        <w:contextualSpacing/>
        <w:jc w:val="both"/>
        <w:rPr>
          <w:rFonts w:ascii="Arial" w:hAnsi="Arial" w:cs="Arial"/>
        </w:rPr>
      </w:pPr>
      <w:r w:rsidRPr="00A46899">
        <w:rPr>
          <w:rFonts w:ascii="Arial" w:hAnsi="Arial" w:cs="Arial"/>
        </w:rPr>
        <w:t>Análisis comparativo de la evolución financiera entre periodos.</w:t>
      </w:r>
    </w:p>
    <w:p w14:paraId="73A8C724" w14:textId="77777777" w:rsidR="00DB57FA" w:rsidRPr="00A46899" w:rsidRDefault="00DB57FA" w:rsidP="00704B2B">
      <w:pPr>
        <w:pStyle w:val="Prrafodelista"/>
        <w:numPr>
          <w:ilvl w:val="0"/>
          <w:numId w:val="145"/>
        </w:numPr>
        <w:spacing w:line="480" w:lineRule="auto"/>
        <w:ind w:left="1276"/>
        <w:contextualSpacing/>
        <w:jc w:val="both"/>
        <w:rPr>
          <w:rFonts w:ascii="Arial" w:hAnsi="Arial" w:cs="Arial"/>
        </w:rPr>
      </w:pPr>
      <w:r w:rsidRPr="00A46899">
        <w:rPr>
          <w:rFonts w:ascii="Arial" w:hAnsi="Arial" w:cs="Arial"/>
        </w:rPr>
        <w:t>Presupuestos, pronósticos, análisis de desviaciones, información por segmentos, así como informes de resultados por divisiones, departamentos u otros niveles.</w:t>
      </w:r>
    </w:p>
    <w:p w14:paraId="2CECAB56" w14:textId="77777777" w:rsidR="00DB57FA" w:rsidRPr="00A46899" w:rsidRDefault="00DB57FA" w:rsidP="00704B2B">
      <w:pPr>
        <w:pStyle w:val="Prrafodelista"/>
        <w:numPr>
          <w:ilvl w:val="0"/>
          <w:numId w:val="145"/>
        </w:numPr>
        <w:spacing w:line="480" w:lineRule="auto"/>
        <w:ind w:left="1276"/>
        <w:contextualSpacing/>
        <w:jc w:val="both"/>
        <w:rPr>
          <w:rFonts w:ascii="Arial" w:hAnsi="Arial" w:cs="Arial"/>
        </w:rPr>
      </w:pPr>
      <w:r w:rsidRPr="00A46899">
        <w:rPr>
          <w:rFonts w:ascii="Arial" w:hAnsi="Arial" w:cs="Arial"/>
        </w:rPr>
        <w:t>Mediciones del desempeño de los empleados y políticas de incentivos.</w:t>
      </w:r>
    </w:p>
    <w:p w14:paraId="0E75D471" w14:textId="77777777" w:rsidR="00DB57FA" w:rsidRPr="00A46899" w:rsidRDefault="00DB57FA" w:rsidP="00704B2B">
      <w:pPr>
        <w:pStyle w:val="Prrafodelista"/>
        <w:numPr>
          <w:ilvl w:val="0"/>
          <w:numId w:val="145"/>
        </w:numPr>
        <w:spacing w:line="480" w:lineRule="auto"/>
        <w:ind w:left="1276"/>
        <w:contextualSpacing/>
        <w:jc w:val="both"/>
        <w:rPr>
          <w:rFonts w:ascii="Arial" w:hAnsi="Arial" w:cs="Arial"/>
        </w:rPr>
      </w:pPr>
      <w:r w:rsidRPr="00A46899">
        <w:rPr>
          <w:rFonts w:ascii="Arial" w:hAnsi="Arial" w:cs="Arial"/>
        </w:rPr>
        <w:t>Comparación de la actuación de una entidad con los de la competencia.</w:t>
      </w:r>
    </w:p>
    <w:p w14:paraId="5963B07E" w14:textId="77777777" w:rsidR="00DB57FA" w:rsidRPr="00A46899" w:rsidRDefault="00DB57FA" w:rsidP="00A46899">
      <w:pPr>
        <w:spacing w:line="480" w:lineRule="auto"/>
        <w:ind w:left="993" w:hanging="567"/>
        <w:jc w:val="both"/>
        <w:rPr>
          <w:rFonts w:ascii="Arial" w:hAnsi="Arial" w:cs="Arial"/>
          <w:i w:val="0"/>
          <w:sz w:val="24"/>
          <w:szCs w:val="24"/>
          <w:lang w:eastAsia="es-ES"/>
        </w:rPr>
      </w:pPr>
      <w:r w:rsidRPr="00A46899">
        <w:rPr>
          <w:rFonts w:ascii="Arial" w:hAnsi="Arial" w:cs="Arial"/>
          <w:i w:val="0"/>
          <w:sz w:val="24"/>
          <w:szCs w:val="24"/>
          <w:lang w:eastAsia="es-ES"/>
        </w:rPr>
        <w:t>A39.  Terceros externos a la entidad también pueden medir y revisar su evolución financiera. Por ejemplo, tanto la información externa como los informes de los analistas y de las agencias de calificación crediticia pueden constituir información útil para el auditor. Dichos informes se pueden a menudo obtener de la entidad auditada.</w:t>
      </w:r>
    </w:p>
    <w:p w14:paraId="6076A983" w14:textId="77777777" w:rsidR="00DB57FA" w:rsidRPr="00A46899" w:rsidRDefault="00DB57FA" w:rsidP="00A46899">
      <w:pPr>
        <w:spacing w:line="480" w:lineRule="auto"/>
        <w:ind w:left="993" w:hanging="567"/>
        <w:jc w:val="both"/>
        <w:rPr>
          <w:rFonts w:ascii="Arial" w:hAnsi="Arial" w:cs="Arial"/>
          <w:i w:val="0"/>
          <w:sz w:val="24"/>
          <w:szCs w:val="24"/>
          <w:lang w:eastAsia="es-ES"/>
        </w:rPr>
      </w:pPr>
      <w:r w:rsidRPr="00A46899">
        <w:rPr>
          <w:rFonts w:ascii="Arial" w:hAnsi="Arial" w:cs="Arial"/>
          <w:i w:val="0"/>
          <w:sz w:val="24"/>
          <w:szCs w:val="24"/>
          <w:lang w:eastAsia="es-ES"/>
        </w:rPr>
        <w:lastRenderedPageBreak/>
        <w:t>A40.   Las mediciones internas pueden poner de manifiesto resultados o tendencias inesperados que requieren que la dirección determine su causa y adopte medidas correctoras (incluida, en algunos casos, la oportuna detección y corrección de incorrecciones). Las mediciones de resultados también pueden indicar al auditor la existencia de riesgos de incorrección de la correspondiente información en los estados financieros. Por ejemplo, las mediciones de resultados pueden indicar que la entidad experimenta un rápido crecimiento o una rentabilidad inusuales en comparación con otras entidades del mismo sector. Dicha información, en especial si se combina con otros factores, como bonos o incentivos basados en los resultados, puede indicar un riesgo potencial de sesgo de la dirección en la preparación de los estados financieros.</w:t>
      </w:r>
    </w:p>
    <w:p w14:paraId="4351FB54" w14:textId="77777777" w:rsidR="00DB57FA" w:rsidRPr="00A46899" w:rsidRDefault="00DB57FA" w:rsidP="00704B2B">
      <w:pPr>
        <w:pStyle w:val="Ttulo3"/>
        <w:numPr>
          <w:ilvl w:val="2"/>
          <w:numId w:val="146"/>
        </w:numPr>
        <w:spacing w:line="480" w:lineRule="auto"/>
        <w:rPr>
          <w:sz w:val="24"/>
          <w:szCs w:val="24"/>
        </w:rPr>
      </w:pPr>
      <w:bookmarkStart w:id="80" w:name="_Toc409948071"/>
      <w:bookmarkStart w:id="81" w:name="_Toc423698566"/>
      <w:r w:rsidRPr="00A46899">
        <w:rPr>
          <w:sz w:val="24"/>
          <w:szCs w:val="24"/>
        </w:rPr>
        <w:t>PROCEDIMIENTOS DE VALORACIÓN DE RIESGOS.</w:t>
      </w:r>
      <w:bookmarkEnd w:id="80"/>
      <w:bookmarkEnd w:id="81"/>
    </w:p>
    <w:bookmarkEnd w:id="67"/>
    <w:bookmarkEnd w:id="68"/>
    <w:p w14:paraId="3B239F35"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Normas Internacionales de Auditoría (</w:t>
      </w:r>
      <w:proofErr w:type="spellStart"/>
      <w:r w:rsidRPr="00A46899">
        <w:rPr>
          <w:rFonts w:ascii="Arial" w:hAnsi="Arial" w:cs="Arial"/>
          <w:b/>
          <w:i w:val="0"/>
          <w:spacing w:val="-3"/>
          <w:sz w:val="24"/>
          <w:szCs w:val="24"/>
          <w:u w:val="single"/>
        </w:rPr>
        <w:t>NIA´s</w:t>
      </w:r>
      <w:proofErr w:type="spellEnd"/>
      <w:r w:rsidRPr="00A46899">
        <w:rPr>
          <w:rFonts w:ascii="Arial" w:hAnsi="Arial" w:cs="Arial"/>
          <w:b/>
          <w:i w:val="0"/>
          <w:spacing w:val="-3"/>
          <w:sz w:val="24"/>
          <w:szCs w:val="24"/>
          <w:u w:val="single"/>
        </w:rPr>
        <w:t>) 2011</w:t>
      </w:r>
    </w:p>
    <w:p w14:paraId="609F77FD" w14:textId="77777777" w:rsidR="00DB57FA" w:rsidRPr="00A46899" w:rsidRDefault="00DB57FA" w:rsidP="00A46899">
      <w:pPr>
        <w:suppressAutoHyphens/>
        <w:spacing w:line="480" w:lineRule="auto"/>
        <w:jc w:val="both"/>
        <w:rPr>
          <w:rFonts w:ascii="Arial" w:hAnsi="Arial" w:cs="Arial"/>
          <w:b/>
          <w:i w:val="0"/>
          <w:spacing w:val="-3"/>
          <w:sz w:val="24"/>
          <w:szCs w:val="24"/>
        </w:rPr>
      </w:pPr>
      <w:r w:rsidRPr="00A46899">
        <w:rPr>
          <w:rFonts w:ascii="Arial" w:hAnsi="Arial" w:cs="Arial"/>
          <w:b/>
          <w:i w:val="0"/>
          <w:spacing w:val="-3"/>
          <w:sz w:val="24"/>
          <w:szCs w:val="24"/>
        </w:rPr>
        <w:t>NIA 315 IDENTIFICACIÓN Y VALORACIÓN DE LOS RIESGOS DE INCORRECCIÓN MATERIAL MEDIANTE EL CONOCIMIENTO DE LA ENTIDAD Y SU ENTORNO.</w:t>
      </w:r>
    </w:p>
    <w:p w14:paraId="60CB068A"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rPr>
      </w:pPr>
      <w:r w:rsidRPr="00A46899">
        <w:rPr>
          <w:rFonts w:ascii="Arial" w:hAnsi="Arial" w:cs="Arial"/>
          <w:b/>
          <w:bCs/>
          <w:i w:val="0"/>
          <w:sz w:val="24"/>
          <w:szCs w:val="24"/>
        </w:rPr>
        <w:t>Requerimientos</w:t>
      </w:r>
    </w:p>
    <w:p w14:paraId="67C6CFF8"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rPr>
      </w:pPr>
      <w:r w:rsidRPr="00A46899">
        <w:rPr>
          <w:rFonts w:ascii="Arial" w:hAnsi="Arial" w:cs="Arial"/>
          <w:b/>
          <w:bCs/>
          <w:i w:val="0"/>
          <w:sz w:val="24"/>
          <w:szCs w:val="24"/>
        </w:rPr>
        <w:t>Procedimientos de valoración del riesgo y actividades relacionadas</w:t>
      </w:r>
    </w:p>
    <w:p w14:paraId="51255641" w14:textId="77777777" w:rsidR="00DB57FA" w:rsidRPr="00A46899" w:rsidRDefault="00DB57FA" w:rsidP="00A46899">
      <w:pPr>
        <w:autoSpaceDE w:val="0"/>
        <w:autoSpaceDN w:val="0"/>
        <w:adjustRightInd w:val="0"/>
        <w:spacing w:line="480" w:lineRule="auto"/>
        <w:ind w:left="284" w:hanging="284"/>
        <w:jc w:val="both"/>
        <w:rPr>
          <w:rFonts w:ascii="Arial" w:hAnsi="Arial" w:cs="Arial"/>
          <w:i w:val="0"/>
          <w:sz w:val="24"/>
          <w:szCs w:val="24"/>
        </w:rPr>
      </w:pPr>
      <w:r w:rsidRPr="00A46899">
        <w:rPr>
          <w:rFonts w:ascii="Arial" w:hAnsi="Arial" w:cs="Arial"/>
          <w:i w:val="0"/>
          <w:sz w:val="24"/>
          <w:szCs w:val="24"/>
        </w:rPr>
        <w:t xml:space="preserve">5. El auditor aplicará procedimientos de valoración del riesgo con el fin de disponer de una base para identificar y valorar los riesgos de incorrección material en los estados financieros y en las afirmaciones. No obstante, los </w:t>
      </w:r>
      <w:r w:rsidRPr="00A46899">
        <w:rPr>
          <w:rFonts w:ascii="Arial" w:hAnsi="Arial" w:cs="Arial"/>
          <w:i w:val="0"/>
          <w:sz w:val="24"/>
          <w:szCs w:val="24"/>
        </w:rPr>
        <w:lastRenderedPageBreak/>
        <w:t>procedimientos de valoración del riesgo por sí solos no proporcionan evidencia de auditoría suficiente y adecuada en la que basar la opinión de auditoría.</w:t>
      </w:r>
    </w:p>
    <w:p w14:paraId="206ACA71" w14:textId="77777777" w:rsidR="00DB57FA" w:rsidRPr="00A46899" w:rsidRDefault="00DB57FA" w:rsidP="00A46899">
      <w:pPr>
        <w:autoSpaceDE w:val="0"/>
        <w:autoSpaceDN w:val="0"/>
        <w:adjustRightInd w:val="0"/>
        <w:spacing w:line="480" w:lineRule="auto"/>
        <w:ind w:left="709" w:hanging="425"/>
        <w:jc w:val="both"/>
        <w:rPr>
          <w:rFonts w:ascii="Arial" w:hAnsi="Arial" w:cs="Arial"/>
          <w:i w:val="0"/>
          <w:sz w:val="24"/>
          <w:szCs w:val="24"/>
        </w:rPr>
      </w:pPr>
      <w:r w:rsidRPr="00A46899">
        <w:rPr>
          <w:rFonts w:ascii="Arial" w:hAnsi="Arial" w:cs="Arial"/>
          <w:i w:val="0"/>
          <w:sz w:val="24"/>
          <w:szCs w:val="24"/>
        </w:rPr>
        <w:t xml:space="preserve">A1. La obtención de conocimiento de la entidad y su entorno, incluido el control interno de la entidad (denominado en lo sucesivo “conocimiento de la entidad”), es un proceso continuo y dinámico de recopilación, actualización y análisis de información durante toda la auditoría. El conocimiento constituye un marco de referencia dentro del cual el auditor planifica la auditoría y aplica su juicio profesional a lo largo de ella. Por ejemplo: </w:t>
      </w:r>
    </w:p>
    <w:p w14:paraId="3BE507D3" w14:textId="77777777" w:rsidR="00DB57FA" w:rsidRPr="00A46899" w:rsidRDefault="00DB57FA" w:rsidP="00704B2B">
      <w:pPr>
        <w:pStyle w:val="Prrafodelista"/>
        <w:numPr>
          <w:ilvl w:val="0"/>
          <w:numId w:val="117"/>
        </w:numPr>
        <w:autoSpaceDE w:val="0"/>
        <w:autoSpaceDN w:val="0"/>
        <w:adjustRightInd w:val="0"/>
        <w:spacing w:line="480" w:lineRule="auto"/>
        <w:ind w:left="993"/>
        <w:contextualSpacing/>
        <w:jc w:val="both"/>
        <w:rPr>
          <w:rFonts w:ascii="Arial" w:hAnsi="Arial" w:cs="Arial"/>
        </w:rPr>
      </w:pPr>
      <w:r w:rsidRPr="00A46899">
        <w:rPr>
          <w:rFonts w:ascii="Arial" w:hAnsi="Arial" w:cs="Arial"/>
        </w:rPr>
        <w:t>en la valoración de los riesgos de incorrección material en los estados financieros;</w:t>
      </w:r>
    </w:p>
    <w:p w14:paraId="5C69FB06" w14:textId="77777777" w:rsidR="00DB57FA" w:rsidRPr="00A46899" w:rsidRDefault="00DB57FA" w:rsidP="00704B2B">
      <w:pPr>
        <w:pStyle w:val="Prrafodelista"/>
        <w:numPr>
          <w:ilvl w:val="0"/>
          <w:numId w:val="117"/>
        </w:numPr>
        <w:autoSpaceDE w:val="0"/>
        <w:autoSpaceDN w:val="0"/>
        <w:adjustRightInd w:val="0"/>
        <w:spacing w:line="480" w:lineRule="auto"/>
        <w:ind w:left="993"/>
        <w:contextualSpacing/>
        <w:jc w:val="both"/>
        <w:rPr>
          <w:rFonts w:ascii="Arial" w:hAnsi="Arial" w:cs="Arial"/>
        </w:rPr>
      </w:pPr>
      <w:r w:rsidRPr="00A46899">
        <w:rPr>
          <w:rFonts w:ascii="Arial" w:hAnsi="Arial" w:cs="Arial"/>
        </w:rPr>
        <w:t>en la determinación de la importancia relativa, de conformidad con la NIA 320;</w:t>
      </w:r>
    </w:p>
    <w:p w14:paraId="68CFF90F" w14:textId="77777777" w:rsidR="00DB57FA" w:rsidRPr="00A46899" w:rsidRDefault="00DB57FA" w:rsidP="00704B2B">
      <w:pPr>
        <w:pStyle w:val="Prrafodelista"/>
        <w:numPr>
          <w:ilvl w:val="0"/>
          <w:numId w:val="117"/>
        </w:numPr>
        <w:autoSpaceDE w:val="0"/>
        <w:autoSpaceDN w:val="0"/>
        <w:adjustRightInd w:val="0"/>
        <w:spacing w:line="480" w:lineRule="auto"/>
        <w:ind w:left="993"/>
        <w:contextualSpacing/>
        <w:jc w:val="both"/>
        <w:rPr>
          <w:rFonts w:ascii="Arial" w:hAnsi="Arial" w:cs="Arial"/>
        </w:rPr>
      </w:pPr>
      <w:r w:rsidRPr="00A46899">
        <w:rPr>
          <w:rFonts w:ascii="Arial" w:hAnsi="Arial" w:cs="Arial"/>
        </w:rPr>
        <w:t>al considerar la adecuación de la selección y aplicación de políticas contables, así como de las revelaciones de información en los estados financieros;</w:t>
      </w:r>
    </w:p>
    <w:p w14:paraId="0D929329" w14:textId="77777777" w:rsidR="00DB57FA" w:rsidRPr="00A46899" w:rsidRDefault="00DB57FA" w:rsidP="00704B2B">
      <w:pPr>
        <w:pStyle w:val="Prrafodelista"/>
        <w:numPr>
          <w:ilvl w:val="0"/>
          <w:numId w:val="117"/>
        </w:numPr>
        <w:autoSpaceDE w:val="0"/>
        <w:autoSpaceDN w:val="0"/>
        <w:adjustRightInd w:val="0"/>
        <w:spacing w:line="480" w:lineRule="auto"/>
        <w:ind w:left="993"/>
        <w:contextualSpacing/>
        <w:jc w:val="both"/>
        <w:rPr>
          <w:rFonts w:ascii="Arial" w:hAnsi="Arial" w:cs="Arial"/>
        </w:rPr>
      </w:pPr>
      <w:r w:rsidRPr="00A46899">
        <w:rPr>
          <w:rFonts w:ascii="Arial" w:hAnsi="Arial" w:cs="Arial"/>
        </w:rPr>
        <w:t>en la identificación de las áreas en las que puede resultar necesaria una consideración especial de la auditoría; por ejemplo, en transacciones con partes vinculadas, en la adecuación de la aplicación, por parte de la dirección, de la hipótesis de empresa en funcionamiento, o en la consideración de la finalidad empresarial de las transacciones;</w:t>
      </w:r>
    </w:p>
    <w:p w14:paraId="4B245626" w14:textId="77777777" w:rsidR="00DB57FA" w:rsidRPr="00A46899" w:rsidRDefault="00DB57FA" w:rsidP="00704B2B">
      <w:pPr>
        <w:pStyle w:val="Prrafodelista"/>
        <w:numPr>
          <w:ilvl w:val="0"/>
          <w:numId w:val="117"/>
        </w:numPr>
        <w:autoSpaceDE w:val="0"/>
        <w:autoSpaceDN w:val="0"/>
        <w:adjustRightInd w:val="0"/>
        <w:spacing w:line="480" w:lineRule="auto"/>
        <w:ind w:left="993"/>
        <w:contextualSpacing/>
        <w:jc w:val="both"/>
        <w:rPr>
          <w:rFonts w:ascii="Arial" w:hAnsi="Arial" w:cs="Arial"/>
        </w:rPr>
      </w:pPr>
      <w:r w:rsidRPr="00A46899">
        <w:rPr>
          <w:rFonts w:ascii="Arial" w:hAnsi="Arial" w:cs="Arial"/>
        </w:rPr>
        <w:lastRenderedPageBreak/>
        <w:t>en el desarrollo de expectativas para su utilización en la aplicación de procedimientos</w:t>
      </w:r>
    </w:p>
    <w:p w14:paraId="4C09C9DE" w14:textId="77777777" w:rsidR="00DB57FA" w:rsidRPr="00A46899" w:rsidRDefault="00DB57FA" w:rsidP="00704B2B">
      <w:pPr>
        <w:pStyle w:val="Prrafodelista"/>
        <w:numPr>
          <w:ilvl w:val="0"/>
          <w:numId w:val="118"/>
        </w:numPr>
        <w:autoSpaceDE w:val="0"/>
        <w:autoSpaceDN w:val="0"/>
        <w:adjustRightInd w:val="0"/>
        <w:spacing w:line="480" w:lineRule="auto"/>
        <w:ind w:left="993"/>
        <w:contextualSpacing/>
        <w:jc w:val="both"/>
        <w:rPr>
          <w:rFonts w:ascii="Arial" w:hAnsi="Arial" w:cs="Arial"/>
        </w:rPr>
      </w:pPr>
      <w:r w:rsidRPr="00A46899">
        <w:rPr>
          <w:rFonts w:ascii="Arial" w:hAnsi="Arial" w:cs="Arial"/>
        </w:rPr>
        <w:t>analíticos;</w:t>
      </w:r>
    </w:p>
    <w:p w14:paraId="2E92303A" w14:textId="77777777" w:rsidR="00DB57FA" w:rsidRPr="00A46899" w:rsidRDefault="00DB57FA" w:rsidP="00704B2B">
      <w:pPr>
        <w:pStyle w:val="Prrafodelista"/>
        <w:numPr>
          <w:ilvl w:val="0"/>
          <w:numId w:val="118"/>
        </w:numPr>
        <w:autoSpaceDE w:val="0"/>
        <w:autoSpaceDN w:val="0"/>
        <w:adjustRightInd w:val="0"/>
        <w:spacing w:line="480" w:lineRule="auto"/>
        <w:ind w:left="993"/>
        <w:contextualSpacing/>
        <w:jc w:val="both"/>
        <w:rPr>
          <w:rFonts w:ascii="Arial" w:hAnsi="Arial" w:cs="Arial"/>
        </w:rPr>
      </w:pPr>
      <w:r w:rsidRPr="00A46899">
        <w:rPr>
          <w:rFonts w:ascii="Arial" w:hAnsi="Arial" w:cs="Arial"/>
        </w:rPr>
        <w:t>al responder a los riesgos valorados de incorrección material, incluido el diseño y la aplicación de procedimientos de auditoría posteriores con el fin de obtener evidencia de auditoría suficiente y adecuada; y</w:t>
      </w:r>
    </w:p>
    <w:p w14:paraId="3950EE19" w14:textId="77777777" w:rsidR="00DB57FA" w:rsidRPr="00A46899" w:rsidRDefault="00DB57FA" w:rsidP="00704B2B">
      <w:pPr>
        <w:pStyle w:val="Prrafodelista"/>
        <w:numPr>
          <w:ilvl w:val="0"/>
          <w:numId w:val="118"/>
        </w:numPr>
        <w:autoSpaceDE w:val="0"/>
        <w:autoSpaceDN w:val="0"/>
        <w:adjustRightInd w:val="0"/>
        <w:spacing w:line="480" w:lineRule="auto"/>
        <w:ind w:left="993"/>
        <w:contextualSpacing/>
        <w:jc w:val="both"/>
        <w:rPr>
          <w:rFonts w:ascii="Arial" w:hAnsi="Arial" w:cs="Arial"/>
        </w:rPr>
      </w:pPr>
      <w:r w:rsidRPr="00A46899">
        <w:rPr>
          <w:rFonts w:ascii="Arial" w:hAnsi="Arial" w:cs="Arial"/>
        </w:rPr>
        <w:t>en la evaluación de la suficiencia y adecuación de la evidencia de auditoría obtenida, tal como la adecuación de las hipótesis y de las manifestaciones verbales y escritas de la dirección.</w:t>
      </w:r>
    </w:p>
    <w:p w14:paraId="70CB046E" w14:textId="77777777" w:rsidR="00DB57FA" w:rsidRPr="00A46899" w:rsidRDefault="00DB57FA" w:rsidP="00A46899">
      <w:pPr>
        <w:autoSpaceDE w:val="0"/>
        <w:autoSpaceDN w:val="0"/>
        <w:adjustRightInd w:val="0"/>
        <w:spacing w:line="480" w:lineRule="auto"/>
        <w:ind w:left="709" w:hanging="425"/>
        <w:jc w:val="both"/>
        <w:rPr>
          <w:rFonts w:ascii="Arial" w:hAnsi="Arial" w:cs="Arial"/>
          <w:i w:val="0"/>
          <w:sz w:val="24"/>
          <w:szCs w:val="24"/>
        </w:rPr>
      </w:pPr>
      <w:r w:rsidRPr="00A46899">
        <w:rPr>
          <w:rFonts w:ascii="Arial" w:hAnsi="Arial" w:cs="Arial"/>
          <w:i w:val="0"/>
          <w:sz w:val="24"/>
          <w:szCs w:val="24"/>
        </w:rPr>
        <w:t>A2. La información obtenida de la aplicación de procedimientos de valoración del riesgo y de las actividades relacionadas puede ser utilizada por el auditor como evidencia de auditoría para sustentar valoraciones de riesgos de incorrección material. Asimismo, el auditor puede obtener evidencia de auditoría sobre tipos de transacciones, saldos contables o información a revelar y las afirmaciones relacionadas, así como sobre la eficacia operativa de los controles, incluso aunque dichos procedimientos no fueran específicamente planificados como procedimientos sustantivos o como pruebas de controles. El auditor también puede elegir aplicar procedimientos sustantivos o pruebas de controles conjuntamente con procedimientos de valoración del riesgo porque resulte eficiente.</w:t>
      </w:r>
    </w:p>
    <w:p w14:paraId="3775D783" w14:textId="77777777" w:rsidR="00DB57FA" w:rsidRPr="00A46899" w:rsidRDefault="00DB57FA" w:rsidP="00A46899">
      <w:pPr>
        <w:autoSpaceDE w:val="0"/>
        <w:autoSpaceDN w:val="0"/>
        <w:adjustRightInd w:val="0"/>
        <w:spacing w:line="480" w:lineRule="auto"/>
        <w:ind w:left="709" w:hanging="425"/>
        <w:jc w:val="both"/>
        <w:rPr>
          <w:rFonts w:ascii="Arial" w:hAnsi="Arial" w:cs="Arial"/>
          <w:i w:val="0"/>
          <w:sz w:val="24"/>
          <w:szCs w:val="24"/>
        </w:rPr>
      </w:pPr>
      <w:r w:rsidRPr="00A46899">
        <w:rPr>
          <w:rFonts w:ascii="Arial" w:hAnsi="Arial" w:cs="Arial"/>
          <w:i w:val="0"/>
          <w:sz w:val="24"/>
          <w:szCs w:val="24"/>
        </w:rPr>
        <w:t xml:space="preserve">A3. El auditor aplica su juicio profesional para determinar el grado de conocimiento necesario. La principal consideración del auditor es determinar si el conocimiento obtenido es suficiente para alcanzar los </w:t>
      </w:r>
      <w:r w:rsidRPr="00A46899">
        <w:rPr>
          <w:rFonts w:ascii="Arial" w:hAnsi="Arial" w:cs="Arial"/>
          <w:i w:val="0"/>
          <w:sz w:val="24"/>
          <w:szCs w:val="24"/>
        </w:rPr>
        <w:lastRenderedPageBreak/>
        <w:t>objetivos establecidos en la presente NIA. El grado de conocimiento general de la entidad que se requiere al auditor es inferior al poseído por la dirección para dirigir la entidad.</w:t>
      </w:r>
    </w:p>
    <w:p w14:paraId="3ED997A1" w14:textId="77777777" w:rsidR="00DB57FA" w:rsidRPr="00A46899" w:rsidRDefault="00DB57FA" w:rsidP="00A46899">
      <w:pPr>
        <w:autoSpaceDE w:val="0"/>
        <w:autoSpaceDN w:val="0"/>
        <w:adjustRightInd w:val="0"/>
        <w:spacing w:line="480" w:lineRule="auto"/>
        <w:ind w:left="709" w:hanging="425"/>
        <w:jc w:val="both"/>
        <w:rPr>
          <w:rFonts w:ascii="Arial" w:hAnsi="Arial" w:cs="Arial"/>
          <w:i w:val="0"/>
          <w:sz w:val="24"/>
          <w:szCs w:val="24"/>
        </w:rPr>
      </w:pPr>
      <w:r w:rsidRPr="00A46899">
        <w:rPr>
          <w:rFonts w:ascii="Arial" w:hAnsi="Arial" w:cs="Arial"/>
          <w:i w:val="0"/>
          <w:sz w:val="24"/>
          <w:szCs w:val="24"/>
        </w:rPr>
        <w:t>A4. Los riesgos que deben ser valorados incluyen tanto los que se deben a error como los debidos a fraude, y ambos se tratan en la presente NIA. Sin embargo, la significatividad del fraude es tal que la NIA 240 incluye requerimientos y orientaciones adicionales sobre los procedimientos de valoración del riesgo y actividades relacionadas para obtener información con el fi n de identificar los riesgos de incorrección material debida a fraude.</w:t>
      </w:r>
    </w:p>
    <w:p w14:paraId="3C9AC990" w14:textId="77777777" w:rsidR="00DB57FA" w:rsidRPr="00A46899" w:rsidRDefault="00DB57FA" w:rsidP="00A46899">
      <w:pPr>
        <w:autoSpaceDE w:val="0"/>
        <w:autoSpaceDN w:val="0"/>
        <w:adjustRightInd w:val="0"/>
        <w:spacing w:line="480" w:lineRule="auto"/>
        <w:jc w:val="both"/>
        <w:rPr>
          <w:rFonts w:ascii="Arial" w:hAnsi="Arial" w:cs="Arial"/>
          <w:i w:val="0"/>
          <w:sz w:val="24"/>
          <w:szCs w:val="24"/>
        </w:rPr>
      </w:pPr>
      <w:r w:rsidRPr="00A46899">
        <w:rPr>
          <w:rFonts w:ascii="Arial" w:hAnsi="Arial" w:cs="Arial"/>
          <w:i w:val="0"/>
          <w:sz w:val="24"/>
          <w:szCs w:val="24"/>
        </w:rPr>
        <w:t>6. Los procedimientos de valoración del riesgo incluirán los siguientes:</w:t>
      </w:r>
    </w:p>
    <w:p w14:paraId="19337D7F" w14:textId="77777777" w:rsidR="00DB57FA" w:rsidRPr="00A46899" w:rsidRDefault="00DB57FA" w:rsidP="00A46899">
      <w:pPr>
        <w:autoSpaceDE w:val="0"/>
        <w:autoSpaceDN w:val="0"/>
        <w:adjustRightInd w:val="0"/>
        <w:spacing w:line="480" w:lineRule="auto"/>
        <w:ind w:left="709" w:hanging="425"/>
        <w:jc w:val="both"/>
        <w:rPr>
          <w:rFonts w:ascii="Arial" w:hAnsi="Arial" w:cs="Arial"/>
          <w:i w:val="0"/>
          <w:sz w:val="24"/>
          <w:szCs w:val="24"/>
        </w:rPr>
      </w:pPr>
      <w:r w:rsidRPr="00A46899">
        <w:rPr>
          <w:rFonts w:ascii="Arial" w:hAnsi="Arial" w:cs="Arial"/>
          <w:i w:val="0"/>
          <w:sz w:val="24"/>
          <w:szCs w:val="24"/>
        </w:rPr>
        <w:t xml:space="preserve">(a) </w:t>
      </w:r>
      <w:r w:rsidRPr="00A46899">
        <w:rPr>
          <w:rFonts w:ascii="Arial" w:hAnsi="Arial" w:cs="Arial"/>
          <w:b/>
          <w:bCs/>
          <w:i w:val="0"/>
          <w:sz w:val="24"/>
          <w:szCs w:val="24"/>
        </w:rPr>
        <w:t xml:space="preserve">INDAGACIONES ANTE LA DIRECCIÓN Y ANTE OTRAS PERSONAS DE LA ENTIDAD QUE, A JUICIO DEL AUDITOR, PUEDAN DISPONER DE INFORMACIÓN QUE PUEDA FACILITAR LA IDENTIFICACIÓN DE LOS RIESGOS DE INCORRECCIÓN MATERIAL, DEBIDA A FRAUDE O ERROR. </w:t>
      </w:r>
    </w:p>
    <w:p w14:paraId="67621EFE" w14:textId="77777777" w:rsidR="00DB57FA" w:rsidRPr="00A46899" w:rsidRDefault="00DB57FA" w:rsidP="00A46899">
      <w:pPr>
        <w:autoSpaceDE w:val="0"/>
        <w:autoSpaceDN w:val="0"/>
        <w:adjustRightInd w:val="0"/>
        <w:spacing w:line="480" w:lineRule="auto"/>
        <w:ind w:left="1134" w:hanging="425"/>
        <w:jc w:val="both"/>
        <w:rPr>
          <w:rFonts w:ascii="Arial" w:hAnsi="Arial" w:cs="Arial"/>
          <w:i w:val="0"/>
          <w:sz w:val="24"/>
          <w:szCs w:val="24"/>
        </w:rPr>
      </w:pPr>
      <w:r w:rsidRPr="00A46899">
        <w:rPr>
          <w:rFonts w:ascii="Arial" w:hAnsi="Arial" w:cs="Arial"/>
          <w:i w:val="0"/>
          <w:sz w:val="24"/>
          <w:szCs w:val="24"/>
        </w:rPr>
        <w:t xml:space="preserve">A6. Una parte importante de la información obtenida a través de las indagaciones del auditor procede de la dirección y de los responsables de la información financiera. Sin embargo, en la identificación de los riesgos de incorrección material, el auditor también puede obtener información, o una perspectiva diferente, mediante indagaciones entre otras personas de la entidad y entre otros empleados con diferentes niveles de autoridad. Por ejemplo: </w:t>
      </w:r>
    </w:p>
    <w:p w14:paraId="3A4BD668" w14:textId="77777777" w:rsidR="00DB57FA" w:rsidRPr="00A46899" w:rsidRDefault="00DB57FA" w:rsidP="00704B2B">
      <w:pPr>
        <w:pStyle w:val="Prrafodelista"/>
        <w:numPr>
          <w:ilvl w:val="0"/>
          <w:numId w:val="118"/>
        </w:numPr>
        <w:autoSpaceDE w:val="0"/>
        <w:autoSpaceDN w:val="0"/>
        <w:adjustRightInd w:val="0"/>
        <w:spacing w:line="480" w:lineRule="auto"/>
        <w:ind w:left="1560"/>
        <w:contextualSpacing/>
        <w:jc w:val="both"/>
        <w:rPr>
          <w:rFonts w:ascii="Arial" w:hAnsi="Arial" w:cs="Arial"/>
        </w:rPr>
      </w:pPr>
      <w:r w:rsidRPr="00A46899">
        <w:rPr>
          <w:rFonts w:ascii="Arial" w:hAnsi="Arial" w:cs="Arial"/>
        </w:rPr>
        <w:lastRenderedPageBreak/>
        <w:t>Las indagaciones ante los responsables del gobierno de la entidad pueden ayudar al auditor a comprender el entorno en el que se preparan los estados financieros.</w:t>
      </w:r>
    </w:p>
    <w:p w14:paraId="0A6D2F59" w14:textId="77777777" w:rsidR="00DB57FA" w:rsidRPr="00A46899" w:rsidRDefault="00DB57FA" w:rsidP="00704B2B">
      <w:pPr>
        <w:pStyle w:val="Prrafodelista"/>
        <w:numPr>
          <w:ilvl w:val="0"/>
          <w:numId w:val="118"/>
        </w:numPr>
        <w:autoSpaceDE w:val="0"/>
        <w:autoSpaceDN w:val="0"/>
        <w:adjustRightInd w:val="0"/>
        <w:spacing w:line="480" w:lineRule="auto"/>
        <w:ind w:left="1560"/>
        <w:contextualSpacing/>
        <w:jc w:val="both"/>
        <w:rPr>
          <w:rFonts w:ascii="Arial" w:hAnsi="Arial" w:cs="Arial"/>
        </w:rPr>
      </w:pPr>
      <w:r w:rsidRPr="00A46899">
        <w:rPr>
          <w:rFonts w:ascii="Arial" w:hAnsi="Arial" w:cs="Arial"/>
        </w:rPr>
        <w:t>Las indagaciones entre el personal de auditoría interna pueden proporcionar información acerca de los procedimientos de auditoría interna aplicados durante el ejercicio, relativos al diseño y a la eficacia del control interno de la entidad, así como acerca de si la dirección ha respondido de manera satisfactoria a los hallazgos derivados de dichos procedimientos.</w:t>
      </w:r>
    </w:p>
    <w:p w14:paraId="19BE1B76" w14:textId="77777777" w:rsidR="00DB57FA" w:rsidRPr="00A46899" w:rsidRDefault="00DB57FA" w:rsidP="00704B2B">
      <w:pPr>
        <w:pStyle w:val="Prrafodelista"/>
        <w:numPr>
          <w:ilvl w:val="0"/>
          <w:numId w:val="118"/>
        </w:numPr>
        <w:autoSpaceDE w:val="0"/>
        <w:autoSpaceDN w:val="0"/>
        <w:adjustRightInd w:val="0"/>
        <w:spacing w:line="480" w:lineRule="auto"/>
        <w:ind w:left="1560"/>
        <w:contextualSpacing/>
        <w:jc w:val="both"/>
        <w:rPr>
          <w:rFonts w:ascii="Arial" w:hAnsi="Arial" w:cs="Arial"/>
        </w:rPr>
      </w:pPr>
      <w:r w:rsidRPr="00A46899">
        <w:rPr>
          <w:rFonts w:ascii="Arial" w:hAnsi="Arial" w:cs="Arial"/>
        </w:rPr>
        <w:t>Las indagaciones entre empleados que participan en la puesta en marcha, procesamiento o registro de transacciones complejas o inusuales pueden ayudar al auditor a evaluar la adecuación de la selección y aplicación de ciertas políticas contables.</w:t>
      </w:r>
    </w:p>
    <w:p w14:paraId="2D304533" w14:textId="77777777" w:rsidR="00DB57FA" w:rsidRPr="00A46899" w:rsidRDefault="00DB57FA" w:rsidP="00704B2B">
      <w:pPr>
        <w:pStyle w:val="Prrafodelista"/>
        <w:numPr>
          <w:ilvl w:val="0"/>
          <w:numId w:val="118"/>
        </w:numPr>
        <w:autoSpaceDE w:val="0"/>
        <w:autoSpaceDN w:val="0"/>
        <w:adjustRightInd w:val="0"/>
        <w:spacing w:line="480" w:lineRule="auto"/>
        <w:ind w:left="1560"/>
        <w:contextualSpacing/>
        <w:jc w:val="both"/>
        <w:rPr>
          <w:rFonts w:ascii="Arial" w:hAnsi="Arial" w:cs="Arial"/>
        </w:rPr>
      </w:pPr>
      <w:r w:rsidRPr="00A46899">
        <w:rPr>
          <w:rFonts w:ascii="Arial" w:hAnsi="Arial" w:cs="Arial"/>
        </w:rPr>
        <w:t xml:space="preserve">Las indagaciones ante los asesores jurídicos internos pueden proporcionar información acerca de cuestiones tales como litigios, cumplimiento de las disposiciones legales y reglamentarias, conocimiento de fraude o de indicios de fraude que afecten a la entidad, garantías, obligaciones </w:t>
      </w:r>
      <w:proofErr w:type="spellStart"/>
      <w:r w:rsidRPr="00A46899">
        <w:rPr>
          <w:rFonts w:ascii="Arial" w:hAnsi="Arial" w:cs="Arial"/>
        </w:rPr>
        <w:t>post-venta</w:t>
      </w:r>
      <w:proofErr w:type="spellEnd"/>
      <w:r w:rsidRPr="00A46899">
        <w:rPr>
          <w:rFonts w:ascii="Arial" w:hAnsi="Arial" w:cs="Arial"/>
        </w:rPr>
        <w:t>, acuerdos (tales como negocios conjuntos) con socios comerciales y el significado de términos contractuales.</w:t>
      </w:r>
    </w:p>
    <w:p w14:paraId="2FDB8C5F" w14:textId="77777777" w:rsidR="00DB57FA" w:rsidRPr="00A46899" w:rsidRDefault="00DB57FA" w:rsidP="00704B2B">
      <w:pPr>
        <w:pStyle w:val="Prrafodelista"/>
        <w:numPr>
          <w:ilvl w:val="0"/>
          <w:numId w:val="118"/>
        </w:numPr>
        <w:autoSpaceDE w:val="0"/>
        <w:autoSpaceDN w:val="0"/>
        <w:adjustRightInd w:val="0"/>
        <w:spacing w:line="480" w:lineRule="auto"/>
        <w:ind w:left="1560"/>
        <w:contextualSpacing/>
        <w:jc w:val="both"/>
        <w:rPr>
          <w:rFonts w:ascii="Arial" w:hAnsi="Arial" w:cs="Arial"/>
        </w:rPr>
      </w:pPr>
      <w:r w:rsidRPr="00A46899">
        <w:rPr>
          <w:rFonts w:ascii="Arial" w:hAnsi="Arial" w:cs="Arial"/>
        </w:rPr>
        <w:t xml:space="preserve">Las indagaciones entre el personal de los departamentos de mercadotecnia o de ventas pueden proporcionar información acerca de los cambios en las estrategias de marketing de la </w:t>
      </w:r>
      <w:r w:rsidRPr="00A46899">
        <w:rPr>
          <w:rFonts w:ascii="Arial" w:hAnsi="Arial" w:cs="Arial"/>
        </w:rPr>
        <w:lastRenderedPageBreak/>
        <w:t>entidad, tendencias de las ventas, o acuerdos contractuales con los clientes.</w:t>
      </w:r>
    </w:p>
    <w:p w14:paraId="14A4DFFF" w14:textId="77777777" w:rsidR="00DB57FA" w:rsidRPr="00A46899" w:rsidRDefault="00DB57FA" w:rsidP="00A46899">
      <w:pPr>
        <w:autoSpaceDE w:val="0"/>
        <w:autoSpaceDN w:val="0"/>
        <w:adjustRightInd w:val="0"/>
        <w:spacing w:line="480" w:lineRule="auto"/>
        <w:jc w:val="both"/>
        <w:rPr>
          <w:rFonts w:ascii="Arial" w:hAnsi="Arial" w:cs="Arial"/>
          <w:i w:val="0"/>
          <w:sz w:val="24"/>
          <w:szCs w:val="24"/>
        </w:rPr>
      </w:pPr>
      <w:bookmarkStart w:id="82" w:name="_Toc395380576"/>
      <w:bookmarkStart w:id="83" w:name="_Toc396145790"/>
      <w:r w:rsidRPr="00A46899">
        <w:rPr>
          <w:rFonts w:ascii="Arial" w:hAnsi="Arial" w:cs="Arial"/>
          <w:b/>
          <w:bCs/>
          <w:i w:val="0"/>
          <w:sz w:val="24"/>
          <w:szCs w:val="24"/>
        </w:rPr>
        <w:t>(b) PROCEDIMIENTOS ANALÍTICOS.</w:t>
      </w:r>
    </w:p>
    <w:p w14:paraId="1431F80E" w14:textId="77777777" w:rsidR="00DB57FA" w:rsidRPr="00A46899" w:rsidRDefault="00DB57FA" w:rsidP="00A46899">
      <w:pPr>
        <w:autoSpaceDE w:val="0"/>
        <w:autoSpaceDN w:val="0"/>
        <w:adjustRightInd w:val="0"/>
        <w:spacing w:line="480" w:lineRule="auto"/>
        <w:ind w:left="709" w:hanging="349"/>
        <w:jc w:val="both"/>
        <w:rPr>
          <w:rFonts w:ascii="Arial" w:hAnsi="Arial" w:cs="Arial"/>
          <w:i w:val="0"/>
          <w:sz w:val="24"/>
          <w:szCs w:val="24"/>
        </w:rPr>
      </w:pPr>
      <w:r w:rsidRPr="00A46899">
        <w:rPr>
          <w:rFonts w:ascii="Arial" w:hAnsi="Arial" w:cs="Arial"/>
          <w:i w:val="0"/>
          <w:sz w:val="24"/>
          <w:szCs w:val="24"/>
        </w:rPr>
        <w:t>A7. Los procedimientos analíticos aplicados como procedimientos de valoración del riesgo pueden identificar aspectos de la entidad que el auditor no conocía y facilitar la valoración de riesgos de incorrección material con el fi n de disponer de una base para el diseño y la implementación de respuestas a los riesgos valorados. Los procedimientos analíticos aplicados como procedimientos de valoración del riesgo pueden incluir información tanto financiera como no financiera, como, por ejemplo, la relación entre las ventas y la superficie destinada a las ventas o el volumen de los productos vendidos.</w:t>
      </w:r>
    </w:p>
    <w:p w14:paraId="5C05F053" w14:textId="77777777" w:rsidR="00DB57FA" w:rsidRPr="00A46899" w:rsidRDefault="00DB57FA" w:rsidP="00A46899">
      <w:pPr>
        <w:autoSpaceDE w:val="0"/>
        <w:autoSpaceDN w:val="0"/>
        <w:adjustRightInd w:val="0"/>
        <w:spacing w:line="480" w:lineRule="auto"/>
        <w:ind w:left="709" w:hanging="349"/>
        <w:jc w:val="both"/>
        <w:rPr>
          <w:rFonts w:ascii="Arial" w:hAnsi="Arial" w:cs="Arial"/>
          <w:i w:val="0"/>
          <w:sz w:val="24"/>
          <w:szCs w:val="24"/>
        </w:rPr>
      </w:pPr>
      <w:r w:rsidRPr="00A46899">
        <w:rPr>
          <w:rFonts w:ascii="Arial" w:hAnsi="Arial" w:cs="Arial"/>
          <w:i w:val="0"/>
          <w:sz w:val="24"/>
          <w:szCs w:val="24"/>
        </w:rPr>
        <w:t>A8. Los procedimientos analíticos pueden ayudar a la identificación de la existencia de transacciones o hechos inusuales, así como de cantidades, ratios y tendencias que pueden poner de manifiesto cuestiones que tengan implicaciones para la auditoría. Las relaciones inusuales o inesperadas que se identifiquen pueden facilitar al auditor la identificación de riesgos de incorrección material, especialmente los debidos al fraude.</w:t>
      </w:r>
    </w:p>
    <w:p w14:paraId="6AE185AE" w14:textId="77777777" w:rsidR="00DB57FA" w:rsidRPr="00A46899" w:rsidRDefault="00DB57FA" w:rsidP="00A46899">
      <w:pPr>
        <w:autoSpaceDE w:val="0"/>
        <w:autoSpaceDN w:val="0"/>
        <w:adjustRightInd w:val="0"/>
        <w:spacing w:line="480" w:lineRule="auto"/>
        <w:ind w:left="709" w:hanging="349"/>
        <w:jc w:val="both"/>
        <w:rPr>
          <w:rFonts w:ascii="Arial" w:hAnsi="Arial" w:cs="Arial"/>
          <w:i w:val="0"/>
          <w:sz w:val="24"/>
          <w:szCs w:val="24"/>
        </w:rPr>
      </w:pPr>
      <w:r w:rsidRPr="00A46899">
        <w:rPr>
          <w:rFonts w:ascii="Arial" w:hAnsi="Arial" w:cs="Arial"/>
          <w:i w:val="0"/>
          <w:sz w:val="24"/>
          <w:szCs w:val="24"/>
        </w:rPr>
        <w:t xml:space="preserve">A9. Sin embargo, cuando en dichos procedimientos analíticos se utilicen datos con un elevado grado de agregación (como puede ser el caso de procedimientos analíticos aplicados como procedimientos de valoración del riesgo), los resultados de dichos procedimientos analíticos sólo proporcionan una indicación general inicial sobre la posible existencia de </w:t>
      </w:r>
      <w:r w:rsidRPr="00A46899">
        <w:rPr>
          <w:rFonts w:ascii="Arial" w:hAnsi="Arial" w:cs="Arial"/>
          <w:i w:val="0"/>
          <w:sz w:val="24"/>
          <w:szCs w:val="24"/>
        </w:rPr>
        <w:lastRenderedPageBreak/>
        <w:t>una incorrección material. En consecuencia, en dichos casos, la consideración de otra información obtenida durante la identificación de riesgos de incorrección material, conjuntamente con los resultados de dichos procedimientos analíticos puede facilitar al auditor la comprensión y la evaluación de los resultados de los procedimientos analíticos.</w:t>
      </w:r>
    </w:p>
    <w:p w14:paraId="68D242C5"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rPr>
      </w:pPr>
      <w:r w:rsidRPr="00A46899">
        <w:rPr>
          <w:rFonts w:ascii="Arial" w:hAnsi="Arial" w:cs="Arial"/>
          <w:b/>
          <w:bCs/>
          <w:i w:val="0"/>
          <w:sz w:val="24"/>
          <w:szCs w:val="24"/>
        </w:rPr>
        <w:t xml:space="preserve">(c) OBSERVACIÓN E INSPECCIÓN. </w:t>
      </w:r>
    </w:p>
    <w:p w14:paraId="65586265" w14:textId="77777777" w:rsidR="00DB57FA" w:rsidRPr="00A46899" w:rsidRDefault="00DB57FA" w:rsidP="00A46899">
      <w:pPr>
        <w:autoSpaceDE w:val="0"/>
        <w:autoSpaceDN w:val="0"/>
        <w:adjustRightInd w:val="0"/>
        <w:spacing w:line="480" w:lineRule="auto"/>
        <w:ind w:left="993" w:hanging="426"/>
        <w:jc w:val="both"/>
        <w:rPr>
          <w:rFonts w:ascii="Arial" w:hAnsi="Arial" w:cs="Arial"/>
          <w:i w:val="0"/>
          <w:sz w:val="24"/>
          <w:szCs w:val="24"/>
        </w:rPr>
      </w:pPr>
      <w:r w:rsidRPr="00A46899">
        <w:rPr>
          <w:rFonts w:ascii="Arial" w:hAnsi="Arial" w:cs="Arial"/>
          <w:i w:val="0"/>
          <w:sz w:val="24"/>
          <w:szCs w:val="24"/>
        </w:rPr>
        <w:t>A11. La observación y la inspección pueden dar soporte a las indagaciones ante la dirección y ante otras personas, y pueden asimismo proporcionar información acerca de la entidad y de su entorno. Ejemplos de dichos procedimientos de auditoría incluyen la observación o inspección de:</w:t>
      </w:r>
    </w:p>
    <w:p w14:paraId="0AC3ACF0" w14:textId="77777777" w:rsidR="00DB57FA" w:rsidRPr="00A46899" w:rsidRDefault="00DB57FA" w:rsidP="00704B2B">
      <w:pPr>
        <w:pStyle w:val="Prrafodelista"/>
        <w:numPr>
          <w:ilvl w:val="0"/>
          <w:numId w:val="118"/>
        </w:numPr>
        <w:autoSpaceDE w:val="0"/>
        <w:autoSpaceDN w:val="0"/>
        <w:adjustRightInd w:val="0"/>
        <w:spacing w:line="480" w:lineRule="auto"/>
        <w:ind w:left="1276"/>
        <w:contextualSpacing/>
        <w:jc w:val="both"/>
        <w:rPr>
          <w:rFonts w:ascii="Arial" w:hAnsi="Arial" w:cs="Arial"/>
        </w:rPr>
      </w:pPr>
      <w:r w:rsidRPr="00A46899">
        <w:rPr>
          <w:rFonts w:ascii="Arial" w:hAnsi="Arial" w:cs="Arial"/>
        </w:rPr>
        <w:t>Las operaciones de la entidad.</w:t>
      </w:r>
    </w:p>
    <w:p w14:paraId="0FCE2A6A" w14:textId="77777777" w:rsidR="00DB57FA" w:rsidRPr="00A46899" w:rsidRDefault="00DB57FA" w:rsidP="00704B2B">
      <w:pPr>
        <w:pStyle w:val="Prrafodelista"/>
        <w:numPr>
          <w:ilvl w:val="0"/>
          <w:numId w:val="118"/>
        </w:numPr>
        <w:autoSpaceDE w:val="0"/>
        <w:autoSpaceDN w:val="0"/>
        <w:adjustRightInd w:val="0"/>
        <w:spacing w:line="480" w:lineRule="auto"/>
        <w:ind w:left="1276"/>
        <w:contextualSpacing/>
        <w:jc w:val="both"/>
        <w:rPr>
          <w:rFonts w:ascii="Arial" w:hAnsi="Arial" w:cs="Arial"/>
        </w:rPr>
      </w:pPr>
      <w:r w:rsidRPr="00A46899">
        <w:rPr>
          <w:rFonts w:ascii="Arial" w:hAnsi="Arial" w:cs="Arial"/>
        </w:rPr>
        <w:t>Documentos (como planes y estrategias de negocio), registros y manuales de control interno.</w:t>
      </w:r>
    </w:p>
    <w:p w14:paraId="733DD2F6" w14:textId="77777777" w:rsidR="00DB57FA" w:rsidRPr="00A46899" w:rsidRDefault="00DB57FA" w:rsidP="00704B2B">
      <w:pPr>
        <w:pStyle w:val="Prrafodelista"/>
        <w:numPr>
          <w:ilvl w:val="0"/>
          <w:numId w:val="118"/>
        </w:numPr>
        <w:autoSpaceDE w:val="0"/>
        <w:autoSpaceDN w:val="0"/>
        <w:adjustRightInd w:val="0"/>
        <w:spacing w:line="480" w:lineRule="auto"/>
        <w:ind w:left="1276"/>
        <w:contextualSpacing/>
        <w:jc w:val="both"/>
        <w:rPr>
          <w:rFonts w:ascii="Arial" w:hAnsi="Arial" w:cs="Arial"/>
        </w:rPr>
      </w:pPr>
      <w:r w:rsidRPr="00A46899">
        <w:rPr>
          <w:rFonts w:ascii="Arial" w:hAnsi="Arial" w:cs="Arial"/>
        </w:rPr>
        <w:t>Informes preparados por la dirección (como por ejemplo informes de gestión trimestrales y estados financieros intermedios) y por los responsables del gobierno de la entidad (como por ejemplo actas de las reuniones del consejo de administración).</w:t>
      </w:r>
    </w:p>
    <w:p w14:paraId="25D318E3" w14:textId="77777777" w:rsidR="00DB57FA" w:rsidRPr="00A46899" w:rsidRDefault="00DB57FA" w:rsidP="00704B2B">
      <w:pPr>
        <w:pStyle w:val="Prrafodelista"/>
        <w:numPr>
          <w:ilvl w:val="0"/>
          <w:numId w:val="118"/>
        </w:numPr>
        <w:spacing w:line="480" w:lineRule="auto"/>
        <w:ind w:left="1276"/>
        <w:contextualSpacing/>
        <w:jc w:val="both"/>
        <w:rPr>
          <w:rFonts w:ascii="Arial" w:hAnsi="Arial" w:cs="Arial"/>
        </w:rPr>
      </w:pPr>
      <w:r w:rsidRPr="00A46899">
        <w:rPr>
          <w:rFonts w:ascii="Arial" w:hAnsi="Arial" w:cs="Arial"/>
        </w:rPr>
        <w:t>Los locales e instalaciones industriales de la entidad.</w:t>
      </w:r>
    </w:p>
    <w:p w14:paraId="2E6E7723" w14:textId="77777777" w:rsidR="00DB57FA" w:rsidRDefault="00DB57FA" w:rsidP="00A46899">
      <w:pPr>
        <w:autoSpaceDE w:val="0"/>
        <w:autoSpaceDN w:val="0"/>
        <w:adjustRightInd w:val="0"/>
        <w:spacing w:line="480" w:lineRule="auto"/>
        <w:ind w:left="284" w:hanging="284"/>
        <w:jc w:val="both"/>
        <w:rPr>
          <w:rFonts w:ascii="Arial" w:hAnsi="Arial" w:cs="Arial"/>
          <w:i w:val="0"/>
          <w:sz w:val="24"/>
          <w:szCs w:val="24"/>
        </w:rPr>
      </w:pPr>
      <w:r w:rsidRPr="00A46899">
        <w:rPr>
          <w:rFonts w:ascii="Arial" w:hAnsi="Arial" w:cs="Arial"/>
          <w:i w:val="0"/>
          <w:sz w:val="24"/>
          <w:szCs w:val="24"/>
        </w:rPr>
        <w:t>9</w:t>
      </w:r>
      <w:r w:rsidRPr="00A46899">
        <w:rPr>
          <w:rFonts w:ascii="Arial" w:hAnsi="Arial" w:cs="Arial"/>
          <w:b/>
          <w:bCs/>
          <w:i w:val="0"/>
          <w:sz w:val="24"/>
          <w:szCs w:val="24"/>
        </w:rPr>
        <w:t xml:space="preserve">. </w:t>
      </w:r>
      <w:r w:rsidRPr="00A46899">
        <w:rPr>
          <w:rFonts w:ascii="Arial" w:hAnsi="Arial" w:cs="Arial"/>
          <w:i w:val="0"/>
          <w:sz w:val="24"/>
          <w:szCs w:val="24"/>
        </w:rPr>
        <w:t>Cuando el auditor tenga la intención de utilizar información obtenida de su experiencia anterior con la entidad y de procedimientos de auditoría aplicados en auditorías anteriores, determinará si se han producido cambios desde la anterior auditoría que puedan afectar a su relevancia para la auditoría actual.</w:t>
      </w:r>
    </w:p>
    <w:p w14:paraId="5EDD35CE" w14:textId="77777777" w:rsidR="00DB57FA" w:rsidRPr="00A46899" w:rsidRDefault="00DB57FA" w:rsidP="00A46899">
      <w:pPr>
        <w:autoSpaceDE w:val="0"/>
        <w:autoSpaceDN w:val="0"/>
        <w:adjustRightInd w:val="0"/>
        <w:spacing w:line="480" w:lineRule="auto"/>
        <w:ind w:left="284"/>
        <w:jc w:val="both"/>
        <w:rPr>
          <w:rFonts w:ascii="Arial" w:hAnsi="Arial" w:cs="Arial"/>
          <w:i w:val="0"/>
          <w:sz w:val="24"/>
          <w:szCs w:val="24"/>
        </w:rPr>
      </w:pPr>
      <w:r w:rsidRPr="00A46899">
        <w:rPr>
          <w:rFonts w:ascii="Arial" w:hAnsi="Arial" w:cs="Arial"/>
          <w:i w:val="0"/>
          <w:iCs/>
          <w:sz w:val="24"/>
          <w:szCs w:val="24"/>
        </w:rPr>
        <w:lastRenderedPageBreak/>
        <w:t>Información obtenida en periodos anteriores</w:t>
      </w:r>
    </w:p>
    <w:p w14:paraId="67661399" w14:textId="77777777" w:rsidR="00DB57FA" w:rsidRPr="00A46899" w:rsidRDefault="00DB57FA" w:rsidP="00A46899">
      <w:pPr>
        <w:autoSpaceDE w:val="0"/>
        <w:autoSpaceDN w:val="0"/>
        <w:adjustRightInd w:val="0"/>
        <w:spacing w:line="480" w:lineRule="auto"/>
        <w:ind w:left="851" w:hanging="567"/>
        <w:jc w:val="both"/>
        <w:rPr>
          <w:rFonts w:ascii="Arial" w:hAnsi="Arial" w:cs="Arial"/>
          <w:i w:val="0"/>
          <w:sz w:val="24"/>
          <w:szCs w:val="24"/>
        </w:rPr>
      </w:pPr>
      <w:r w:rsidRPr="00A46899">
        <w:rPr>
          <w:rFonts w:ascii="Arial" w:hAnsi="Arial" w:cs="Arial"/>
          <w:bCs/>
          <w:i w:val="0"/>
          <w:sz w:val="24"/>
          <w:szCs w:val="24"/>
        </w:rPr>
        <w:t>A12.</w:t>
      </w:r>
      <w:r w:rsidRPr="00A46899">
        <w:rPr>
          <w:rFonts w:ascii="Arial" w:hAnsi="Arial" w:cs="Arial"/>
          <w:i w:val="0"/>
          <w:sz w:val="24"/>
          <w:szCs w:val="24"/>
        </w:rPr>
        <w:t>La experiencia previa del auditor con la entidad y los procedimientos de auditoría aplicados en auditorías anteriores pueden proporcionar al auditor información sobre cuestiones como:</w:t>
      </w:r>
    </w:p>
    <w:p w14:paraId="520AC6C6" w14:textId="77777777" w:rsidR="00DB57FA" w:rsidRPr="00A46899" w:rsidRDefault="00DB57FA" w:rsidP="00704B2B">
      <w:pPr>
        <w:pStyle w:val="Prrafodelista"/>
        <w:numPr>
          <w:ilvl w:val="0"/>
          <w:numId w:val="118"/>
        </w:numPr>
        <w:autoSpaceDE w:val="0"/>
        <w:autoSpaceDN w:val="0"/>
        <w:adjustRightInd w:val="0"/>
        <w:spacing w:line="480" w:lineRule="auto"/>
        <w:ind w:left="1134"/>
        <w:contextualSpacing/>
        <w:jc w:val="both"/>
        <w:rPr>
          <w:rFonts w:ascii="Arial" w:hAnsi="Arial" w:cs="Arial"/>
        </w:rPr>
      </w:pPr>
      <w:r w:rsidRPr="00A46899">
        <w:rPr>
          <w:rFonts w:ascii="Arial" w:hAnsi="Arial" w:cs="Arial"/>
        </w:rPr>
        <w:t>Incorrecciones pasadas y si fueron oportunamente corregidas.</w:t>
      </w:r>
    </w:p>
    <w:p w14:paraId="02786CE1" w14:textId="77777777" w:rsidR="00DB57FA" w:rsidRPr="00A46899" w:rsidRDefault="00DB57FA" w:rsidP="00704B2B">
      <w:pPr>
        <w:pStyle w:val="Prrafodelista"/>
        <w:numPr>
          <w:ilvl w:val="0"/>
          <w:numId w:val="118"/>
        </w:numPr>
        <w:autoSpaceDE w:val="0"/>
        <w:autoSpaceDN w:val="0"/>
        <w:adjustRightInd w:val="0"/>
        <w:spacing w:line="480" w:lineRule="auto"/>
        <w:ind w:left="1134"/>
        <w:contextualSpacing/>
        <w:jc w:val="both"/>
        <w:rPr>
          <w:rFonts w:ascii="Arial" w:hAnsi="Arial" w:cs="Arial"/>
        </w:rPr>
      </w:pPr>
      <w:r w:rsidRPr="00A46899">
        <w:rPr>
          <w:rFonts w:ascii="Arial" w:hAnsi="Arial" w:cs="Arial"/>
        </w:rPr>
        <w:t>La naturaleza de la entidad y su entorno, y el control interno de la entidad (incluidas las deficiencias en el control interno).</w:t>
      </w:r>
    </w:p>
    <w:p w14:paraId="60F5AA22" w14:textId="77777777" w:rsidR="00DB57FA" w:rsidRPr="00A46899" w:rsidRDefault="00DB57FA" w:rsidP="00704B2B">
      <w:pPr>
        <w:pStyle w:val="Prrafodelista"/>
        <w:numPr>
          <w:ilvl w:val="0"/>
          <w:numId w:val="118"/>
        </w:numPr>
        <w:autoSpaceDE w:val="0"/>
        <w:autoSpaceDN w:val="0"/>
        <w:adjustRightInd w:val="0"/>
        <w:spacing w:line="480" w:lineRule="auto"/>
        <w:ind w:left="1134"/>
        <w:contextualSpacing/>
        <w:jc w:val="both"/>
        <w:rPr>
          <w:rFonts w:ascii="Arial" w:hAnsi="Arial" w:cs="Arial"/>
        </w:rPr>
      </w:pPr>
      <w:r w:rsidRPr="00A46899">
        <w:rPr>
          <w:rFonts w:ascii="Arial" w:hAnsi="Arial" w:cs="Arial"/>
        </w:rPr>
        <w:t>Cambios significativos que pueden haberse producido en la entidad o en sus operaciones desde el periodo anterior, que pueden facilitar al auditor la obtención de conocimiento suficiente de la entidad para identificar y valorar los riesgos de incorrección material.</w:t>
      </w:r>
    </w:p>
    <w:p w14:paraId="4B8CD59C" w14:textId="77777777" w:rsidR="00DB57FA" w:rsidRPr="00A46899" w:rsidRDefault="00DB57FA" w:rsidP="00A46899">
      <w:pPr>
        <w:autoSpaceDE w:val="0"/>
        <w:autoSpaceDN w:val="0"/>
        <w:adjustRightInd w:val="0"/>
        <w:spacing w:line="480" w:lineRule="auto"/>
        <w:ind w:left="851" w:hanging="567"/>
        <w:jc w:val="both"/>
        <w:rPr>
          <w:rFonts w:ascii="Arial" w:hAnsi="Arial" w:cs="Arial"/>
          <w:i w:val="0"/>
          <w:sz w:val="24"/>
          <w:szCs w:val="24"/>
          <w:lang w:eastAsia="es-ES"/>
        </w:rPr>
      </w:pPr>
      <w:r w:rsidRPr="00A46899">
        <w:rPr>
          <w:rFonts w:ascii="Arial" w:hAnsi="Arial" w:cs="Arial"/>
          <w:bCs/>
          <w:i w:val="0"/>
          <w:sz w:val="24"/>
          <w:szCs w:val="24"/>
        </w:rPr>
        <w:t>A13.</w:t>
      </w:r>
      <w:r w:rsidRPr="00A46899">
        <w:rPr>
          <w:rFonts w:ascii="Arial" w:hAnsi="Arial" w:cs="Arial"/>
          <w:i w:val="0"/>
          <w:sz w:val="24"/>
          <w:szCs w:val="24"/>
        </w:rPr>
        <w:t>Si el auditor tiene intención de utilizar la información obtenida en periodos anteriores para los fines de la auditoría actual, determinará si sigue siendo relevante. Esto se debe a que los cambios en el entorno de control, por ejemplo, pueden afectar a la relevancia de la información obtenida en el ejercicio anterior. Con el fin de determinar si se han producido cambios que puedan afectar a la relevancia de dicha información, el auditor puede realizar indagaciones y aplicar otros procedimientos de auditoría adecuados, tales como la comprobación paso a paso de sistemas relevantes.</w:t>
      </w:r>
    </w:p>
    <w:p w14:paraId="74EBAACB" w14:textId="77777777" w:rsidR="00255169" w:rsidRDefault="00255169">
      <w:pPr>
        <w:rPr>
          <w:rFonts w:ascii="Arial" w:hAnsi="Arial" w:cs="Arial"/>
          <w:b/>
          <w:bCs/>
          <w:i w:val="0"/>
          <w:sz w:val="24"/>
          <w:szCs w:val="24"/>
          <w:lang w:eastAsia="es-ES"/>
        </w:rPr>
      </w:pPr>
      <w:bookmarkStart w:id="84" w:name="_Toc409948072"/>
      <w:bookmarkStart w:id="85" w:name="_Toc423698567"/>
      <w:r>
        <w:rPr>
          <w:sz w:val="24"/>
          <w:szCs w:val="24"/>
        </w:rPr>
        <w:br w:type="page"/>
      </w:r>
    </w:p>
    <w:p w14:paraId="100427E2" w14:textId="77777777" w:rsidR="00DB57FA" w:rsidRPr="00A46899" w:rsidRDefault="00DB57FA" w:rsidP="00A46899">
      <w:pPr>
        <w:pStyle w:val="Ttulo3"/>
        <w:keepLines/>
        <w:spacing w:before="0" w:after="0" w:line="480" w:lineRule="auto"/>
        <w:jc w:val="both"/>
        <w:rPr>
          <w:b w:val="0"/>
          <w:sz w:val="24"/>
          <w:szCs w:val="24"/>
        </w:rPr>
      </w:pPr>
      <w:r w:rsidRPr="00A46899">
        <w:rPr>
          <w:sz w:val="24"/>
          <w:szCs w:val="24"/>
        </w:rPr>
        <w:lastRenderedPageBreak/>
        <w:t>PROCEDIMIENTOS DE VALORACIÓN DE RIESGOS. NIA 570 EMPRESA EN FUNCIONAMIENTO.</w:t>
      </w:r>
      <w:bookmarkEnd w:id="84"/>
      <w:bookmarkEnd w:id="85"/>
      <w:r w:rsidRPr="00A46899">
        <w:rPr>
          <w:sz w:val="24"/>
          <w:szCs w:val="24"/>
        </w:rPr>
        <w:t xml:space="preserve"> </w:t>
      </w:r>
      <w:bookmarkEnd w:id="82"/>
      <w:bookmarkEnd w:id="83"/>
    </w:p>
    <w:p w14:paraId="0A7ABF94" w14:textId="77777777" w:rsidR="00DB57FA" w:rsidRPr="00A46899" w:rsidRDefault="00DB57FA" w:rsidP="00A46899">
      <w:pPr>
        <w:autoSpaceDE w:val="0"/>
        <w:autoSpaceDN w:val="0"/>
        <w:adjustRightInd w:val="0"/>
        <w:spacing w:line="480" w:lineRule="auto"/>
        <w:ind w:left="426" w:hanging="426"/>
        <w:jc w:val="both"/>
        <w:rPr>
          <w:rFonts w:ascii="Arial" w:hAnsi="Arial" w:cs="Arial"/>
          <w:b/>
          <w:bCs/>
          <w:i w:val="0"/>
          <w:sz w:val="24"/>
          <w:szCs w:val="24"/>
        </w:rPr>
      </w:pPr>
      <w:r w:rsidRPr="00A46899">
        <w:rPr>
          <w:rFonts w:ascii="Arial" w:hAnsi="Arial" w:cs="Arial"/>
          <w:b/>
          <w:bCs/>
          <w:i w:val="0"/>
          <w:sz w:val="24"/>
          <w:szCs w:val="24"/>
        </w:rPr>
        <w:t>Procedimientos de valoración del riesgo y actividades relacionadas</w:t>
      </w:r>
    </w:p>
    <w:p w14:paraId="22144644" w14:textId="77777777" w:rsidR="00DB57FA" w:rsidRPr="00A46899" w:rsidRDefault="00DB57FA" w:rsidP="00A46899">
      <w:pPr>
        <w:autoSpaceDE w:val="0"/>
        <w:autoSpaceDN w:val="0"/>
        <w:adjustRightInd w:val="0"/>
        <w:spacing w:line="480" w:lineRule="auto"/>
        <w:ind w:left="426" w:hanging="426"/>
        <w:jc w:val="both"/>
        <w:rPr>
          <w:rFonts w:ascii="Arial" w:hAnsi="Arial" w:cs="Arial"/>
          <w:i w:val="0"/>
          <w:sz w:val="24"/>
          <w:szCs w:val="24"/>
        </w:rPr>
      </w:pPr>
      <w:r w:rsidRPr="00A46899">
        <w:rPr>
          <w:rFonts w:ascii="Arial" w:hAnsi="Arial" w:cs="Arial"/>
          <w:i w:val="0"/>
          <w:sz w:val="24"/>
          <w:szCs w:val="24"/>
        </w:rPr>
        <w:t xml:space="preserve">10. Al aplicar los procedimientos de valoración del riesgo de conformidad con la NIA 315, el auditor tendrá en cuenta si existen hechos o condiciones que puedan generar dudas significativas sobre la capacidad de la entidad para continuar como empresa en funcionamiento. Al hacerlo, el auditor determinará si la dirección ha realizado una valoración preliminar de la capacidad de la entidad para continuar como empresa en funcionamiento y: </w:t>
      </w:r>
    </w:p>
    <w:p w14:paraId="7ED86CB3" w14:textId="77777777" w:rsidR="00DB57FA" w:rsidRPr="00A46899" w:rsidRDefault="00DB57FA" w:rsidP="00A46899">
      <w:pPr>
        <w:autoSpaceDE w:val="0"/>
        <w:autoSpaceDN w:val="0"/>
        <w:adjustRightInd w:val="0"/>
        <w:spacing w:line="480" w:lineRule="auto"/>
        <w:ind w:left="852" w:hanging="426"/>
        <w:jc w:val="both"/>
        <w:rPr>
          <w:rFonts w:ascii="Arial" w:hAnsi="Arial" w:cs="Arial"/>
          <w:i w:val="0"/>
          <w:sz w:val="24"/>
          <w:szCs w:val="24"/>
        </w:rPr>
      </w:pPr>
      <w:r w:rsidRPr="00A46899">
        <w:rPr>
          <w:rFonts w:ascii="Arial" w:hAnsi="Arial" w:cs="Arial"/>
          <w:i w:val="0"/>
          <w:sz w:val="24"/>
          <w:szCs w:val="24"/>
        </w:rPr>
        <w:t>(a) si se ha realizado dicha valoración, el auditor la discutirá con la dirección y determinará si ésta ha identificado hechos o condiciones que, individual o conjuntamente, puedan generar dudas significativas sobre la capacidad de la entidad para continuar como empresa en funcionamiento, en cuyo caso, averiguará los planes de la dirección para hacer frente a dichos hechos y condiciones; o</w:t>
      </w:r>
    </w:p>
    <w:p w14:paraId="4FCF129A" w14:textId="77777777" w:rsidR="00DB57FA" w:rsidRPr="00A46899" w:rsidRDefault="00DB57FA" w:rsidP="00A46899">
      <w:pPr>
        <w:autoSpaceDE w:val="0"/>
        <w:autoSpaceDN w:val="0"/>
        <w:adjustRightInd w:val="0"/>
        <w:spacing w:line="480" w:lineRule="auto"/>
        <w:ind w:left="852" w:hanging="426"/>
        <w:jc w:val="both"/>
        <w:rPr>
          <w:rFonts w:ascii="Arial" w:hAnsi="Arial" w:cs="Arial"/>
          <w:i w:val="0"/>
          <w:sz w:val="24"/>
          <w:szCs w:val="24"/>
        </w:rPr>
      </w:pPr>
      <w:r w:rsidRPr="00A46899">
        <w:rPr>
          <w:rFonts w:ascii="Arial" w:hAnsi="Arial" w:cs="Arial"/>
          <w:i w:val="0"/>
          <w:sz w:val="24"/>
          <w:szCs w:val="24"/>
        </w:rPr>
        <w:t>(b) si todavía no se ha realizado dicha valoración, el auditor discutirá con la dirección el fundamento de la utilización prevista de la hipótesis de empresa en funcionamiento e indagará ante la dirección sobre la existencia de hechos o condiciones que, individual o conjuntamente, puedan generar dudas significativas sobre la capacidad de la entidad para continuar como empresa en funcionamiento.</w:t>
      </w:r>
    </w:p>
    <w:p w14:paraId="56097649" w14:textId="77777777" w:rsidR="00A4230C" w:rsidRDefault="00A4230C">
      <w:pPr>
        <w:rPr>
          <w:rFonts w:ascii="Arial" w:hAnsi="Arial" w:cs="Arial"/>
          <w:i w:val="0"/>
          <w:iCs/>
          <w:sz w:val="24"/>
          <w:szCs w:val="24"/>
        </w:rPr>
      </w:pPr>
      <w:r>
        <w:rPr>
          <w:rFonts w:ascii="Arial" w:hAnsi="Arial" w:cs="Arial"/>
          <w:i w:val="0"/>
          <w:iCs/>
          <w:sz w:val="24"/>
          <w:szCs w:val="24"/>
        </w:rPr>
        <w:br w:type="page"/>
      </w:r>
    </w:p>
    <w:p w14:paraId="440BAE47" w14:textId="77777777" w:rsidR="00DB57FA" w:rsidRPr="00A46899" w:rsidRDefault="00DB57FA" w:rsidP="00A46899">
      <w:pPr>
        <w:autoSpaceDE w:val="0"/>
        <w:autoSpaceDN w:val="0"/>
        <w:adjustRightInd w:val="0"/>
        <w:spacing w:line="480" w:lineRule="auto"/>
        <w:ind w:left="426"/>
        <w:jc w:val="both"/>
        <w:rPr>
          <w:rFonts w:ascii="Arial" w:hAnsi="Arial" w:cs="Arial"/>
          <w:i w:val="0"/>
          <w:sz w:val="24"/>
          <w:szCs w:val="24"/>
        </w:rPr>
      </w:pPr>
      <w:r w:rsidRPr="00A46899">
        <w:rPr>
          <w:rFonts w:ascii="Arial" w:hAnsi="Arial" w:cs="Arial"/>
          <w:i w:val="0"/>
          <w:iCs/>
          <w:sz w:val="24"/>
          <w:szCs w:val="24"/>
        </w:rPr>
        <w:lastRenderedPageBreak/>
        <w:t>Hechos o condiciones que pueden generar dudas sobre la hipótesis de empresa en funcionamiento.</w:t>
      </w:r>
    </w:p>
    <w:p w14:paraId="0F29B8E1" w14:textId="77777777" w:rsidR="00DB57FA" w:rsidRPr="00A46899" w:rsidRDefault="00DB57FA" w:rsidP="00A46899">
      <w:pPr>
        <w:autoSpaceDE w:val="0"/>
        <w:autoSpaceDN w:val="0"/>
        <w:adjustRightInd w:val="0"/>
        <w:spacing w:line="480" w:lineRule="auto"/>
        <w:ind w:left="851" w:hanging="425"/>
        <w:jc w:val="both"/>
        <w:rPr>
          <w:rFonts w:ascii="Arial" w:hAnsi="Arial" w:cs="Arial"/>
          <w:i w:val="0"/>
          <w:sz w:val="24"/>
          <w:szCs w:val="24"/>
        </w:rPr>
      </w:pPr>
      <w:r w:rsidRPr="00A46899">
        <w:rPr>
          <w:rFonts w:ascii="Arial" w:hAnsi="Arial" w:cs="Arial"/>
          <w:i w:val="0"/>
          <w:sz w:val="24"/>
          <w:szCs w:val="24"/>
        </w:rPr>
        <w:t>A2. A continuación se proporcionan ejemplos de hechos o de condiciones que, individual o conjuntamente, pueden generar dudas significativas sobre la hipótesis de empresa en funcionamiento. Esta relación no es exhaustiva. Por otra parte, la existencia de uno o más de los elementos de esta relación no siempre significa que exista una incertidumbre que resulta material.</w:t>
      </w:r>
    </w:p>
    <w:p w14:paraId="4EA65678" w14:textId="77777777" w:rsidR="00DB57FA" w:rsidRPr="00A46899" w:rsidRDefault="00DB57FA" w:rsidP="00A46899">
      <w:pPr>
        <w:autoSpaceDE w:val="0"/>
        <w:autoSpaceDN w:val="0"/>
        <w:adjustRightInd w:val="0"/>
        <w:spacing w:line="480" w:lineRule="auto"/>
        <w:ind w:left="851"/>
        <w:jc w:val="both"/>
        <w:rPr>
          <w:rFonts w:ascii="Arial" w:hAnsi="Arial" w:cs="Arial"/>
          <w:i w:val="0"/>
          <w:sz w:val="24"/>
          <w:szCs w:val="24"/>
        </w:rPr>
      </w:pPr>
      <w:r w:rsidRPr="00A46899">
        <w:rPr>
          <w:rFonts w:ascii="Arial" w:hAnsi="Arial" w:cs="Arial"/>
          <w:i w:val="0"/>
          <w:sz w:val="24"/>
          <w:szCs w:val="24"/>
        </w:rPr>
        <w:t>Financieros</w:t>
      </w:r>
    </w:p>
    <w:p w14:paraId="5E50256A" w14:textId="77777777" w:rsidR="00DB57FA" w:rsidRPr="00A46899" w:rsidRDefault="00DB57FA" w:rsidP="00704B2B">
      <w:pPr>
        <w:pStyle w:val="Prrafodelista"/>
        <w:numPr>
          <w:ilvl w:val="0"/>
          <w:numId w:val="119"/>
        </w:numPr>
        <w:autoSpaceDE w:val="0"/>
        <w:autoSpaceDN w:val="0"/>
        <w:adjustRightInd w:val="0"/>
        <w:spacing w:line="480" w:lineRule="auto"/>
        <w:contextualSpacing/>
        <w:jc w:val="both"/>
        <w:rPr>
          <w:rFonts w:ascii="Arial" w:hAnsi="Arial" w:cs="Arial"/>
        </w:rPr>
      </w:pPr>
      <w:r w:rsidRPr="00A46899">
        <w:rPr>
          <w:rFonts w:ascii="Arial" w:hAnsi="Arial" w:cs="Arial"/>
        </w:rPr>
        <w:t>Posición patrimonial neta negativa o capital circulante negativo.</w:t>
      </w:r>
    </w:p>
    <w:p w14:paraId="43B83BF5" w14:textId="77777777" w:rsidR="00DB57FA" w:rsidRPr="00A46899" w:rsidRDefault="00DB57FA" w:rsidP="00704B2B">
      <w:pPr>
        <w:pStyle w:val="Prrafodelista"/>
        <w:numPr>
          <w:ilvl w:val="0"/>
          <w:numId w:val="119"/>
        </w:numPr>
        <w:autoSpaceDE w:val="0"/>
        <w:autoSpaceDN w:val="0"/>
        <w:adjustRightInd w:val="0"/>
        <w:spacing w:line="480" w:lineRule="auto"/>
        <w:contextualSpacing/>
        <w:jc w:val="both"/>
        <w:rPr>
          <w:rFonts w:ascii="Arial" w:hAnsi="Arial" w:cs="Arial"/>
        </w:rPr>
      </w:pPr>
      <w:r w:rsidRPr="00A46899">
        <w:rPr>
          <w:rFonts w:ascii="Arial" w:hAnsi="Arial" w:cs="Arial"/>
        </w:rPr>
        <w:t>Préstamos a plazo fijo próximos a su vencimiento sin perspectivas realistas de reembolso o renovación; o dependencia excesiva de préstamos a corto plazo para financiar activos a largo plazo.</w:t>
      </w:r>
    </w:p>
    <w:p w14:paraId="0DE107CA" w14:textId="77777777" w:rsidR="00DB57FA" w:rsidRPr="00A46899" w:rsidRDefault="00DB57FA" w:rsidP="00704B2B">
      <w:pPr>
        <w:pStyle w:val="Prrafodelista"/>
        <w:numPr>
          <w:ilvl w:val="0"/>
          <w:numId w:val="119"/>
        </w:numPr>
        <w:autoSpaceDE w:val="0"/>
        <w:autoSpaceDN w:val="0"/>
        <w:adjustRightInd w:val="0"/>
        <w:spacing w:line="480" w:lineRule="auto"/>
        <w:contextualSpacing/>
        <w:jc w:val="both"/>
        <w:rPr>
          <w:rFonts w:ascii="Arial" w:hAnsi="Arial" w:cs="Arial"/>
        </w:rPr>
      </w:pPr>
      <w:r w:rsidRPr="00A46899">
        <w:rPr>
          <w:rFonts w:ascii="Arial" w:hAnsi="Arial" w:cs="Arial"/>
        </w:rPr>
        <w:t>Indicios de retirada de apoyo financiero por los acreedores.</w:t>
      </w:r>
    </w:p>
    <w:p w14:paraId="0CF4856F" w14:textId="77777777" w:rsidR="00DB57FA" w:rsidRPr="00A46899" w:rsidRDefault="00DB57FA" w:rsidP="00704B2B">
      <w:pPr>
        <w:pStyle w:val="Prrafodelista"/>
        <w:numPr>
          <w:ilvl w:val="0"/>
          <w:numId w:val="119"/>
        </w:numPr>
        <w:autoSpaceDE w:val="0"/>
        <w:autoSpaceDN w:val="0"/>
        <w:adjustRightInd w:val="0"/>
        <w:spacing w:line="480" w:lineRule="auto"/>
        <w:contextualSpacing/>
        <w:jc w:val="both"/>
        <w:rPr>
          <w:rFonts w:ascii="Arial" w:hAnsi="Arial" w:cs="Arial"/>
        </w:rPr>
      </w:pPr>
      <w:r w:rsidRPr="00A46899">
        <w:rPr>
          <w:rFonts w:ascii="Arial" w:hAnsi="Arial" w:cs="Arial"/>
        </w:rPr>
        <w:t>Flujos de efectivo de explotación negativos en estados financieros históricos o prospectivos.</w:t>
      </w:r>
    </w:p>
    <w:p w14:paraId="1BAFBDE1" w14:textId="77777777" w:rsidR="00DB57FA" w:rsidRPr="00A46899" w:rsidRDefault="00DB57FA" w:rsidP="00704B2B">
      <w:pPr>
        <w:pStyle w:val="Prrafodelista"/>
        <w:numPr>
          <w:ilvl w:val="0"/>
          <w:numId w:val="119"/>
        </w:numPr>
        <w:autoSpaceDE w:val="0"/>
        <w:autoSpaceDN w:val="0"/>
        <w:adjustRightInd w:val="0"/>
        <w:spacing w:line="480" w:lineRule="auto"/>
        <w:contextualSpacing/>
        <w:jc w:val="both"/>
        <w:rPr>
          <w:rFonts w:ascii="Arial" w:hAnsi="Arial" w:cs="Arial"/>
        </w:rPr>
      </w:pPr>
      <w:r w:rsidRPr="00A46899">
        <w:rPr>
          <w:rFonts w:ascii="Arial" w:hAnsi="Arial" w:cs="Arial"/>
        </w:rPr>
        <w:t>Ratios financieros clave desfavorables.</w:t>
      </w:r>
    </w:p>
    <w:p w14:paraId="40143050" w14:textId="77777777" w:rsidR="00DB57FA" w:rsidRPr="00A46899" w:rsidRDefault="00DB57FA" w:rsidP="00704B2B">
      <w:pPr>
        <w:pStyle w:val="Prrafodelista"/>
        <w:numPr>
          <w:ilvl w:val="0"/>
          <w:numId w:val="119"/>
        </w:numPr>
        <w:autoSpaceDE w:val="0"/>
        <w:autoSpaceDN w:val="0"/>
        <w:adjustRightInd w:val="0"/>
        <w:spacing w:line="480" w:lineRule="auto"/>
        <w:contextualSpacing/>
        <w:jc w:val="both"/>
        <w:rPr>
          <w:rFonts w:ascii="Arial" w:hAnsi="Arial" w:cs="Arial"/>
        </w:rPr>
      </w:pPr>
      <w:r w:rsidRPr="00A46899">
        <w:rPr>
          <w:rFonts w:ascii="Arial" w:hAnsi="Arial" w:cs="Arial"/>
        </w:rPr>
        <w:t>Pérdidas de explotación sustanciales o deterioro significativo del valor de los activos utilizados para generar flujos de efectivo.</w:t>
      </w:r>
    </w:p>
    <w:p w14:paraId="618E4327" w14:textId="77777777" w:rsidR="00DB57FA" w:rsidRPr="00A46899" w:rsidRDefault="00DB57FA" w:rsidP="00704B2B">
      <w:pPr>
        <w:pStyle w:val="Prrafodelista"/>
        <w:numPr>
          <w:ilvl w:val="0"/>
          <w:numId w:val="119"/>
        </w:numPr>
        <w:autoSpaceDE w:val="0"/>
        <w:autoSpaceDN w:val="0"/>
        <w:adjustRightInd w:val="0"/>
        <w:spacing w:line="480" w:lineRule="auto"/>
        <w:contextualSpacing/>
        <w:jc w:val="both"/>
        <w:rPr>
          <w:rFonts w:ascii="Arial" w:hAnsi="Arial" w:cs="Arial"/>
        </w:rPr>
      </w:pPr>
      <w:r w:rsidRPr="00A46899">
        <w:rPr>
          <w:rFonts w:ascii="Arial" w:hAnsi="Arial" w:cs="Arial"/>
        </w:rPr>
        <w:t>Atrasos en los pagos de dividendos o suspensión de estos.</w:t>
      </w:r>
    </w:p>
    <w:p w14:paraId="29B3240F" w14:textId="77777777" w:rsidR="00DB57FA" w:rsidRPr="00A46899" w:rsidRDefault="00DB57FA" w:rsidP="00704B2B">
      <w:pPr>
        <w:pStyle w:val="Prrafodelista"/>
        <w:numPr>
          <w:ilvl w:val="0"/>
          <w:numId w:val="119"/>
        </w:numPr>
        <w:autoSpaceDE w:val="0"/>
        <w:autoSpaceDN w:val="0"/>
        <w:adjustRightInd w:val="0"/>
        <w:spacing w:line="480" w:lineRule="auto"/>
        <w:contextualSpacing/>
        <w:jc w:val="both"/>
        <w:rPr>
          <w:rFonts w:ascii="Arial" w:hAnsi="Arial" w:cs="Arial"/>
        </w:rPr>
      </w:pPr>
      <w:r w:rsidRPr="00A46899">
        <w:rPr>
          <w:rFonts w:ascii="Arial" w:hAnsi="Arial" w:cs="Arial"/>
        </w:rPr>
        <w:t>Incapacidad de pagar al vencimiento a los acreedores.</w:t>
      </w:r>
    </w:p>
    <w:p w14:paraId="587B14B6" w14:textId="77777777" w:rsidR="00DB57FA" w:rsidRPr="00A46899" w:rsidRDefault="00DB57FA" w:rsidP="00704B2B">
      <w:pPr>
        <w:pStyle w:val="Prrafodelista"/>
        <w:numPr>
          <w:ilvl w:val="0"/>
          <w:numId w:val="119"/>
        </w:numPr>
        <w:autoSpaceDE w:val="0"/>
        <w:autoSpaceDN w:val="0"/>
        <w:adjustRightInd w:val="0"/>
        <w:spacing w:line="480" w:lineRule="auto"/>
        <w:contextualSpacing/>
        <w:jc w:val="both"/>
        <w:rPr>
          <w:rFonts w:ascii="Arial" w:hAnsi="Arial" w:cs="Arial"/>
        </w:rPr>
      </w:pPr>
      <w:r w:rsidRPr="00A46899">
        <w:rPr>
          <w:rFonts w:ascii="Arial" w:hAnsi="Arial" w:cs="Arial"/>
        </w:rPr>
        <w:t>Incapacidad de cumplir con los términos de los contratos de préstamo.</w:t>
      </w:r>
    </w:p>
    <w:p w14:paraId="04D66BFA" w14:textId="77777777" w:rsidR="00DB57FA" w:rsidRPr="00A46899" w:rsidRDefault="00DB57FA" w:rsidP="00704B2B">
      <w:pPr>
        <w:pStyle w:val="Prrafodelista"/>
        <w:numPr>
          <w:ilvl w:val="0"/>
          <w:numId w:val="119"/>
        </w:numPr>
        <w:autoSpaceDE w:val="0"/>
        <w:autoSpaceDN w:val="0"/>
        <w:adjustRightInd w:val="0"/>
        <w:spacing w:line="480" w:lineRule="auto"/>
        <w:contextualSpacing/>
        <w:jc w:val="both"/>
        <w:rPr>
          <w:rFonts w:ascii="Arial" w:hAnsi="Arial" w:cs="Arial"/>
        </w:rPr>
      </w:pPr>
      <w:r w:rsidRPr="00A46899">
        <w:rPr>
          <w:rFonts w:ascii="Arial" w:hAnsi="Arial" w:cs="Arial"/>
        </w:rPr>
        <w:lastRenderedPageBreak/>
        <w:t>Cambio en la forma de pago de las transacciones con proveedores, pasando del pago a crédito al pago al contado.</w:t>
      </w:r>
    </w:p>
    <w:p w14:paraId="30F911D7" w14:textId="77777777" w:rsidR="00DB57FA" w:rsidRPr="00A46899" w:rsidRDefault="00DB57FA" w:rsidP="00704B2B">
      <w:pPr>
        <w:pStyle w:val="Prrafodelista"/>
        <w:numPr>
          <w:ilvl w:val="0"/>
          <w:numId w:val="119"/>
        </w:numPr>
        <w:autoSpaceDE w:val="0"/>
        <w:autoSpaceDN w:val="0"/>
        <w:adjustRightInd w:val="0"/>
        <w:spacing w:line="480" w:lineRule="auto"/>
        <w:contextualSpacing/>
        <w:jc w:val="both"/>
        <w:rPr>
          <w:rFonts w:ascii="Arial" w:hAnsi="Arial" w:cs="Arial"/>
        </w:rPr>
      </w:pPr>
      <w:r w:rsidRPr="00A46899">
        <w:rPr>
          <w:rFonts w:ascii="Arial" w:hAnsi="Arial" w:cs="Arial"/>
        </w:rPr>
        <w:t>Incapacidad de obtener financiación para el desarrollo imprescindible de nuevos productos u otras inversiones esenciales.</w:t>
      </w:r>
    </w:p>
    <w:p w14:paraId="5E2E2B89" w14:textId="77777777" w:rsidR="00DB57FA" w:rsidRPr="00A46899" w:rsidRDefault="00DB57FA" w:rsidP="00A46899">
      <w:pPr>
        <w:autoSpaceDE w:val="0"/>
        <w:autoSpaceDN w:val="0"/>
        <w:adjustRightInd w:val="0"/>
        <w:spacing w:line="480" w:lineRule="auto"/>
        <w:ind w:left="851" w:hanging="143"/>
        <w:jc w:val="both"/>
        <w:rPr>
          <w:rFonts w:ascii="Arial" w:hAnsi="Arial" w:cs="Arial"/>
          <w:i w:val="0"/>
          <w:sz w:val="24"/>
          <w:szCs w:val="24"/>
        </w:rPr>
      </w:pPr>
      <w:r w:rsidRPr="00A46899">
        <w:rPr>
          <w:rFonts w:ascii="Arial" w:hAnsi="Arial" w:cs="Arial"/>
          <w:i w:val="0"/>
          <w:sz w:val="24"/>
          <w:szCs w:val="24"/>
        </w:rPr>
        <w:t>Operativos</w:t>
      </w:r>
    </w:p>
    <w:p w14:paraId="2C491D15" w14:textId="77777777" w:rsidR="00DB57FA" w:rsidRPr="00A46899" w:rsidRDefault="00DB57FA" w:rsidP="00704B2B">
      <w:pPr>
        <w:pStyle w:val="Prrafodelista"/>
        <w:numPr>
          <w:ilvl w:val="0"/>
          <w:numId w:val="120"/>
        </w:numPr>
        <w:autoSpaceDE w:val="0"/>
        <w:autoSpaceDN w:val="0"/>
        <w:adjustRightInd w:val="0"/>
        <w:spacing w:line="480" w:lineRule="auto"/>
        <w:contextualSpacing/>
        <w:jc w:val="both"/>
        <w:rPr>
          <w:rFonts w:ascii="Arial" w:hAnsi="Arial" w:cs="Arial"/>
        </w:rPr>
      </w:pPr>
      <w:r w:rsidRPr="00A46899">
        <w:rPr>
          <w:rFonts w:ascii="Arial" w:hAnsi="Arial" w:cs="Arial"/>
        </w:rPr>
        <w:t>Intención de la dirección de liquidar la entidad o de cesar en sus actividades.</w:t>
      </w:r>
    </w:p>
    <w:p w14:paraId="0BED8134" w14:textId="77777777" w:rsidR="00DB57FA" w:rsidRPr="00A46899" w:rsidRDefault="00DB57FA" w:rsidP="00704B2B">
      <w:pPr>
        <w:pStyle w:val="Prrafodelista"/>
        <w:numPr>
          <w:ilvl w:val="0"/>
          <w:numId w:val="120"/>
        </w:numPr>
        <w:autoSpaceDE w:val="0"/>
        <w:autoSpaceDN w:val="0"/>
        <w:adjustRightInd w:val="0"/>
        <w:spacing w:line="480" w:lineRule="auto"/>
        <w:contextualSpacing/>
        <w:jc w:val="both"/>
        <w:rPr>
          <w:rFonts w:ascii="Arial" w:hAnsi="Arial" w:cs="Arial"/>
        </w:rPr>
      </w:pPr>
      <w:r w:rsidRPr="00A46899">
        <w:rPr>
          <w:rFonts w:ascii="Arial" w:hAnsi="Arial" w:cs="Arial"/>
        </w:rPr>
        <w:t>Salida de miembros clave de la dirección, sin sustitución.</w:t>
      </w:r>
    </w:p>
    <w:p w14:paraId="318261D0" w14:textId="77777777" w:rsidR="00DB57FA" w:rsidRPr="00A46899" w:rsidRDefault="00DB57FA" w:rsidP="00704B2B">
      <w:pPr>
        <w:pStyle w:val="Prrafodelista"/>
        <w:numPr>
          <w:ilvl w:val="0"/>
          <w:numId w:val="120"/>
        </w:numPr>
        <w:autoSpaceDE w:val="0"/>
        <w:autoSpaceDN w:val="0"/>
        <w:adjustRightInd w:val="0"/>
        <w:spacing w:line="480" w:lineRule="auto"/>
        <w:contextualSpacing/>
        <w:jc w:val="both"/>
        <w:rPr>
          <w:rFonts w:ascii="Arial" w:hAnsi="Arial" w:cs="Arial"/>
        </w:rPr>
      </w:pPr>
      <w:r w:rsidRPr="00A46899">
        <w:rPr>
          <w:rFonts w:ascii="Arial" w:hAnsi="Arial" w:cs="Arial"/>
        </w:rPr>
        <w:t>Pérdida de un mercado importante, de uno o varios clientes clave, de una franquicia, de una licencia o de uno o varios proveedores principales.</w:t>
      </w:r>
    </w:p>
    <w:p w14:paraId="71EF2BB2" w14:textId="77777777" w:rsidR="00DB57FA" w:rsidRPr="00A46899" w:rsidRDefault="00DB57FA" w:rsidP="00704B2B">
      <w:pPr>
        <w:pStyle w:val="Prrafodelista"/>
        <w:numPr>
          <w:ilvl w:val="0"/>
          <w:numId w:val="120"/>
        </w:numPr>
        <w:autoSpaceDE w:val="0"/>
        <w:autoSpaceDN w:val="0"/>
        <w:adjustRightInd w:val="0"/>
        <w:spacing w:line="480" w:lineRule="auto"/>
        <w:contextualSpacing/>
        <w:jc w:val="both"/>
        <w:rPr>
          <w:rFonts w:ascii="Arial" w:hAnsi="Arial" w:cs="Arial"/>
        </w:rPr>
      </w:pPr>
      <w:r w:rsidRPr="00A46899">
        <w:rPr>
          <w:rFonts w:ascii="Arial" w:hAnsi="Arial" w:cs="Arial"/>
        </w:rPr>
        <w:t>Dificultades laborales.</w:t>
      </w:r>
    </w:p>
    <w:p w14:paraId="7F6C4246" w14:textId="77777777" w:rsidR="00DB57FA" w:rsidRPr="00A46899" w:rsidRDefault="00DB57FA" w:rsidP="00704B2B">
      <w:pPr>
        <w:pStyle w:val="Prrafodelista"/>
        <w:numPr>
          <w:ilvl w:val="0"/>
          <w:numId w:val="120"/>
        </w:numPr>
        <w:autoSpaceDE w:val="0"/>
        <w:autoSpaceDN w:val="0"/>
        <w:adjustRightInd w:val="0"/>
        <w:spacing w:line="480" w:lineRule="auto"/>
        <w:contextualSpacing/>
        <w:jc w:val="both"/>
        <w:rPr>
          <w:rFonts w:ascii="Arial" w:hAnsi="Arial" w:cs="Arial"/>
        </w:rPr>
      </w:pPr>
      <w:r w:rsidRPr="00A46899">
        <w:rPr>
          <w:rFonts w:ascii="Arial" w:hAnsi="Arial" w:cs="Arial"/>
        </w:rPr>
        <w:t>Escasez de suministros importantes.</w:t>
      </w:r>
    </w:p>
    <w:p w14:paraId="773765F2" w14:textId="77777777" w:rsidR="00DB57FA" w:rsidRPr="00A46899" w:rsidRDefault="00DB57FA" w:rsidP="00704B2B">
      <w:pPr>
        <w:pStyle w:val="Prrafodelista"/>
        <w:numPr>
          <w:ilvl w:val="0"/>
          <w:numId w:val="120"/>
        </w:numPr>
        <w:autoSpaceDE w:val="0"/>
        <w:autoSpaceDN w:val="0"/>
        <w:adjustRightInd w:val="0"/>
        <w:spacing w:line="480" w:lineRule="auto"/>
        <w:contextualSpacing/>
        <w:jc w:val="both"/>
        <w:rPr>
          <w:rFonts w:ascii="Arial" w:hAnsi="Arial" w:cs="Arial"/>
        </w:rPr>
      </w:pPr>
      <w:r w:rsidRPr="00A46899">
        <w:rPr>
          <w:rFonts w:ascii="Arial" w:hAnsi="Arial" w:cs="Arial"/>
        </w:rPr>
        <w:t>Aparición de un competidor de gran éxito.</w:t>
      </w:r>
    </w:p>
    <w:p w14:paraId="234EF21F" w14:textId="77777777" w:rsidR="00DB57FA" w:rsidRPr="00A46899" w:rsidRDefault="00DB57FA" w:rsidP="00A46899">
      <w:pPr>
        <w:autoSpaceDE w:val="0"/>
        <w:autoSpaceDN w:val="0"/>
        <w:adjustRightInd w:val="0"/>
        <w:spacing w:line="480" w:lineRule="auto"/>
        <w:ind w:left="851" w:hanging="143"/>
        <w:jc w:val="both"/>
        <w:rPr>
          <w:rFonts w:ascii="Arial" w:hAnsi="Arial" w:cs="Arial"/>
          <w:i w:val="0"/>
          <w:sz w:val="24"/>
          <w:szCs w:val="24"/>
        </w:rPr>
      </w:pPr>
      <w:r w:rsidRPr="00A46899">
        <w:rPr>
          <w:rFonts w:ascii="Arial" w:hAnsi="Arial" w:cs="Arial"/>
          <w:i w:val="0"/>
          <w:sz w:val="24"/>
          <w:szCs w:val="24"/>
        </w:rPr>
        <w:t>Otros</w:t>
      </w:r>
    </w:p>
    <w:p w14:paraId="26AB56D2" w14:textId="77777777" w:rsidR="00DB57FA" w:rsidRPr="00A46899" w:rsidRDefault="00DB57FA" w:rsidP="00704B2B">
      <w:pPr>
        <w:pStyle w:val="Prrafodelista"/>
        <w:numPr>
          <w:ilvl w:val="0"/>
          <w:numId w:val="121"/>
        </w:numPr>
        <w:autoSpaceDE w:val="0"/>
        <w:autoSpaceDN w:val="0"/>
        <w:adjustRightInd w:val="0"/>
        <w:spacing w:line="480" w:lineRule="auto"/>
        <w:contextualSpacing/>
        <w:jc w:val="both"/>
        <w:rPr>
          <w:rFonts w:ascii="Arial" w:hAnsi="Arial" w:cs="Arial"/>
        </w:rPr>
      </w:pPr>
      <w:r w:rsidRPr="00A46899">
        <w:rPr>
          <w:rFonts w:ascii="Arial" w:hAnsi="Arial" w:cs="Arial"/>
        </w:rPr>
        <w:t>Incumplimiento de requerimientos de capital o de otros requerimientos legales.</w:t>
      </w:r>
    </w:p>
    <w:p w14:paraId="162E7BAD" w14:textId="77777777" w:rsidR="00DB57FA" w:rsidRPr="00A46899" w:rsidRDefault="00DB57FA" w:rsidP="00704B2B">
      <w:pPr>
        <w:pStyle w:val="Prrafodelista"/>
        <w:numPr>
          <w:ilvl w:val="0"/>
          <w:numId w:val="121"/>
        </w:numPr>
        <w:autoSpaceDE w:val="0"/>
        <w:autoSpaceDN w:val="0"/>
        <w:adjustRightInd w:val="0"/>
        <w:spacing w:line="480" w:lineRule="auto"/>
        <w:contextualSpacing/>
        <w:jc w:val="both"/>
        <w:rPr>
          <w:rFonts w:ascii="Arial" w:hAnsi="Arial" w:cs="Arial"/>
        </w:rPr>
      </w:pPr>
      <w:r w:rsidRPr="00A46899">
        <w:rPr>
          <w:rFonts w:ascii="Arial" w:hAnsi="Arial" w:cs="Arial"/>
        </w:rPr>
        <w:t>Procedimientos legales o administrativos pendientes contra la entidad que, si prosperasen, podrían dar lugar a reclamaciones que es improbable que la entidad pueda satisfacer.</w:t>
      </w:r>
    </w:p>
    <w:p w14:paraId="104B56F8" w14:textId="77777777" w:rsidR="00DB57FA" w:rsidRPr="00A46899" w:rsidRDefault="00DB57FA" w:rsidP="00704B2B">
      <w:pPr>
        <w:pStyle w:val="Prrafodelista"/>
        <w:numPr>
          <w:ilvl w:val="0"/>
          <w:numId w:val="121"/>
        </w:numPr>
        <w:autoSpaceDE w:val="0"/>
        <w:autoSpaceDN w:val="0"/>
        <w:adjustRightInd w:val="0"/>
        <w:spacing w:line="480" w:lineRule="auto"/>
        <w:contextualSpacing/>
        <w:jc w:val="both"/>
        <w:rPr>
          <w:rFonts w:ascii="Arial" w:hAnsi="Arial" w:cs="Arial"/>
        </w:rPr>
      </w:pPr>
      <w:r w:rsidRPr="00A46899">
        <w:rPr>
          <w:rFonts w:ascii="Arial" w:hAnsi="Arial" w:cs="Arial"/>
        </w:rPr>
        <w:t>Cambios en las disposiciones legales o reglamentarias o en políticas públicas que previsiblemente afectarán negativamente a la entidad.</w:t>
      </w:r>
    </w:p>
    <w:p w14:paraId="355427A2" w14:textId="77777777" w:rsidR="00DB57FA" w:rsidRPr="00A46899" w:rsidRDefault="00DB57FA" w:rsidP="00704B2B">
      <w:pPr>
        <w:pStyle w:val="Prrafodelista"/>
        <w:numPr>
          <w:ilvl w:val="0"/>
          <w:numId w:val="121"/>
        </w:numPr>
        <w:autoSpaceDE w:val="0"/>
        <w:autoSpaceDN w:val="0"/>
        <w:adjustRightInd w:val="0"/>
        <w:spacing w:line="480" w:lineRule="auto"/>
        <w:contextualSpacing/>
        <w:jc w:val="both"/>
        <w:rPr>
          <w:rFonts w:ascii="Arial" w:hAnsi="Arial" w:cs="Arial"/>
        </w:rPr>
      </w:pPr>
      <w:r w:rsidRPr="00A46899">
        <w:rPr>
          <w:rFonts w:ascii="Arial" w:hAnsi="Arial" w:cs="Arial"/>
        </w:rPr>
        <w:lastRenderedPageBreak/>
        <w:t>Catástrofes sin asegurar o aseguradas insuficientemente cuando se producen.</w:t>
      </w:r>
    </w:p>
    <w:p w14:paraId="78814CE3" w14:textId="77777777" w:rsidR="00DB57FA" w:rsidRPr="00A46899" w:rsidRDefault="00DB57FA" w:rsidP="00A46899">
      <w:pPr>
        <w:autoSpaceDE w:val="0"/>
        <w:autoSpaceDN w:val="0"/>
        <w:adjustRightInd w:val="0"/>
        <w:spacing w:line="480" w:lineRule="auto"/>
        <w:ind w:left="851"/>
        <w:jc w:val="both"/>
        <w:rPr>
          <w:rFonts w:ascii="Arial" w:hAnsi="Arial" w:cs="Arial"/>
          <w:i w:val="0"/>
          <w:sz w:val="24"/>
          <w:szCs w:val="24"/>
        </w:rPr>
      </w:pPr>
      <w:r w:rsidRPr="00A46899">
        <w:rPr>
          <w:rFonts w:ascii="Arial" w:hAnsi="Arial" w:cs="Arial"/>
          <w:i w:val="0"/>
          <w:sz w:val="24"/>
          <w:szCs w:val="24"/>
        </w:rPr>
        <w:t xml:space="preserve">La significatividad de dichos hechos o condiciones, a menudo, puede verse mitigada por otros factores. Por ejemplo, el efecto de la incapacidad de una entidad para reembolsar su deuda puede verse contrarrestado por los planes de la dirección para mantener </w:t>
      </w:r>
      <w:proofErr w:type="spellStart"/>
      <w:r w:rsidRPr="00A46899">
        <w:rPr>
          <w:rFonts w:ascii="Arial" w:hAnsi="Arial" w:cs="Arial"/>
          <w:i w:val="0"/>
          <w:sz w:val="24"/>
          <w:szCs w:val="24"/>
        </w:rPr>
        <w:t>fl</w:t>
      </w:r>
      <w:proofErr w:type="spellEnd"/>
      <w:r w:rsidRPr="00A46899">
        <w:rPr>
          <w:rFonts w:ascii="Arial" w:hAnsi="Arial" w:cs="Arial"/>
          <w:i w:val="0"/>
          <w:sz w:val="24"/>
          <w:szCs w:val="24"/>
        </w:rPr>
        <w:t xml:space="preserve"> </w:t>
      </w:r>
      <w:proofErr w:type="spellStart"/>
      <w:r w:rsidRPr="00A46899">
        <w:rPr>
          <w:rFonts w:ascii="Arial" w:hAnsi="Arial" w:cs="Arial"/>
          <w:i w:val="0"/>
          <w:sz w:val="24"/>
          <w:szCs w:val="24"/>
        </w:rPr>
        <w:t>ujos</w:t>
      </w:r>
      <w:proofErr w:type="spellEnd"/>
      <w:r w:rsidRPr="00A46899">
        <w:rPr>
          <w:rFonts w:ascii="Arial" w:hAnsi="Arial" w:cs="Arial"/>
          <w:i w:val="0"/>
          <w:sz w:val="24"/>
          <w:szCs w:val="24"/>
        </w:rPr>
        <w:t xml:space="preserve"> de efectivo adecuados por medios alternativos, como, por ejemplo, mediante la enajenación de activos, la renegociación de la devolución de los préstamos o la obtención de capital adicional. De forma similar, la pérdida de un proveedor principal puede mitigarse por la disponibilidad de una fuente alternativa de suministro adecuada.</w:t>
      </w:r>
    </w:p>
    <w:p w14:paraId="136F94E8" w14:textId="77777777" w:rsidR="00DB57FA" w:rsidRPr="00A46899" w:rsidRDefault="00DB57FA" w:rsidP="00A46899">
      <w:pPr>
        <w:autoSpaceDE w:val="0"/>
        <w:autoSpaceDN w:val="0"/>
        <w:adjustRightInd w:val="0"/>
        <w:spacing w:line="480" w:lineRule="auto"/>
        <w:ind w:left="851" w:hanging="425"/>
        <w:jc w:val="both"/>
        <w:rPr>
          <w:rFonts w:ascii="Arial" w:hAnsi="Arial" w:cs="Arial"/>
          <w:i w:val="0"/>
          <w:sz w:val="24"/>
          <w:szCs w:val="24"/>
        </w:rPr>
      </w:pPr>
      <w:r w:rsidRPr="00A46899">
        <w:rPr>
          <w:rFonts w:ascii="Arial" w:hAnsi="Arial" w:cs="Arial"/>
          <w:i w:val="0"/>
          <w:sz w:val="24"/>
          <w:szCs w:val="24"/>
        </w:rPr>
        <w:t>A3. Los procedimientos de valoración del riesgo requeridos por el apartado 10 ayudan al auditor a determinar si es probable que la utilización por parte de la dirección de la hipótesis de empresa en funcionamiento sea una cuestión importante, así como su impacto en la planificación de la auditoría. Dichos procedimientos también permiten mantener discusiones más oportunas con la dirección, incluida la discusión sobre los planes de la dirección y sobre la resolución de cualquier problema identificado relativo a la hipótesis de empresa en funcionamiento.</w:t>
      </w:r>
    </w:p>
    <w:p w14:paraId="3AB0463F" w14:textId="77777777" w:rsidR="00DB57FA" w:rsidRPr="00A46899" w:rsidRDefault="00DB57FA" w:rsidP="00A46899">
      <w:pPr>
        <w:autoSpaceDE w:val="0"/>
        <w:autoSpaceDN w:val="0"/>
        <w:adjustRightInd w:val="0"/>
        <w:spacing w:line="480" w:lineRule="auto"/>
        <w:ind w:left="426"/>
        <w:jc w:val="both"/>
        <w:rPr>
          <w:rFonts w:ascii="Arial" w:hAnsi="Arial" w:cs="Arial"/>
          <w:b/>
          <w:bCs/>
          <w:i w:val="0"/>
          <w:sz w:val="24"/>
          <w:szCs w:val="24"/>
        </w:rPr>
      </w:pPr>
      <w:r w:rsidRPr="00A46899">
        <w:rPr>
          <w:rFonts w:ascii="Arial" w:hAnsi="Arial" w:cs="Arial"/>
          <w:b/>
          <w:bCs/>
          <w:i w:val="0"/>
          <w:sz w:val="24"/>
          <w:szCs w:val="24"/>
        </w:rPr>
        <w:t>Consideraciones específicas para entidades de pequeña dimensión</w:t>
      </w:r>
    </w:p>
    <w:p w14:paraId="1783C10C" w14:textId="77777777" w:rsidR="00DB57FA" w:rsidRPr="00A46899" w:rsidRDefault="00DB57FA" w:rsidP="00A46899">
      <w:pPr>
        <w:autoSpaceDE w:val="0"/>
        <w:autoSpaceDN w:val="0"/>
        <w:adjustRightInd w:val="0"/>
        <w:spacing w:line="480" w:lineRule="auto"/>
        <w:ind w:left="851" w:hanging="425"/>
        <w:jc w:val="both"/>
        <w:rPr>
          <w:rFonts w:ascii="Arial" w:hAnsi="Arial" w:cs="Arial"/>
          <w:i w:val="0"/>
          <w:sz w:val="24"/>
          <w:szCs w:val="24"/>
        </w:rPr>
      </w:pPr>
      <w:r w:rsidRPr="00A46899">
        <w:rPr>
          <w:rFonts w:ascii="Arial" w:hAnsi="Arial" w:cs="Arial"/>
          <w:i w:val="0"/>
          <w:sz w:val="24"/>
          <w:szCs w:val="24"/>
        </w:rPr>
        <w:t xml:space="preserve">A4. La dimensión de una entidad puede afectar a su capacidad para soportar condiciones adversas. Las entidades de pequeña dimensión pueden ser </w:t>
      </w:r>
      <w:r w:rsidRPr="00A46899">
        <w:rPr>
          <w:rFonts w:ascii="Arial" w:hAnsi="Arial" w:cs="Arial"/>
          <w:i w:val="0"/>
          <w:sz w:val="24"/>
          <w:szCs w:val="24"/>
        </w:rPr>
        <w:lastRenderedPageBreak/>
        <w:t>capaces de reaccionar rápidamente para aprovechar las oportunidades, pero pueden carecer de reservas para sostener sus operaciones.</w:t>
      </w:r>
    </w:p>
    <w:p w14:paraId="34919AE3" w14:textId="77777777" w:rsidR="00DB57FA" w:rsidRPr="00A46899" w:rsidRDefault="00DB57FA" w:rsidP="00A46899">
      <w:pPr>
        <w:autoSpaceDE w:val="0"/>
        <w:autoSpaceDN w:val="0"/>
        <w:adjustRightInd w:val="0"/>
        <w:spacing w:line="480" w:lineRule="auto"/>
        <w:ind w:left="851" w:hanging="425"/>
        <w:jc w:val="both"/>
        <w:rPr>
          <w:rFonts w:ascii="Arial" w:hAnsi="Arial" w:cs="Arial"/>
          <w:i w:val="0"/>
          <w:sz w:val="24"/>
          <w:szCs w:val="24"/>
        </w:rPr>
      </w:pPr>
      <w:r w:rsidRPr="00A46899">
        <w:rPr>
          <w:rFonts w:ascii="Arial" w:hAnsi="Arial" w:cs="Arial"/>
          <w:i w:val="0"/>
          <w:sz w:val="24"/>
          <w:szCs w:val="24"/>
        </w:rPr>
        <w:t>A5. Entre las condiciones de especial relevancia para las entidades de pequeña dimensión se incluyen el riesgo de que los bancos y otros prestamistas puedan dejar de dar apoyo financiero a la entidad, así como la posible pérdida de un proveedor principal, de un cliente importante, de un empleado clave o del derecho a operar bajo licencia, en régimen de franquicia o al amparo de otro acuerdo legal.</w:t>
      </w:r>
    </w:p>
    <w:p w14:paraId="50EFD2C7" w14:textId="77777777" w:rsidR="00DB57FA" w:rsidRPr="00A46899" w:rsidRDefault="00DB57FA" w:rsidP="00A46899">
      <w:pPr>
        <w:autoSpaceDE w:val="0"/>
        <w:autoSpaceDN w:val="0"/>
        <w:adjustRightInd w:val="0"/>
        <w:spacing w:line="480" w:lineRule="auto"/>
        <w:ind w:left="426" w:hanging="426"/>
        <w:jc w:val="both"/>
        <w:rPr>
          <w:rFonts w:ascii="Arial" w:hAnsi="Arial" w:cs="Arial"/>
          <w:i w:val="0"/>
          <w:sz w:val="24"/>
          <w:szCs w:val="24"/>
        </w:rPr>
      </w:pPr>
      <w:r w:rsidRPr="00A46899">
        <w:rPr>
          <w:rFonts w:ascii="Arial" w:hAnsi="Arial" w:cs="Arial"/>
          <w:i w:val="0"/>
          <w:sz w:val="24"/>
          <w:szCs w:val="24"/>
        </w:rPr>
        <w:t xml:space="preserve">11. El auditor mantendrá, durante la auditoría, una especial atención ante posible evidencia de auditoría relativa a hechos o condiciones que puedan generar dudas significativas sobre la capacidad de la entidad para continuar como empresa en funcionamiento. </w:t>
      </w:r>
    </w:p>
    <w:p w14:paraId="1B75EDBE" w14:textId="77777777" w:rsidR="00DB57FA" w:rsidRPr="00A46899" w:rsidRDefault="00DB57FA" w:rsidP="00A46899">
      <w:pPr>
        <w:autoSpaceDE w:val="0"/>
        <w:autoSpaceDN w:val="0"/>
        <w:adjustRightInd w:val="0"/>
        <w:spacing w:line="480" w:lineRule="auto"/>
        <w:ind w:left="426"/>
        <w:jc w:val="both"/>
        <w:rPr>
          <w:rFonts w:ascii="Arial" w:hAnsi="Arial" w:cs="Arial"/>
          <w:i w:val="0"/>
          <w:sz w:val="24"/>
          <w:szCs w:val="24"/>
        </w:rPr>
      </w:pPr>
      <w:r w:rsidRPr="00A46899">
        <w:rPr>
          <w:rFonts w:ascii="Arial" w:hAnsi="Arial" w:cs="Arial"/>
          <w:i w:val="0"/>
          <w:iCs/>
          <w:sz w:val="24"/>
          <w:szCs w:val="24"/>
        </w:rPr>
        <w:t xml:space="preserve">Mantenimiento durante la auditoría de una especial atención ante posible evidencia de auditoría sobre hechos o condiciones </w:t>
      </w:r>
    </w:p>
    <w:p w14:paraId="162E5683" w14:textId="77777777" w:rsidR="00DB57FA" w:rsidRPr="00A46899" w:rsidRDefault="00DB57FA" w:rsidP="00A46899">
      <w:pPr>
        <w:autoSpaceDE w:val="0"/>
        <w:autoSpaceDN w:val="0"/>
        <w:adjustRightInd w:val="0"/>
        <w:spacing w:line="480" w:lineRule="auto"/>
        <w:ind w:left="851" w:hanging="425"/>
        <w:jc w:val="both"/>
        <w:rPr>
          <w:rFonts w:ascii="Arial" w:hAnsi="Arial" w:cs="Arial"/>
          <w:b/>
          <w:bCs/>
          <w:i w:val="0"/>
          <w:sz w:val="24"/>
          <w:szCs w:val="24"/>
        </w:rPr>
      </w:pPr>
      <w:r w:rsidRPr="00A46899">
        <w:rPr>
          <w:rFonts w:ascii="Arial" w:hAnsi="Arial" w:cs="Arial"/>
          <w:i w:val="0"/>
          <w:sz w:val="24"/>
          <w:szCs w:val="24"/>
        </w:rPr>
        <w:t xml:space="preserve">A6. La NIA 315 requiere que el auditor revise su valoración del riesgo y que modifique, en consecuencia, los procedimientos de auditoría posteriores planificados cuando, en el transcurso de la auditoría, se obtenga evidencia de auditoría adicional que afecte a su valoración del riesgo. Si se identifican hechos o condiciones que puedan generar dudas significativas sobre la capacidad de la entidad para seguir como empresa en funcionamiento después de que el auditor haya realizado su valoración del riesgo, adicionalmente a la aplicación de los procedimientos descritos en el apartado 16 puede ser necesario revisar </w:t>
      </w:r>
      <w:r w:rsidRPr="00A46899">
        <w:rPr>
          <w:rFonts w:ascii="Arial" w:hAnsi="Arial" w:cs="Arial"/>
          <w:i w:val="0"/>
          <w:sz w:val="24"/>
          <w:szCs w:val="24"/>
        </w:rPr>
        <w:lastRenderedPageBreak/>
        <w:t>la valoración realizada por el auditor de los riesgos de incorrección material. La existencia de dichos hechos o condiciones también puede afectar a la naturaleza, momento de realización y extensión de los procedimientos de auditoría posteriores en respuesta a los riesgos valorados. La NIA 330 establece requerimientos y proporciona orientaciones sobre esta cuestión.</w:t>
      </w:r>
    </w:p>
    <w:p w14:paraId="0AB993D2"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rPr>
      </w:pPr>
      <w:r w:rsidRPr="00A46899">
        <w:rPr>
          <w:rFonts w:ascii="Arial" w:hAnsi="Arial" w:cs="Arial"/>
          <w:b/>
          <w:bCs/>
          <w:i w:val="0"/>
          <w:sz w:val="24"/>
          <w:szCs w:val="24"/>
        </w:rPr>
        <w:t>Procedimientos de auditoría adicionales cuando se identifican hechos o condiciones</w:t>
      </w:r>
    </w:p>
    <w:p w14:paraId="0C68838F" w14:textId="77777777" w:rsidR="00DB57FA" w:rsidRPr="00A46899" w:rsidRDefault="00DB57FA" w:rsidP="00A46899">
      <w:pPr>
        <w:autoSpaceDE w:val="0"/>
        <w:autoSpaceDN w:val="0"/>
        <w:adjustRightInd w:val="0"/>
        <w:spacing w:line="480" w:lineRule="auto"/>
        <w:ind w:left="426" w:hanging="426"/>
        <w:jc w:val="both"/>
        <w:rPr>
          <w:rFonts w:ascii="Arial" w:hAnsi="Arial" w:cs="Arial"/>
          <w:i w:val="0"/>
          <w:sz w:val="24"/>
          <w:szCs w:val="24"/>
        </w:rPr>
      </w:pPr>
      <w:r w:rsidRPr="00A46899">
        <w:rPr>
          <w:rFonts w:ascii="Arial" w:hAnsi="Arial" w:cs="Arial"/>
          <w:i w:val="0"/>
          <w:sz w:val="24"/>
          <w:szCs w:val="24"/>
        </w:rPr>
        <w:t xml:space="preserve">16. Si se han identificado hechos o condiciones que pueden generar dudas significativas sobre la capacidad de la entidad para continuar como empresa en funcionamiento, el auditor obtendrá evidencia de auditoría suficiente y adecuada para determinar si existe o no una incertidumbre material mediante la aplicación de procedimientos de auditoría adicionales y teniendo en cuenta los factores mitigantes. Dichos procedimientos incluirán: </w:t>
      </w:r>
    </w:p>
    <w:p w14:paraId="208BB521" w14:textId="77777777" w:rsidR="00DB57FA" w:rsidRPr="00A46899" w:rsidRDefault="00DB57FA" w:rsidP="00A46899">
      <w:pPr>
        <w:autoSpaceDE w:val="0"/>
        <w:autoSpaceDN w:val="0"/>
        <w:adjustRightInd w:val="0"/>
        <w:spacing w:line="480" w:lineRule="auto"/>
        <w:ind w:left="852" w:hanging="426"/>
        <w:jc w:val="both"/>
        <w:rPr>
          <w:rFonts w:ascii="Arial" w:hAnsi="Arial" w:cs="Arial"/>
          <w:i w:val="0"/>
          <w:sz w:val="24"/>
          <w:szCs w:val="24"/>
        </w:rPr>
      </w:pPr>
      <w:r w:rsidRPr="00A46899">
        <w:rPr>
          <w:rFonts w:ascii="Arial" w:hAnsi="Arial" w:cs="Arial"/>
          <w:i w:val="0"/>
          <w:sz w:val="24"/>
          <w:szCs w:val="24"/>
        </w:rPr>
        <w:t>(a) Cuando la dirección no haya realizado una valoración de la capacidad de la entidad para continuar como empresa en funcionamiento, la solicitud a la dirección de la realización de dicha valoración.</w:t>
      </w:r>
    </w:p>
    <w:p w14:paraId="2AB084F6" w14:textId="77777777" w:rsidR="00DB57FA" w:rsidRPr="00A46899" w:rsidRDefault="00DB57FA" w:rsidP="00A46899">
      <w:pPr>
        <w:autoSpaceDE w:val="0"/>
        <w:autoSpaceDN w:val="0"/>
        <w:adjustRightInd w:val="0"/>
        <w:spacing w:line="480" w:lineRule="auto"/>
        <w:ind w:left="852" w:hanging="426"/>
        <w:jc w:val="both"/>
        <w:rPr>
          <w:rFonts w:ascii="Arial" w:hAnsi="Arial" w:cs="Arial"/>
          <w:i w:val="0"/>
          <w:sz w:val="24"/>
          <w:szCs w:val="24"/>
        </w:rPr>
      </w:pPr>
      <w:r w:rsidRPr="00A46899">
        <w:rPr>
          <w:rFonts w:ascii="Arial" w:hAnsi="Arial" w:cs="Arial"/>
          <w:i w:val="0"/>
          <w:sz w:val="24"/>
          <w:szCs w:val="24"/>
        </w:rPr>
        <w:t>(b) La evaluación de los planes de la dirección en cuanto a actuaciones futuras relacionadas con su valoración relativa a la empresa en funcionamiento, a si es probable que el resultado de dichos planes mejore la situación y a si los planes de la dirección son factibles teniendo en cuenta las circunstancias.</w:t>
      </w:r>
    </w:p>
    <w:p w14:paraId="50E9A044" w14:textId="77777777" w:rsidR="00DB57FA" w:rsidRPr="00A46899" w:rsidRDefault="00DB57FA" w:rsidP="00A46899">
      <w:pPr>
        <w:autoSpaceDE w:val="0"/>
        <w:autoSpaceDN w:val="0"/>
        <w:adjustRightInd w:val="0"/>
        <w:spacing w:line="480" w:lineRule="auto"/>
        <w:ind w:left="852" w:hanging="426"/>
        <w:jc w:val="both"/>
        <w:rPr>
          <w:rFonts w:ascii="Arial" w:hAnsi="Arial" w:cs="Arial"/>
          <w:i w:val="0"/>
          <w:sz w:val="24"/>
          <w:szCs w:val="24"/>
        </w:rPr>
      </w:pPr>
      <w:r w:rsidRPr="00A46899">
        <w:rPr>
          <w:rFonts w:ascii="Arial" w:hAnsi="Arial" w:cs="Arial"/>
          <w:i w:val="0"/>
          <w:sz w:val="24"/>
          <w:szCs w:val="24"/>
        </w:rPr>
        <w:lastRenderedPageBreak/>
        <w:t xml:space="preserve">(c) Cuando la entidad haya preparado un pronóstico de flujos de efectivo y el análisis de dicho pronóstico sea un factor significativo a la hora de tener en cuenta el resultado futuro de hechos o de condiciones en la evaluación de los planes de la dirección con respecto a actuaciones futuras: </w:t>
      </w:r>
    </w:p>
    <w:p w14:paraId="2DB634CF" w14:textId="77777777" w:rsidR="00DB57FA" w:rsidRPr="00A46899" w:rsidRDefault="00DB57FA" w:rsidP="00A46899">
      <w:pPr>
        <w:autoSpaceDE w:val="0"/>
        <w:autoSpaceDN w:val="0"/>
        <w:adjustRightInd w:val="0"/>
        <w:spacing w:line="480" w:lineRule="auto"/>
        <w:ind w:left="1278" w:hanging="426"/>
        <w:jc w:val="both"/>
        <w:rPr>
          <w:rFonts w:ascii="Arial" w:hAnsi="Arial" w:cs="Arial"/>
          <w:i w:val="0"/>
          <w:sz w:val="24"/>
          <w:szCs w:val="24"/>
        </w:rPr>
      </w:pPr>
      <w:r w:rsidRPr="00A46899">
        <w:rPr>
          <w:rFonts w:ascii="Arial" w:hAnsi="Arial" w:cs="Arial"/>
          <w:i w:val="0"/>
          <w:sz w:val="24"/>
          <w:szCs w:val="24"/>
        </w:rPr>
        <w:t xml:space="preserve"> (i) la evaluación de la fiabilidad de los datos subyacentes generados para preparar el pronóstico; y</w:t>
      </w:r>
    </w:p>
    <w:p w14:paraId="4214B673" w14:textId="77777777" w:rsidR="00DB57FA" w:rsidRPr="00A46899" w:rsidRDefault="00DB57FA" w:rsidP="00A46899">
      <w:pPr>
        <w:autoSpaceDE w:val="0"/>
        <w:autoSpaceDN w:val="0"/>
        <w:adjustRightInd w:val="0"/>
        <w:spacing w:line="480" w:lineRule="auto"/>
        <w:ind w:left="1278" w:hanging="426"/>
        <w:jc w:val="both"/>
        <w:rPr>
          <w:rFonts w:ascii="Arial" w:hAnsi="Arial" w:cs="Arial"/>
          <w:i w:val="0"/>
          <w:sz w:val="24"/>
          <w:szCs w:val="24"/>
        </w:rPr>
      </w:pPr>
      <w:r w:rsidRPr="00A46899">
        <w:rPr>
          <w:rFonts w:ascii="Arial" w:hAnsi="Arial" w:cs="Arial"/>
          <w:i w:val="0"/>
          <w:sz w:val="24"/>
          <w:szCs w:val="24"/>
        </w:rPr>
        <w:t>(</w:t>
      </w:r>
      <w:proofErr w:type="spellStart"/>
      <w:r w:rsidRPr="00A46899">
        <w:rPr>
          <w:rFonts w:ascii="Arial" w:hAnsi="Arial" w:cs="Arial"/>
          <w:i w:val="0"/>
          <w:sz w:val="24"/>
          <w:szCs w:val="24"/>
        </w:rPr>
        <w:t>ii</w:t>
      </w:r>
      <w:proofErr w:type="spellEnd"/>
      <w:r w:rsidRPr="00A46899">
        <w:rPr>
          <w:rFonts w:ascii="Arial" w:hAnsi="Arial" w:cs="Arial"/>
          <w:i w:val="0"/>
          <w:sz w:val="24"/>
          <w:szCs w:val="24"/>
        </w:rPr>
        <w:t>) la determinación de si las hipótesis en las que se basa el pronóstico están adecuadamente fundamentadas.</w:t>
      </w:r>
    </w:p>
    <w:p w14:paraId="2FA83E08" w14:textId="77777777" w:rsidR="00DB57FA" w:rsidRPr="00A46899" w:rsidRDefault="00DB57FA" w:rsidP="00A46899">
      <w:pPr>
        <w:autoSpaceDE w:val="0"/>
        <w:autoSpaceDN w:val="0"/>
        <w:adjustRightInd w:val="0"/>
        <w:spacing w:line="480" w:lineRule="auto"/>
        <w:ind w:left="851" w:hanging="425"/>
        <w:jc w:val="both"/>
        <w:rPr>
          <w:rFonts w:ascii="Arial" w:hAnsi="Arial" w:cs="Arial"/>
          <w:i w:val="0"/>
          <w:sz w:val="24"/>
          <w:szCs w:val="24"/>
        </w:rPr>
      </w:pPr>
      <w:r w:rsidRPr="00A46899">
        <w:rPr>
          <w:rFonts w:ascii="Arial" w:hAnsi="Arial" w:cs="Arial"/>
          <w:i w:val="0"/>
          <w:sz w:val="24"/>
          <w:szCs w:val="24"/>
        </w:rPr>
        <w:t>(d) La consideración de la disponibilidad de cualquier hecho o información adicional desde la fecha en la que la dirección hizo su valoración.</w:t>
      </w:r>
    </w:p>
    <w:p w14:paraId="64609418" w14:textId="77777777" w:rsidR="00DB57FA" w:rsidRPr="00A46899" w:rsidRDefault="00DB57FA" w:rsidP="00A46899">
      <w:pPr>
        <w:autoSpaceDE w:val="0"/>
        <w:autoSpaceDN w:val="0"/>
        <w:adjustRightInd w:val="0"/>
        <w:spacing w:line="480" w:lineRule="auto"/>
        <w:ind w:left="851" w:hanging="425"/>
        <w:jc w:val="both"/>
        <w:rPr>
          <w:rFonts w:ascii="Arial" w:hAnsi="Arial" w:cs="Arial"/>
          <w:i w:val="0"/>
          <w:sz w:val="24"/>
          <w:szCs w:val="24"/>
        </w:rPr>
      </w:pPr>
      <w:r w:rsidRPr="00A46899">
        <w:rPr>
          <w:rFonts w:ascii="Arial" w:hAnsi="Arial" w:cs="Arial"/>
          <w:i w:val="0"/>
          <w:sz w:val="24"/>
          <w:szCs w:val="24"/>
        </w:rPr>
        <w:t>(e) La solicitud de manifestaciones escritas a la dirección y, cuando proceda, a los responsables del gobierno de la entidad, en relación con sus planes de actuación futura y con la viabilidad de dichos planes.</w:t>
      </w:r>
    </w:p>
    <w:p w14:paraId="681E38BB" w14:textId="77777777" w:rsidR="00DB57FA" w:rsidRPr="00A46899" w:rsidRDefault="00DB57FA" w:rsidP="00A46899">
      <w:pPr>
        <w:autoSpaceDE w:val="0"/>
        <w:autoSpaceDN w:val="0"/>
        <w:adjustRightInd w:val="0"/>
        <w:spacing w:line="480" w:lineRule="auto"/>
        <w:ind w:left="1134" w:hanging="567"/>
        <w:jc w:val="both"/>
        <w:rPr>
          <w:rFonts w:ascii="Arial" w:hAnsi="Arial" w:cs="Arial"/>
          <w:i w:val="0"/>
          <w:sz w:val="24"/>
          <w:szCs w:val="24"/>
        </w:rPr>
      </w:pPr>
      <w:r w:rsidRPr="00A46899">
        <w:rPr>
          <w:rFonts w:ascii="Arial" w:hAnsi="Arial" w:cs="Arial"/>
          <w:i w:val="0"/>
          <w:sz w:val="24"/>
          <w:szCs w:val="24"/>
        </w:rPr>
        <w:t>A15. Entre los procedimientos de auditoría que son relevantes para el requerimiento del apartado 16 se encuentran los siguientes:</w:t>
      </w:r>
    </w:p>
    <w:p w14:paraId="6A7339DE" w14:textId="77777777" w:rsidR="00DB57FA" w:rsidRPr="00A46899" w:rsidRDefault="00DB57FA" w:rsidP="00704B2B">
      <w:pPr>
        <w:pStyle w:val="Prrafodelista"/>
        <w:numPr>
          <w:ilvl w:val="0"/>
          <w:numId w:val="122"/>
        </w:numPr>
        <w:autoSpaceDE w:val="0"/>
        <w:autoSpaceDN w:val="0"/>
        <w:adjustRightInd w:val="0"/>
        <w:spacing w:line="480" w:lineRule="auto"/>
        <w:contextualSpacing/>
        <w:jc w:val="both"/>
        <w:rPr>
          <w:rFonts w:ascii="Arial" w:hAnsi="Arial" w:cs="Arial"/>
        </w:rPr>
      </w:pPr>
      <w:r w:rsidRPr="00A46899">
        <w:rPr>
          <w:rFonts w:ascii="Arial" w:hAnsi="Arial" w:cs="Arial"/>
        </w:rPr>
        <w:t>El análisis y la discusión con la dirección de los pronósticos de flujos de efectivo y de beneficios y otros pronósticos relevantes.</w:t>
      </w:r>
    </w:p>
    <w:p w14:paraId="617FF4FB" w14:textId="77777777" w:rsidR="00DB57FA" w:rsidRPr="00A46899" w:rsidRDefault="00DB57FA" w:rsidP="00704B2B">
      <w:pPr>
        <w:pStyle w:val="Prrafodelista"/>
        <w:numPr>
          <w:ilvl w:val="0"/>
          <w:numId w:val="122"/>
        </w:numPr>
        <w:autoSpaceDE w:val="0"/>
        <w:autoSpaceDN w:val="0"/>
        <w:adjustRightInd w:val="0"/>
        <w:spacing w:line="480" w:lineRule="auto"/>
        <w:contextualSpacing/>
        <w:jc w:val="both"/>
        <w:rPr>
          <w:rFonts w:ascii="Arial" w:hAnsi="Arial" w:cs="Arial"/>
        </w:rPr>
      </w:pPr>
      <w:r w:rsidRPr="00A46899">
        <w:rPr>
          <w:rFonts w:ascii="Arial" w:hAnsi="Arial" w:cs="Arial"/>
        </w:rPr>
        <w:t>El análisis y la discusión de los últimos estados financieros intermedios disponibles de la entidad.</w:t>
      </w:r>
    </w:p>
    <w:p w14:paraId="04E61A47" w14:textId="77777777" w:rsidR="00DB57FA" w:rsidRPr="00A46899" w:rsidRDefault="00DB57FA" w:rsidP="00704B2B">
      <w:pPr>
        <w:pStyle w:val="Prrafodelista"/>
        <w:numPr>
          <w:ilvl w:val="0"/>
          <w:numId w:val="122"/>
        </w:numPr>
        <w:autoSpaceDE w:val="0"/>
        <w:autoSpaceDN w:val="0"/>
        <w:adjustRightInd w:val="0"/>
        <w:spacing w:line="480" w:lineRule="auto"/>
        <w:contextualSpacing/>
        <w:jc w:val="both"/>
        <w:rPr>
          <w:rFonts w:ascii="Arial" w:hAnsi="Arial" w:cs="Arial"/>
        </w:rPr>
      </w:pPr>
      <w:r w:rsidRPr="00A46899">
        <w:rPr>
          <w:rFonts w:ascii="Arial" w:hAnsi="Arial" w:cs="Arial"/>
        </w:rPr>
        <w:t>La lectura de los términos de los empréstitos y de los contratos de préstamo, así como la determinación de si alguno de ellos se ha incumplido.</w:t>
      </w:r>
    </w:p>
    <w:p w14:paraId="0A8AC826" w14:textId="77777777" w:rsidR="00DB57FA" w:rsidRPr="00A46899" w:rsidRDefault="00DB57FA" w:rsidP="00704B2B">
      <w:pPr>
        <w:pStyle w:val="Prrafodelista"/>
        <w:numPr>
          <w:ilvl w:val="0"/>
          <w:numId w:val="122"/>
        </w:numPr>
        <w:autoSpaceDE w:val="0"/>
        <w:autoSpaceDN w:val="0"/>
        <w:adjustRightInd w:val="0"/>
        <w:spacing w:line="480" w:lineRule="auto"/>
        <w:contextualSpacing/>
        <w:jc w:val="both"/>
        <w:rPr>
          <w:rFonts w:ascii="Arial" w:hAnsi="Arial" w:cs="Arial"/>
        </w:rPr>
      </w:pPr>
      <w:r w:rsidRPr="00A46899">
        <w:rPr>
          <w:rFonts w:ascii="Arial" w:hAnsi="Arial" w:cs="Arial"/>
        </w:rPr>
        <w:lastRenderedPageBreak/>
        <w:t>La lectura de las actas de las reuniones de los accionistas, de los responsables del gobierno de la entidad y de los comités relevantes en busca de referencias a dificultades financieras.</w:t>
      </w:r>
    </w:p>
    <w:p w14:paraId="092D0FAF" w14:textId="77777777" w:rsidR="00DB57FA" w:rsidRPr="00A46899" w:rsidRDefault="00DB57FA" w:rsidP="00704B2B">
      <w:pPr>
        <w:pStyle w:val="Prrafodelista"/>
        <w:numPr>
          <w:ilvl w:val="0"/>
          <w:numId w:val="122"/>
        </w:numPr>
        <w:autoSpaceDE w:val="0"/>
        <w:autoSpaceDN w:val="0"/>
        <w:adjustRightInd w:val="0"/>
        <w:spacing w:line="480" w:lineRule="auto"/>
        <w:contextualSpacing/>
        <w:jc w:val="both"/>
        <w:rPr>
          <w:rFonts w:ascii="Arial" w:hAnsi="Arial" w:cs="Arial"/>
        </w:rPr>
      </w:pPr>
      <w:r w:rsidRPr="00A46899">
        <w:rPr>
          <w:rFonts w:ascii="Arial" w:hAnsi="Arial" w:cs="Arial"/>
        </w:rPr>
        <w:t>La indagación ante los asesores jurídicos de la entidad sobre la existencia de litigios y de reclamaciones, así como sobre la razonabilidad de las valoraciones realizadas por la dirección de sus resultados y la estimación de sus repercusiones financieras.</w:t>
      </w:r>
    </w:p>
    <w:p w14:paraId="20BF50B1" w14:textId="77777777" w:rsidR="00DB57FA" w:rsidRPr="00A46899" w:rsidRDefault="00DB57FA" w:rsidP="00704B2B">
      <w:pPr>
        <w:pStyle w:val="Prrafodelista"/>
        <w:numPr>
          <w:ilvl w:val="0"/>
          <w:numId w:val="122"/>
        </w:numPr>
        <w:autoSpaceDE w:val="0"/>
        <w:autoSpaceDN w:val="0"/>
        <w:adjustRightInd w:val="0"/>
        <w:spacing w:line="480" w:lineRule="auto"/>
        <w:contextualSpacing/>
        <w:jc w:val="both"/>
        <w:rPr>
          <w:rFonts w:ascii="Arial" w:hAnsi="Arial" w:cs="Arial"/>
        </w:rPr>
      </w:pPr>
      <w:r w:rsidRPr="00A46899">
        <w:rPr>
          <w:rFonts w:ascii="Arial" w:hAnsi="Arial" w:cs="Arial"/>
        </w:rPr>
        <w:t>La confirmación de la existencia, legalidad y exigibilidad de los acuerdos con partes vinculadas y con terceros para proporcionar o mantener apoyo financiero, así como la valoración de la capacidad financiera de dichas partes para proporcionar fondos adicionales.</w:t>
      </w:r>
    </w:p>
    <w:p w14:paraId="66875EE7" w14:textId="77777777" w:rsidR="00DB57FA" w:rsidRPr="00A46899" w:rsidRDefault="00DB57FA" w:rsidP="00704B2B">
      <w:pPr>
        <w:pStyle w:val="Prrafodelista"/>
        <w:numPr>
          <w:ilvl w:val="0"/>
          <w:numId w:val="122"/>
        </w:numPr>
        <w:autoSpaceDE w:val="0"/>
        <w:autoSpaceDN w:val="0"/>
        <w:adjustRightInd w:val="0"/>
        <w:spacing w:line="480" w:lineRule="auto"/>
        <w:contextualSpacing/>
        <w:jc w:val="both"/>
        <w:rPr>
          <w:rFonts w:ascii="Arial" w:hAnsi="Arial" w:cs="Arial"/>
        </w:rPr>
      </w:pPr>
      <w:r w:rsidRPr="00A46899">
        <w:rPr>
          <w:rFonts w:ascii="Arial" w:hAnsi="Arial" w:cs="Arial"/>
        </w:rPr>
        <w:t>La evaluación de los planes de la entidad para atender los pedidos de clientes en suspenso.</w:t>
      </w:r>
    </w:p>
    <w:p w14:paraId="7250C47E" w14:textId="77777777" w:rsidR="00DB57FA" w:rsidRPr="00A46899" w:rsidRDefault="00DB57FA" w:rsidP="00704B2B">
      <w:pPr>
        <w:pStyle w:val="Prrafodelista"/>
        <w:numPr>
          <w:ilvl w:val="0"/>
          <w:numId w:val="122"/>
        </w:numPr>
        <w:autoSpaceDE w:val="0"/>
        <w:autoSpaceDN w:val="0"/>
        <w:adjustRightInd w:val="0"/>
        <w:spacing w:line="480" w:lineRule="auto"/>
        <w:contextualSpacing/>
        <w:jc w:val="both"/>
        <w:rPr>
          <w:rFonts w:ascii="Arial" w:hAnsi="Arial" w:cs="Arial"/>
        </w:rPr>
      </w:pPr>
      <w:r w:rsidRPr="00A46899">
        <w:rPr>
          <w:rFonts w:ascii="Arial" w:hAnsi="Arial" w:cs="Arial"/>
        </w:rPr>
        <w:t>La aplicación de procedimientos de auditoría en relación con hechos posteriores al cierre para identificar los que reducen la capacidad de la entidad para continuar como empresa en funcionamiento o, de otro modo, afectan a dicha capacidad.</w:t>
      </w:r>
    </w:p>
    <w:p w14:paraId="1F8F0A4A" w14:textId="77777777" w:rsidR="00DB57FA" w:rsidRPr="00A46899" w:rsidRDefault="00DB57FA" w:rsidP="00704B2B">
      <w:pPr>
        <w:pStyle w:val="Prrafodelista"/>
        <w:numPr>
          <w:ilvl w:val="0"/>
          <w:numId w:val="122"/>
        </w:numPr>
        <w:autoSpaceDE w:val="0"/>
        <w:autoSpaceDN w:val="0"/>
        <w:adjustRightInd w:val="0"/>
        <w:spacing w:line="480" w:lineRule="auto"/>
        <w:contextualSpacing/>
        <w:jc w:val="both"/>
        <w:rPr>
          <w:rFonts w:ascii="Arial" w:hAnsi="Arial" w:cs="Arial"/>
        </w:rPr>
      </w:pPr>
      <w:r w:rsidRPr="00A46899">
        <w:rPr>
          <w:rFonts w:ascii="Arial" w:hAnsi="Arial" w:cs="Arial"/>
        </w:rPr>
        <w:t>La confirmación de la existencia, de los términos y de la adecuación de las facilidades de crédito.</w:t>
      </w:r>
    </w:p>
    <w:p w14:paraId="4D8A7DBE" w14:textId="77777777" w:rsidR="00DB57FA" w:rsidRPr="00A46899" w:rsidRDefault="00DB57FA" w:rsidP="00704B2B">
      <w:pPr>
        <w:pStyle w:val="Prrafodelista"/>
        <w:numPr>
          <w:ilvl w:val="0"/>
          <w:numId w:val="122"/>
        </w:numPr>
        <w:autoSpaceDE w:val="0"/>
        <w:autoSpaceDN w:val="0"/>
        <w:adjustRightInd w:val="0"/>
        <w:spacing w:line="480" w:lineRule="auto"/>
        <w:contextualSpacing/>
        <w:jc w:val="both"/>
        <w:rPr>
          <w:rFonts w:ascii="Arial" w:hAnsi="Arial" w:cs="Arial"/>
        </w:rPr>
      </w:pPr>
      <w:r w:rsidRPr="00A46899">
        <w:rPr>
          <w:rFonts w:ascii="Arial" w:hAnsi="Arial" w:cs="Arial"/>
        </w:rPr>
        <w:t>La obtención y revisión de informes de actuaciones de las autoridades reguladoras.</w:t>
      </w:r>
    </w:p>
    <w:p w14:paraId="5506B917" w14:textId="77777777" w:rsidR="00DB57FA" w:rsidRPr="00A46899" w:rsidRDefault="00DB57FA" w:rsidP="00704B2B">
      <w:pPr>
        <w:pStyle w:val="Prrafodelista"/>
        <w:numPr>
          <w:ilvl w:val="0"/>
          <w:numId w:val="122"/>
        </w:numPr>
        <w:autoSpaceDE w:val="0"/>
        <w:autoSpaceDN w:val="0"/>
        <w:adjustRightInd w:val="0"/>
        <w:spacing w:line="480" w:lineRule="auto"/>
        <w:contextualSpacing/>
        <w:jc w:val="both"/>
        <w:rPr>
          <w:rFonts w:ascii="Arial" w:hAnsi="Arial" w:cs="Arial"/>
        </w:rPr>
      </w:pPr>
      <w:r w:rsidRPr="00A46899">
        <w:rPr>
          <w:rFonts w:ascii="Arial" w:hAnsi="Arial" w:cs="Arial"/>
        </w:rPr>
        <w:t>La determinación de la adecuación del fundamento de cualquier enajenación de activos planificada.</w:t>
      </w:r>
    </w:p>
    <w:p w14:paraId="7DF783BD" w14:textId="77777777" w:rsidR="00DB57FA" w:rsidRPr="00A46899" w:rsidRDefault="00DB57FA" w:rsidP="00A46899">
      <w:pPr>
        <w:autoSpaceDE w:val="0"/>
        <w:autoSpaceDN w:val="0"/>
        <w:adjustRightInd w:val="0"/>
        <w:spacing w:line="480" w:lineRule="auto"/>
        <w:ind w:left="1134" w:hanging="567"/>
        <w:jc w:val="both"/>
        <w:rPr>
          <w:rFonts w:ascii="Arial" w:hAnsi="Arial" w:cs="Arial"/>
          <w:i w:val="0"/>
          <w:sz w:val="24"/>
          <w:szCs w:val="24"/>
        </w:rPr>
      </w:pPr>
      <w:r w:rsidRPr="00A46899">
        <w:rPr>
          <w:rFonts w:ascii="Arial" w:hAnsi="Arial" w:cs="Arial"/>
          <w:i w:val="0"/>
          <w:iCs/>
          <w:sz w:val="24"/>
          <w:szCs w:val="24"/>
        </w:rPr>
        <w:lastRenderedPageBreak/>
        <w:t xml:space="preserve">Evaluación de los planes de actuaciones futuras de la dirección </w:t>
      </w:r>
    </w:p>
    <w:p w14:paraId="1B85E871" w14:textId="77777777" w:rsidR="00DB57FA" w:rsidRPr="00A46899" w:rsidRDefault="00DB57FA" w:rsidP="00A46899">
      <w:pPr>
        <w:autoSpaceDE w:val="0"/>
        <w:autoSpaceDN w:val="0"/>
        <w:adjustRightInd w:val="0"/>
        <w:spacing w:line="480" w:lineRule="auto"/>
        <w:ind w:left="1134" w:hanging="567"/>
        <w:jc w:val="both"/>
        <w:rPr>
          <w:rFonts w:ascii="Arial" w:hAnsi="Arial" w:cs="Arial"/>
          <w:i w:val="0"/>
          <w:sz w:val="24"/>
          <w:szCs w:val="24"/>
        </w:rPr>
      </w:pPr>
      <w:r w:rsidRPr="00A46899">
        <w:rPr>
          <w:rFonts w:ascii="Arial" w:hAnsi="Arial" w:cs="Arial"/>
          <w:i w:val="0"/>
          <w:sz w:val="24"/>
          <w:szCs w:val="24"/>
        </w:rPr>
        <w:t>A16. La evaluación de los planes de acciones futuras de la dirección puede incluir la indagación ante la dirección sobre sus planes de actuaciones futuras; por ejemplo, sus planes de liquidar activos, de tomar dinero prestado o de renegociar la deuda, de reducir o de posponer gastos, o de aumentar capital.</w:t>
      </w:r>
    </w:p>
    <w:p w14:paraId="7B32F769" w14:textId="77777777" w:rsidR="00DB57FA" w:rsidRPr="00A46899" w:rsidRDefault="00DB57FA" w:rsidP="00A46899">
      <w:pPr>
        <w:autoSpaceDE w:val="0"/>
        <w:autoSpaceDN w:val="0"/>
        <w:adjustRightInd w:val="0"/>
        <w:spacing w:line="480" w:lineRule="auto"/>
        <w:ind w:left="1134" w:hanging="567"/>
        <w:jc w:val="both"/>
        <w:rPr>
          <w:rFonts w:ascii="Arial" w:hAnsi="Arial" w:cs="Arial"/>
          <w:i w:val="0"/>
          <w:sz w:val="24"/>
          <w:szCs w:val="24"/>
        </w:rPr>
      </w:pPr>
      <w:r w:rsidRPr="00A46899">
        <w:rPr>
          <w:rFonts w:ascii="Arial" w:hAnsi="Arial" w:cs="Arial"/>
          <w:i w:val="0"/>
          <w:iCs/>
          <w:sz w:val="24"/>
          <w:szCs w:val="24"/>
        </w:rPr>
        <w:t xml:space="preserve">Periodo de la valoración realizada por la dirección </w:t>
      </w:r>
    </w:p>
    <w:p w14:paraId="6D4A7878" w14:textId="77777777" w:rsidR="00DB57FA" w:rsidRPr="00A46899" w:rsidRDefault="00DB57FA" w:rsidP="00A46899">
      <w:pPr>
        <w:autoSpaceDE w:val="0"/>
        <w:autoSpaceDN w:val="0"/>
        <w:adjustRightInd w:val="0"/>
        <w:spacing w:line="480" w:lineRule="auto"/>
        <w:ind w:left="1134" w:hanging="567"/>
        <w:jc w:val="both"/>
        <w:rPr>
          <w:rFonts w:ascii="Arial" w:hAnsi="Arial" w:cs="Arial"/>
          <w:i w:val="0"/>
          <w:sz w:val="24"/>
          <w:szCs w:val="24"/>
        </w:rPr>
      </w:pPr>
      <w:r w:rsidRPr="00A46899">
        <w:rPr>
          <w:rFonts w:ascii="Arial" w:hAnsi="Arial" w:cs="Arial"/>
          <w:i w:val="0"/>
          <w:sz w:val="24"/>
          <w:szCs w:val="24"/>
        </w:rPr>
        <w:t>A17. Adicionalmente a los procedimientos que el apartado 16(c) requiere, el auditor puede comparar:</w:t>
      </w:r>
    </w:p>
    <w:p w14:paraId="5CFC8136" w14:textId="77777777" w:rsidR="00DB57FA" w:rsidRPr="00A46899" w:rsidRDefault="00DB57FA" w:rsidP="00704B2B">
      <w:pPr>
        <w:pStyle w:val="Prrafodelista"/>
        <w:numPr>
          <w:ilvl w:val="0"/>
          <w:numId w:val="123"/>
        </w:numPr>
        <w:autoSpaceDE w:val="0"/>
        <w:autoSpaceDN w:val="0"/>
        <w:adjustRightInd w:val="0"/>
        <w:spacing w:line="480" w:lineRule="auto"/>
        <w:ind w:left="1134"/>
        <w:contextualSpacing/>
        <w:jc w:val="both"/>
        <w:rPr>
          <w:rFonts w:ascii="Arial" w:hAnsi="Arial" w:cs="Arial"/>
        </w:rPr>
      </w:pPr>
      <w:r w:rsidRPr="00A46899">
        <w:rPr>
          <w:rFonts w:ascii="Arial" w:hAnsi="Arial" w:cs="Arial"/>
        </w:rPr>
        <w:t>la información financiera prospectiva relativa a periodos anteriores recientes con los resultados históricos; y</w:t>
      </w:r>
    </w:p>
    <w:p w14:paraId="5DF5EAED" w14:textId="77777777" w:rsidR="00DB57FA" w:rsidRPr="00A46899" w:rsidRDefault="00DB57FA" w:rsidP="00704B2B">
      <w:pPr>
        <w:pStyle w:val="Prrafodelista"/>
        <w:numPr>
          <w:ilvl w:val="0"/>
          <w:numId w:val="123"/>
        </w:numPr>
        <w:autoSpaceDE w:val="0"/>
        <w:autoSpaceDN w:val="0"/>
        <w:adjustRightInd w:val="0"/>
        <w:spacing w:line="480" w:lineRule="auto"/>
        <w:ind w:left="1134"/>
        <w:contextualSpacing/>
        <w:jc w:val="both"/>
        <w:rPr>
          <w:rFonts w:ascii="Arial" w:hAnsi="Arial" w:cs="Arial"/>
        </w:rPr>
      </w:pPr>
      <w:r w:rsidRPr="00A46899">
        <w:rPr>
          <w:rFonts w:ascii="Arial" w:hAnsi="Arial" w:cs="Arial"/>
        </w:rPr>
        <w:t>la información financiera prospectiva relativa al periodo actual con los resultados obtenidos hasta la fecha.</w:t>
      </w:r>
    </w:p>
    <w:p w14:paraId="3E427F08" w14:textId="77777777" w:rsidR="00DB57FA" w:rsidRPr="00A46899" w:rsidRDefault="00DB57FA" w:rsidP="00A46899">
      <w:pPr>
        <w:autoSpaceDE w:val="0"/>
        <w:autoSpaceDN w:val="0"/>
        <w:adjustRightInd w:val="0"/>
        <w:spacing w:line="480" w:lineRule="auto"/>
        <w:ind w:left="851" w:hanging="567"/>
        <w:jc w:val="both"/>
        <w:rPr>
          <w:rFonts w:ascii="Arial" w:hAnsi="Arial" w:cs="Arial"/>
          <w:i w:val="0"/>
          <w:sz w:val="24"/>
          <w:szCs w:val="24"/>
        </w:rPr>
      </w:pPr>
      <w:r w:rsidRPr="00A46899">
        <w:rPr>
          <w:rFonts w:ascii="Arial" w:hAnsi="Arial" w:cs="Arial"/>
          <w:i w:val="0"/>
          <w:sz w:val="24"/>
          <w:szCs w:val="24"/>
        </w:rPr>
        <w:t>A18. Cuando las hipótesis de la dirección comporten un apoyo continuado de terceros, ya sea a través de la subordinación de préstamos, de compromisos de mantener o de proporcionar financiación adicional, o de garantías, y dicho apoyo sea importante para la capacidad de la entidad para continuar como empresa en funcionamiento, el auditor puede considerar la necesidad de solicitar confirmación escrita (incluidos los términos y las condiciones) de dichos terceros y obtener evidencia de su capacidad para proporcionar dicho apoyo.</w:t>
      </w:r>
    </w:p>
    <w:p w14:paraId="18103631" w14:textId="77777777" w:rsidR="0081662B" w:rsidRDefault="0081662B">
      <w:pPr>
        <w:rPr>
          <w:rFonts w:ascii="Arial" w:hAnsi="Arial" w:cs="Arial"/>
          <w:b/>
          <w:bCs/>
          <w:i w:val="0"/>
          <w:sz w:val="24"/>
          <w:szCs w:val="24"/>
        </w:rPr>
      </w:pPr>
      <w:r>
        <w:rPr>
          <w:rFonts w:ascii="Arial" w:hAnsi="Arial" w:cs="Arial"/>
          <w:b/>
          <w:bCs/>
          <w:i w:val="0"/>
          <w:sz w:val="24"/>
          <w:szCs w:val="24"/>
        </w:rPr>
        <w:br w:type="page"/>
      </w:r>
    </w:p>
    <w:p w14:paraId="40FBB8F0" w14:textId="77777777" w:rsidR="00DB57FA" w:rsidRPr="00A46899" w:rsidRDefault="00DB57FA" w:rsidP="00A46899">
      <w:pPr>
        <w:autoSpaceDE w:val="0"/>
        <w:autoSpaceDN w:val="0"/>
        <w:adjustRightInd w:val="0"/>
        <w:spacing w:line="480" w:lineRule="auto"/>
        <w:ind w:left="426" w:hanging="426"/>
        <w:jc w:val="both"/>
        <w:rPr>
          <w:rFonts w:ascii="Arial" w:hAnsi="Arial" w:cs="Arial"/>
          <w:b/>
          <w:bCs/>
          <w:i w:val="0"/>
          <w:sz w:val="24"/>
          <w:szCs w:val="24"/>
        </w:rPr>
      </w:pPr>
      <w:r w:rsidRPr="00A46899">
        <w:rPr>
          <w:rFonts w:ascii="Arial" w:hAnsi="Arial" w:cs="Arial"/>
          <w:b/>
          <w:bCs/>
          <w:i w:val="0"/>
          <w:sz w:val="24"/>
          <w:szCs w:val="24"/>
        </w:rPr>
        <w:lastRenderedPageBreak/>
        <w:t>Falta de disposición de la dirección para realizar o ampliar su valoración</w:t>
      </w:r>
    </w:p>
    <w:p w14:paraId="13F29F70" w14:textId="77777777" w:rsidR="00DB57FA" w:rsidRPr="00A46899" w:rsidRDefault="00DB57FA" w:rsidP="00A46899">
      <w:pPr>
        <w:autoSpaceDE w:val="0"/>
        <w:autoSpaceDN w:val="0"/>
        <w:adjustRightInd w:val="0"/>
        <w:spacing w:line="480" w:lineRule="auto"/>
        <w:ind w:left="426" w:hanging="426"/>
        <w:jc w:val="both"/>
        <w:rPr>
          <w:rFonts w:ascii="Arial" w:hAnsi="Arial" w:cs="Arial"/>
          <w:i w:val="0"/>
          <w:sz w:val="24"/>
          <w:szCs w:val="24"/>
        </w:rPr>
      </w:pPr>
      <w:r w:rsidRPr="00A46899">
        <w:rPr>
          <w:rFonts w:ascii="Arial" w:hAnsi="Arial" w:cs="Arial"/>
          <w:i w:val="0"/>
          <w:sz w:val="24"/>
          <w:szCs w:val="24"/>
        </w:rPr>
        <w:t xml:space="preserve">22. Si la dirección no está dispuesta a realizar o ampliar su valoración, cuando el auditor se lo solicite, éste tendrá en cuenta las implicaciones de este hecho para el informe de auditoría. </w:t>
      </w:r>
    </w:p>
    <w:p w14:paraId="5DDB53C4" w14:textId="77777777" w:rsidR="00DB57FA" w:rsidRPr="00A46899" w:rsidRDefault="00DB57FA" w:rsidP="00A46899">
      <w:pPr>
        <w:autoSpaceDE w:val="0"/>
        <w:autoSpaceDN w:val="0"/>
        <w:adjustRightInd w:val="0"/>
        <w:spacing w:line="480" w:lineRule="auto"/>
        <w:ind w:left="993" w:hanging="567"/>
        <w:jc w:val="both"/>
        <w:rPr>
          <w:rFonts w:ascii="Arial" w:hAnsi="Arial" w:cs="Arial"/>
          <w:b/>
          <w:bCs/>
          <w:i w:val="0"/>
          <w:sz w:val="24"/>
          <w:szCs w:val="24"/>
        </w:rPr>
      </w:pPr>
      <w:r w:rsidRPr="00A46899">
        <w:rPr>
          <w:rFonts w:ascii="Arial" w:hAnsi="Arial" w:cs="Arial"/>
          <w:i w:val="0"/>
          <w:sz w:val="24"/>
          <w:szCs w:val="24"/>
        </w:rPr>
        <w:t>A27. En determinadas circunstancias, el auditor puede considerar necesario solicitar a la dirección que realice o amplíe su valoración. Si la dirección no está dispuesta a hacerlo, puede ser adecuada una opinión con salvedades o la denegación de opinión en el informe de auditoría, debido a que puede no ser posible que el auditor obtenga evidencia de auditoría suficiente y adecuada sobre la utilización de la hipótesis de empresa en funcionamiento para la preparación de los estados financieros, tal como la referente a la existencia de planes elaborados por la dirección o a la existencia de otros factores mitigantes.</w:t>
      </w:r>
    </w:p>
    <w:p w14:paraId="42297C5D" w14:textId="77777777" w:rsidR="00DB57FA" w:rsidRPr="00A46899" w:rsidRDefault="00DB57FA" w:rsidP="00A46899">
      <w:pPr>
        <w:autoSpaceDE w:val="0"/>
        <w:autoSpaceDN w:val="0"/>
        <w:adjustRightInd w:val="0"/>
        <w:spacing w:line="480" w:lineRule="auto"/>
        <w:ind w:left="426" w:hanging="426"/>
        <w:jc w:val="both"/>
        <w:rPr>
          <w:rFonts w:ascii="Arial" w:hAnsi="Arial" w:cs="Arial"/>
          <w:b/>
          <w:bCs/>
          <w:i w:val="0"/>
          <w:sz w:val="24"/>
          <w:szCs w:val="24"/>
        </w:rPr>
      </w:pPr>
      <w:r w:rsidRPr="00A46899">
        <w:rPr>
          <w:rFonts w:ascii="Arial" w:hAnsi="Arial" w:cs="Arial"/>
          <w:b/>
          <w:bCs/>
          <w:i w:val="0"/>
          <w:sz w:val="24"/>
          <w:szCs w:val="24"/>
        </w:rPr>
        <w:t>Comunicación con los responsables del gobierno de la entidad</w:t>
      </w:r>
    </w:p>
    <w:p w14:paraId="4C94E6C8" w14:textId="77777777" w:rsidR="00DB57FA" w:rsidRPr="00A46899" w:rsidRDefault="00DB57FA" w:rsidP="00A46899">
      <w:pPr>
        <w:autoSpaceDE w:val="0"/>
        <w:autoSpaceDN w:val="0"/>
        <w:adjustRightInd w:val="0"/>
        <w:spacing w:line="480" w:lineRule="auto"/>
        <w:ind w:left="426" w:hanging="426"/>
        <w:jc w:val="both"/>
        <w:rPr>
          <w:rFonts w:ascii="Arial" w:hAnsi="Arial" w:cs="Arial"/>
          <w:i w:val="0"/>
          <w:sz w:val="24"/>
          <w:szCs w:val="24"/>
        </w:rPr>
      </w:pPr>
      <w:r w:rsidRPr="00A46899">
        <w:rPr>
          <w:rFonts w:ascii="Arial" w:hAnsi="Arial" w:cs="Arial"/>
          <w:i w:val="0"/>
          <w:sz w:val="24"/>
          <w:szCs w:val="24"/>
        </w:rPr>
        <w:t>23. Salvo que todos los responsables del gobierno de la entidad participen en la dirección de la entidad, el auditor les comunicará los hechos o las condiciones identificados que pueden generar dudas significativas sobre la capacidad de la entidad para continuar como empresa en funcionamiento. Dicha comunicación a los responsables del gobierno de la entidad se referirá, entre otras cosas, a lo siguiente:</w:t>
      </w:r>
    </w:p>
    <w:p w14:paraId="07666F2F" w14:textId="77777777" w:rsidR="00DB57FA" w:rsidRPr="00A46899" w:rsidRDefault="00DB57FA" w:rsidP="00A46899">
      <w:pPr>
        <w:autoSpaceDE w:val="0"/>
        <w:autoSpaceDN w:val="0"/>
        <w:adjustRightInd w:val="0"/>
        <w:spacing w:line="480" w:lineRule="auto"/>
        <w:ind w:left="852" w:hanging="426"/>
        <w:jc w:val="both"/>
        <w:rPr>
          <w:rFonts w:ascii="Arial" w:hAnsi="Arial" w:cs="Arial"/>
          <w:i w:val="0"/>
          <w:sz w:val="24"/>
          <w:szCs w:val="24"/>
        </w:rPr>
      </w:pPr>
      <w:r w:rsidRPr="00A46899">
        <w:rPr>
          <w:rFonts w:ascii="Arial" w:hAnsi="Arial" w:cs="Arial"/>
          <w:i w:val="0"/>
          <w:sz w:val="24"/>
          <w:szCs w:val="24"/>
        </w:rPr>
        <w:t>(a) si los hechos o las condiciones constituyen una incertidumbre material;</w:t>
      </w:r>
    </w:p>
    <w:p w14:paraId="7FC42075" w14:textId="77777777" w:rsidR="00DB57FA" w:rsidRPr="00A46899" w:rsidRDefault="00DB57FA" w:rsidP="00A46899">
      <w:pPr>
        <w:autoSpaceDE w:val="0"/>
        <w:autoSpaceDN w:val="0"/>
        <w:adjustRightInd w:val="0"/>
        <w:spacing w:line="480" w:lineRule="auto"/>
        <w:ind w:left="852" w:hanging="426"/>
        <w:jc w:val="both"/>
        <w:rPr>
          <w:rFonts w:ascii="Arial" w:hAnsi="Arial" w:cs="Arial"/>
          <w:i w:val="0"/>
          <w:sz w:val="24"/>
          <w:szCs w:val="24"/>
        </w:rPr>
      </w:pPr>
      <w:r w:rsidRPr="00A46899">
        <w:rPr>
          <w:rFonts w:ascii="Arial" w:hAnsi="Arial" w:cs="Arial"/>
          <w:i w:val="0"/>
          <w:sz w:val="24"/>
          <w:szCs w:val="24"/>
        </w:rPr>
        <w:lastRenderedPageBreak/>
        <w:t>(b) si es adecuada la utilización de la hipótesis de empresa en funcionamiento para la preparación y presentación de los estados financieros; y</w:t>
      </w:r>
    </w:p>
    <w:p w14:paraId="221E2629" w14:textId="77777777" w:rsidR="00DB57FA" w:rsidRPr="00A46899" w:rsidRDefault="00DB57FA" w:rsidP="00A46899">
      <w:pPr>
        <w:autoSpaceDE w:val="0"/>
        <w:autoSpaceDN w:val="0"/>
        <w:adjustRightInd w:val="0"/>
        <w:spacing w:line="480" w:lineRule="auto"/>
        <w:ind w:left="852" w:hanging="426"/>
        <w:jc w:val="both"/>
        <w:rPr>
          <w:rFonts w:ascii="Arial" w:hAnsi="Arial" w:cs="Arial"/>
          <w:i w:val="0"/>
          <w:sz w:val="24"/>
          <w:szCs w:val="24"/>
          <w:lang w:eastAsia="es-ES"/>
        </w:rPr>
      </w:pPr>
      <w:r w:rsidRPr="00A46899">
        <w:rPr>
          <w:rFonts w:ascii="Arial" w:hAnsi="Arial" w:cs="Arial"/>
          <w:i w:val="0"/>
          <w:sz w:val="24"/>
          <w:szCs w:val="24"/>
        </w:rPr>
        <w:t>(c) si es adecuada la correspondiente información revelada en los estados financieros.</w:t>
      </w:r>
    </w:p>
    <w:p w14:paraId="79AABDE5" w14:textId="77777777" w:rsidR="00DB57FA" w:rsidRPr="00A46899" w:rsidRDefault="00DB57FA" w:rsidP="00704B2B">
      <w:pPr>
        <w:pStyle w:val="Ttulo2"/>
        <w:numPr>
          <w:ilvl w:val="1"/>
          <w:numId w:val="146"/>
        </w:numPr>
        <w:spacing w:line="480" w:lineRule="auto"/>
        <w:jc w:val="both"/>
        <w:rPr>
          <w:i w:val="0"/>
          <w:sz w:val="24"/>
          <w:szCs w:val="24"/>
        </w:rPr>
      </w:pPr>
      <w:bookmarkStart w:id="86" w:name="_Toc409948073"/>
      <w:bookmarkStart w:id="87" w:name="_Toc423698568"/>
      <w:r w:rsidRPr="00A46899">
        <w:rPr>
          <w:i w:val="0"/>
          <w:sz w:val="24"/>
          <w:szCs w:val="24"/>
        </w:rPr>
        <w:t>CRITERIOS CUALITATIVOS PARA LA CALIFICACIÓN DE LOS SISTEMAS DE CONTROL INTERNO.</w:t>
      </w:r>
      <w:bookmarkEnd w:id="86"/>
      <w:bookmarkEnd w:id="87"/>
    </w:p>
    <w:p w14:paraId="2643F394" w14:textId="77777777" w:rsidR="00DB57FA" w:rsidRPr="00A46899" w:rsidRDefault="00DB57FA" w:rsidP="00A46899">
      <w:pPr>
        <w:pStyle w:val="Ttulo3"/>
        <w:spacing w:line="480" w:lineRule="auto"/>
        <w:rPr>
          <w:sz w:val="24"/>
          <w:szCs w:val="24"/>
        </w:rPr>
      </w:pPr>
      <w:bookmarkStart w:id="88" w:name="_Toc395380546"/>
      <w:bookmarkStart w:id="89" w:name="_Toc396145761"/>
      <w:bookmarkStart w:id="90" w:name="_Toc409948074"/>
      <w:bookmarkStart w:id="91" w:name="_Toc423698569"/>
      <w:r w:rsidRPr="00A46899">
        <w:rPr>
          <w:sz w:val="24"/>
          <w:szCs w:val="24"/>
        </w:rPr>
        <w:t>3.2.1 NCA 510 EVALUACIÓN DEL SISTEMA DE CONTROL INTERNO.</w:t>
      </w:r>
      <w:bookmarkEnd w:id="88"/>
      <w:bookmarkEnd w:id="89"/>
      <w:bookmarkEnd w:id="90"/>
      <w:bookmarkEnd w:id="91"/>
    </w:p>
    <w:p w14:paraId="17E43222"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RESOLUCIÓN No. 340/2012 DE LA CONTRALORÍA GENERAL DE LA REPÚBLICA “NORMAS CUBANAS DE AUDITORÍA”. NCA 510 EVALUACIÓN DEL SISTEMA DE CONTROL INTERNO.</w:t>
      </w:r>
    </w:p>
    <w:p w14:paraId="28641320" w14:textId="77777777" w:rsidR="00DB57FA" w:rsidRPr="00A46899" w:rsidRDefault="00DB57FA" w:rsidP="00A46899">
      <w:pPr>
        <w:spacing w:line="480" w:lineRule="auto"/>
        <w:rPr>
          <w:rFonts w:ascii="Arial" w:eastAsia="Verdana" w:hAnsi="Arial" w:cs="Arial"/>
          <w:i w:val="0"/>
          <w:sz w:val="24"/>
          <w:szCs w:val="24"/>
          <w:lang w:val="es-CO"/>
        </w:rPr>
      </w:pPr>
      <w:r w:rsidRPr="00A46899">
        <w:rPr>
          <w:rFonts w:ascii="Arial" w:eastAsia="Verdana" w:hAnsi="Arial" w:cs="Arial"/>
          <w:i w:val="0"/>
          <w:sz w:val="24"/>
          <w:szCs w:val="24"/>
          <w:lang w:val="es-CO"/>
        </w:rPr>
        <w:t xml:space="preserve">El propósito de esta norma es facilitar elementos al auditor para evaluar el Sistema de Control Interno. </w:t>
      </w:r>
    </w:p>
    <w:p w14:paraId="223E8520" w14:textId="77777777" w:rsidR="00DB57FA" w:rsidRPr="00A46899" w:rsidRDefault="00DB57FA" w:rsidP="00A46899">
      <w:pPr>
        <w:spacing w:line="480" w:lineRule="auto"/>
        <w:rPr>
          <w:rFonts w:ascii="Arial" w:eastAsia="Verdana" w:hAnsi="Arial" w:cs="Arial"/>
          <w:b/>
          <w:i w:val="0"/>
          <w:sz w:val="24"/>
          <w:szCs w:val="24"/>
        </w:rPr>
      </w:pPr>
      <w:r w:rsidRPr="00A46899">
        <w:rPr>
          <w:rFonts w:ascii="Arial" w:eastAsia="Verdana" w:hAnsi="Arial" w:cs="Arial"/>
          <w:b/>
          <w:i w:val="0"/>
          <w:sz w:val="24"/>
          <w:szCs w:val="24"/>
        </w:rPr>
        <w:t xml:space="preserve">Evaluación del </w:t>
      </w:r>
      <w:r w:rsidRPr="00A46899">
        <w:rPr>
          <w:rFonts w:ascii="Arial" w:eastAsia="Verdana" w:hAnsi="Arial" w:cs="Arial"/>
          <w:b/>
          <w:i w:val="0"/>
          <w:sz w:val="24"/>
          <w:szCs w:val="24"/>
          <w:lang w:val="es-CO"/>
        </w:rPr>
        <w:t>Sistema</w:t>
      </w:r>
      <w:r w:rsidRPr="00A46899">
        <w:rPr>
          <w:rFonts w:ascii="Arial" w:eastAsia="Verdana" w:hAnsi="Arial" w:cs="Arial"/>
          <w:b/>
          <w:i w:val="0"/>
          <w:sz w:val="24"/>
          <w:szCs w:val="24"/>
        </w:rPr>
        <w:t xml:space="preserve"> de Control Interno</w:t>
      </w:r>
    </w:p>
    <w:p w14:paraId="5385CF93" w14:textId="77777777" w:rsidR="00DB57FA" w:rsidRPr="00A46899" w:rsidRDefault="00DB57FA" w:rsidP="00A46899">
      <w:pPr>
        <w:spacing w:line="480" w:lineRule="auto"/>
        <w:jc w:val="both"/>
        <w:rPr>
          <w:rFonts w:ascii="Arial" w:eastAsia="Verdana" w:hAnsi="Arial" w:cs="Arial"/>
          <w:i w:val="0"/>
          <w:sz w:val="24"/>
          <w:szCs w:val="24"/>
        </w:rPr>
      </w:pPr>
      <w:r w:rsidRPr="00A46899">
        <w:rPr>
          <w:rFonts w:ascii="Arial" w:eastAsia="Verdana" w:hAnsi="Arial" w:cs="Arial"/>
          <w:i w:val="0"/>
          <w:sz w:val="24"/>
          <w:szCs w:val="24"/>
        </w:rPr>
        <w:t>El auditor debe efectuar un estudio y evaluación adecuado del Sistema de Control Interno existente de acuerdo con los objetivos fijados en la auditoría y en los casos que solo se verifique un área específica, un tema o un proceso, el criterio a emitir sobre el sujeto a auditar solo es hasta el nivel comprobado, considerando sus componentes y normas.</w:t>
      </w:r>
    </w:p>
    <w:p w14:paraId="4F792806" w14:textId="77777777" w:rsidR="00DB57FA" w:rsidRPr="00A46899" w:rsidRDefault="00DB57FA" w:rsidP="00A46899">
      <w:pPr>
        <w:pStyle w:val="Default"/>
        <w:spacing w:line="480" w:lineRule="auto"/>
        <w:jc w:val="both"/>
        <w:rPr>
          <w:rFonts w:ascii="Arial" w:hAnsi="Arial" w:cs="Arial"/>
          <w:color w:val="auto"/>
        </w:rPr>
      </w:pPr>
      <w:r w:rsidRPr="00A46899">
        <w:rPr>
          <w:rFonts w:ascii="Arial" w:hAnsi="Arial" w:cs="Arial"/>
        </w:rPr>
        <w:t xml:space="preserve">El Sistema de Control Interno </w:t>
      </w:r>
      <w:r w:rsidRPr="00A46899">
        <w:rPr>
          <w:rFonts w:ascii="Arial" w:hAnsi="Arial" w:cs="Arial"/>
          <w:color w:val="auto"/>
        </w:rPr>
        <w:t xml:space="preserve">está relacionado con los riesgos internos y externos que se generan en las entidades, por incumplimientos en las normas, procedimientos, leyes, políticas establecidas y errores en interpretaciones legales, que generan el descontrol de los recursos, propiciando la no </w:t>
      </w:r>
      <w:r w:rsidRPr="00A46899">
        <w:rPr>
          <w:rFonts w:ascii="Arial" w:hAnsi="Arial" w:cs="Arial"/>
          <w:color w:val="auto"/>
        </w:rPr>
        <w:lastRenderedPageBreak/>
        <w:t xml:space="preserve">confiabilidad de la información, lo que incide de forma negativa en la toma de decisiones, así como en el logro de los objetivos institucionales. </w:t>
      </w:r>
    </w:p>
    <w:p w14:paraId="76013E0D" w14:textId="77777777" w:rsidR="00DB57FA" w:rsidRPr="00A46899" w:rsidRDefault="00DB57FA" w:rsidP="00A46899">
      <w:pPr>
        <w:pStyle w:val="NormalWeb"/>
        <w:spacing w:before="0" w:beforeAutospacing="0" w:after="0" w:afterAutospacing="0" w:line="480" w:lineRule="auto"/>
        <w:jc w:val="both"/>
        <w:rPr>
          <w:rFonts w:ascii="Arial" w:hAnsi="Arial" w:cs="Arial"/>
        </w:rPr>
      </w:pPr>
      <w:r w:rsidRPr="00A46899">
        <w:rPr>
          <w:rFonts w:ascii="Arial" w:hAnsi="Arial" w:cs="Arial"/>
        </w:rPr>
        <w:t xml:space="preserve">Para tener una mejor comprensión del Sistema de Control Interno, el auditor en la  planeación de la auditoría deberá obtener conocimiento suficiente sobre cada uno de sus componentes, a través de experiencias de acciones de control anteriores, indagar con el personal apropiado, inspección de documentos, registros, así como la observación de las actividades y operaciones. </w:t>
      </w:r>
    </w:p>
    <w:p w14:paraId="28B66AB1" w14:textId="77777777" w:rsidR="00DB57FA" w:rsidRPr="00A46899" w:rsidRDefault="00DB57FA" w:rsidP="00A46899">
      <w:pPr>
        <w:pStyle w:val="NormalWeb"/>
        <w:spacing w:before="0" w:beforeAutospacing="0" w:after="0" w:afterAutospacing="0" w:line="480" w:lineRule="auto"/>
        <w:jc w:val="both"/>
        <w:rPr>
          <w:rFonts w:ascii="Arial" w:hAnsi="Arial" w:cs="Arial"/>
        </w:rPr>
      </w:pPr>
      <w:r w:rsidRPr="00A46899">
        <w:rPr>
          <w:rFonts w:ascii="Arial" w:hAnsi="Arial" w:cs="Arial"/>
        </w:rPr>
        <w:t xml:space="preserve">La naturaleza y el alcance de las comprobaciones varían de un sujeto a auditar a otro, en dependencia de su tamaño y complejidad. </w:t>
      </w:r>
    </w:p>
    <w:p w14:paraId="7927C66A" w14:textId="77777777" w:rsidR="00DB57FA" w:rsidRPr="00A46899" w:rsidRDefault="00DB57FA" w:rsidP="00A46899">
      <w:pPr>
        <w:pStyle w:val="NormalWeb"/>
        <w:spacing w:before="0" w:beforeAutospacing="0" w:after="0" w:afterAutospacing="0" w:line="480" w:lineRule="auto"/>
        <w:jc w:val="both"/>
        <w:rPr>
          <w:rFonts w:ascii="Arial" w:hAnsi="Arial" w:cs="Arial"/>
        </w:rPr>
      </w:pPr>
      <w:r w:rsidRPr="00A46899">
        <w:rPr>
          <w:rFonts w:ascii="Arial" w:hAnsi="Arial" w:cs="Arial"/>
        </w:rPr>
        <w:t>El auditor a partir de estos resultados diseña el programa de trabajo de la auditoría.</w:t>
      </w:r>
    </w:p>
    <w:p w14:paraId="05F3C09B" w14:textId="77777777" w:rsidR="00DB57FA" w:rsidRPr="00A46899" w:rsidRDefault="00DB57FA" w:rsidP="00A46899">
      <w:pPr>
        <w:pStyle w:val="NormalWeb"/>
        <w:spacing w:before="0" w:beforeAutospacing="0" w:after="0" w:afterAutospacing="0" w:line="480" w:lineRule="auto"/>
        <w:jc w:val="both"/>
        <w:rPr>
          <w:rFonts w:ascii="Arial" w:hAnsi="Arial" w:cs="Arial"/>
        </w:rPr>
      </w:pPr>
      <w:r w:rsidRPr="00A46899">
        <w:rPr>
          <w:rFonts w:ascii="Arial" w:hAnsi="Arial" w:cs="Arial"/>
        </w:rPr>
        <w:t xml:space="preserve">Para la evaluación del </w:t>
      </w:r>
      <w:r w:rsidRPr="00A46899">
        <w:rPr>
          <w:rFonts w:ascii="Arial" w:hAnsi="Arial" w:cs="Arial"/>
          <w:lang w:val="es-CO"/>
        </w:rPr>
        <w:t>Sistema</w:t>
      </w:r>
      <w:r w:rsidRPr="00A46899">
        <w:rPr>
          <w:rFonts w:ascii="Arial" w:hAnsi="Arial" w:cs="Arial"/>
        </w:rPr>
        <w:t xml:space="preserve"> de Control Interno se debe considerar entre otros, los elementos siguientes:</w:t>
      </w:r>
    </w:p>
    <w:p w14:paraId="7330A397" w14:textId="77777777" w:rsidR="00DB57FA" w:rsidRPr="00A46899" w:rsidRDefault="00DB57FA" w:rsidP="00704B2B">
      <w:pPr>
        <w:pStyle w:val="Default"/>
        <w:numPr>
          <w:ilvl w:val="0"/>
          <w:numId w:val="147"/>
        </w:numPr>
        <w:tabs>
          <w:tab w:val="clear" w:pos="720"/>
        </w:tabs>
        <w:spacing w:line="480" w:lineRule="auto"/>
        <w:ind w:left="426"/>
        <w:jc w:val="both"/>
        <w:rPr>
          <w:rFonts w:ascii="Arial" w:hAnsi="Arial" w:cs="Arial"/>
        </w:rPr>
      </w:pPr>
      <w:r w:rsidRPr="00A46899">
        <w:rPr>
          <w:rFonts w:ascii="Arial" w:hAnsi="Arial" w:cs="Arial"/>
        </w:rPr>
        <w:t>El dominio que poseen la máxima dirección y el resto del colectivo de los documentos referidos a la constitución de la organización, al marco legal de las operaciones aprobadas, a la creación de sus órganos de dirección y consultivos, a los procesos, sistemas, políticas, disposiciones legales y procedimientos, los que están a su alcance, cumpliéndose con los principios básicos del Sistema de Control Interno y con el ordenamiento jurídico y técnico establecido por los organismos rectores para la realización de los distintos procesos.</w:t>
      </w:r>
    </w:p>
    <w:p w14:paraId="2C00DB48" w14:textId="77777777" w:rsidR="00DB57FA" w:rsidRPr="00A46899" w:rsidRDefault="00DB57FA" w:rsidP="00704B2B">
      <w:pPr>
        <w:pStyle w:val="Default"/>
        <w:numPr>
          <w:ilvl w:val="0"/>
          <w:numId w:val="147"/>
        </w:numPr>
        <w:tabs>
          <w:tab w:val="clear" w:pos="720"/>
          <w:tab w:val="num" w:pos="643"/>
        </w:tabs>
        <w:spacing w:line="480" w:lineRule="auto"/>
        <w:ind w:left="426"/>
        <w:jc w:val="both"/>
        <w:rPr>
          <w:rFonts w:ascii="Arial" w:hAnsi="Arial" w:cs="Arial"/>
        </w:rPr>
      </w:pPr>
      <w:r w:rsidRPr="00A46899">
        <w:rPr>
          <w:rFonts w:ascii="Arial" w:hAnsi="Arial" w:cs="Arial"/>
        </w:rPr>
        <w:t xml:space="preserve">Si están establecidas las bases para la identificación y el análisis de los riesgos, su clasificación, vulnerabilidades y si están determinados los </w:t>
      </w:r>
      <w:r w:rsidRPr="00A46899">
        <w:rPr>
          <w:rFonts w:ascii="Arial" w:hAnsi="Arial" w:cs="Arial"/>
        </w:rPr>
        <w:lastRenderedPageBreak/>
        <w:t>objetivos de control, así como la elaboración del Plan de Prevención de Riesgos.</w:t>
      </w:r>
    </w:p>
    <w:p w14:paraId="37E923B6" w14:textId="77777777" w:rsidR="00DB57FA" w:rsidRPr="00A46899" w:rsidRDefault="00DB57FA" w:rsidP="00704B2B">
      <w:pPr>
        <w:pStyle w:val="Default"/>
        <w:numPr>
          <w:ilvl w:val="0"/>
          <w:numId w:val="147"/>
        </w:numPr>
        <w:tabs>
          <w:tab w:val="clear" w:pos="720"/>
          <w:tab w:val="num" w:pos="643"/>
        </w:tabs>
        <w:spacing w:line="480" w:lineRule="auto"/>
        <w:ind w:left="426"/>
        <w:jc w:val="both"/>
        <w:rPr>
          <w:rFonts w:ascii="Arial" w:hAnsi="Arial" w:cs="Arial"/>
        </w:rPr>
      </w:pPr>
      <w:r w:rsidRPr="00A46899">
        <w:rPr>
          <w:rFonts w:ascii="Arial" w:hAnsi="Arial" w:cs="Arial"/>
        </w:rPr>
        <w:t>Las políticas, disposiciones legales y procedimientos de control necesarios para gestionar y verificar la calidad de la gestión y si brindan una seguridad razonable en cuanto a los requerimientos institucionales para el cumplimiento de los objetivos y su misión.</w:t>
      </w:r>
    </w:p>
    <w:p w14:paraId="060BCCB2" w14:textId="77777777" w:rsidR="00DB57FA" w:rsidRPr="00A46899" w:rsidRDefault="00DB57FA" w:rsidP="00704B2B">
      <w:pPr>
        <w:pStyle w:val="Default"/>
        <w:numPr>
          <w:ilvl w:val="0"/>
          <w:numId w:val="147"/>
        </w:numPr>
        <w:tabs>
          <w:tab w:val="clear" w:pos="720"/>
        </w:tabs>
        <w:spacing w:line="480" w:lineRule="auto"/>
        <w:ind w:left="426"/>
        <w:jc w:val="both"/>
        <w:rPr>
          <w:rFonts w:ascii="Arial" w:hAnsi="Arial" w:cs="Arial"/>
        </w:rPr>
      </w:pPr>
      <w:r w:rsidRPr="00A46899">
        <w:rPr>
          <w:rFonts w:ascii="Arial" w:hAnsi="Arial" w:cs="Arial"/>
        </w:rPr>
        <w:t>Valorar si la información de que se dispone es oportuna, fiable, y si está definido su sistema de información de acuerdo con sus características, con mecanismos de retroalimentación y de rendición transparente de cuentas y su debida protección y conservación.</w:t>
      </w:r>
    </w:p>
    <w:p w14:paraId="0DB87866" w14:textId="77777777" w:rsidR="00DB57FA" w:rsidRPr="00A46899" w:rsidRDefault="00DB57FA" w:rsidP="00704B2B">
      <w:pPr>
        <w:pStyle w:val="Default"/>
        <w:numPr>
          <w:ilvl w:val="0"/>
          <w:numId w:val="147"/>
        </w:numPr>
        <w:tabs>
          <w:tab w:val="clear" w:pos="720"/>
        </w:tabs>
        <w:spacing w:line="480" w:lineRule="auto"/>
        <w:ind w:left="426"/>
        <w:jc w:val="both"/>
        <w:rPr>
          <w:rFonts w:ascii="Arial" w:hAnsi="Arial" w:cs="Arial"/>
        </w:rPr>
      </w:pPr>
      <w:r w:rsidRPr="00A46899">
        <w:rPr>
          <w:rFonts w:ascii="Arial" w:hAnsi="Arial" w:cs="Arial"/>
        </w:rPr>
        <w:t>Si utilizan las actividades continuas y las evaluaciones puntuales como modalidades de supervisión, detectándose los errores e irregularidades que no fueron determinados por las actividades de control, permitiendo que se realicen las correcciones y modificaciones necesarias.</w:t>
      </w:r>
    </w:p>
    <w:p w14:paraId="78EF8937" w14:textId="77777777" w:rsidR="00DB57FA" w:rsidRPr="00A46899" w:rsidRDefault="00DB57FA" w:rsidP="00704B2B">
      <w:pPr>
        <w:pStyle w:val="Default"/>
        <w:numPr>
          <w:ilvl w:val="0"/>
          <w:numId w:val="147"/>
        </w:numPr>
        <w:tabs>
          <w:tab w:val="clear" w:pos="720"/>
        </w:tabs>
        <w:spacing w:line="480" w:lineRule="auto"/>
        <w:ind w:left="426"/>
        <w:jc w:val="both"/>
        <w:rPr>
          <w:rFonts w:ascii="Arial" w:hAnsi="Arial" w:cs="Arial"/>
        </w:rPr>
      </w:pPr>
      <w:r w:rsidRPr="00A46899">
        <w:rPr>
          <w:rFonts w:ascii="Arial" w:hAnsi="Arial" w:cs="Arial"/>
        </w:rPr>
        <w:t xml:space="preserve">Los resultados obtenidos en el control y administración de los recursos financieros, materiales y humanos, vinculados con su actividad principal y las de apoyo. </w:t>
      </w:r>
    </w:p>
    <w:p w14:paraId="186FEA9C" w14:textId="77777777" w:rsidR="00DB57FA" w:rsidRPr="00A46899" w:rsidRDefault="00DB57FA" w:rsidP="00704B2B">
      <w:pPr>
        <w:pStyle w:val="Default"/>
        <w:numPr>
          <w:ilvl w:val="0"/>
          <w:numId w:val="147"/>
        </w:numPr>
        <w:tabs>
          <w:tab w:val="clear" w:pos="720"/>
        </w:tabs>
        <w:spacing w:line="480" w:lineRule="auto"/>
        <w:ind w:left="426"/>
        <w:jc w:val="both"/>
        <w:rPr>
          <w:rFonts w:ascii="Arial" w:hAnsi="Arial" w:cs="Arial"/>
        </w:rPr>
      </w:pPr>
      <w:r w:rsidRPr="00A46899">
        <w:rPr>
          <w:rFonts w:ascii="Arial" w:hAnsi="Arial" w:cs="Arial"/>
        </w:rPr>
        <w:t xml:space="preserve">Si están creadas las condiciones para la comisión de presuntos hechos delictivos y de </w:t>
      </w:r>
      <w:r w:rsidRPr="00A46899">
        <w:rPr>
          <w:rFonts w:ascii="Arial" w:hAnsi="Arial" w:cs="Arial"/>
          <w:bCs/>
        </w:rPr>
        <w:t>corrupción administrativa</w:t>
      </w:r>
      <w:r w:rsidRPr="00A46899">
        <w:rPr>
          <w:rFonts w:ascii="Arial" w:hAnsi="Arial" w:cs="Arial"/>
        </w:rPr>
        <w:t xml:space="preserve">, así como las causas y condiciones que propiciaron las mismas. </w:t>
      </w:r>
    </w:p>
    <w:p w14:paraId="18881E3E" w14:textId="77777777" w:rsidR="00DB57FA" w:rsidRPr="00A46899" w:rsidRDefault="00DB57FA" w:rsidP="00704B2B">
      <w:pPr>
        <w:pStyle w:val="Default"/>
        <w:numPr>
          <w:ilvl w:val="0"/>
          <w:numId w:val="147"/>
        </w:numPr>
        <w:tabs>
          <w:tab w:val="clear" w:pos="720"/>
        </w:tabs>
        <w:spacing w:line="480" w:lineRule="auto"/>
        <w:ind w:left="426"/>
        <w:jc w:val="both"/>
        <w:rPr>
          <w:rFonts w:ascii="Arial" w:hAnsi="Arial" w:cs="Arial"/>
        </w:rPr>
      </w:pPr>
      <w:r w:rsidRPr="00A46899">
        <w:rPr>
          <w:rFonts w:ascii="Arial" w:hAnsi="Arial" w:cs="Arial"/>
        </w:rPr>
        <w:t>Valorar el control administrativo cuyo estado pueda generar pérdida, destrucción y otras causas que dañen el adecuado archivo de los documentos y que no garanticen su salvaguarda según lo dispuesto.</w:t>
      </w:r>
    </w:p>
    <w:p w14:paraId="38FCF383" w14:textId="77777777" w:rsidR="00DB57FA" w:rsidRPr="00A46899" w:rsidRDefault="00DB57FA" w:rsidP="00704B2B">
      <w:pPr>
        <w:pStyle w:val="Ttulo3"/>
        <w:numPr>
          <w:ilvl w:val="2"/>
          <w:numId w:val="146"/>
        </w:numPr>
        <w:spacing w:line="480" w:lineRule="auto"/>
        <w:jc w:val="both"/>
        <w:rPr>
          <w:sz w:val="24"/>
          <w:szCs w:val="24"/>
        </w:rPr>
      </w:pPr>
      <w:bookmarkStart w:id="92" w:name="_Toc395380547"/>
      <w:bookmarkStart w:id="93" w:name="_Toc396145762"/>
      <w:bookmarkStart w:id="94" w:name="_Toc409948075"/>
      <w:bookmarkStart w:id="95" w:name="_Toc423698570"/>
      <w:r w:rsidRPr="00A46899">
        <w:rPr>
          <w:sz w:val="24"/>
          <w:szCs w:val="24"/>
        </w:rPr>
        <w:lastRenderedPageBreak/>
        <w:t>NIA 315 IDENTIFICACIÓN Y VALORACIÓN DE LOS RIESGOS DE INCORRECCIÓN MATERIAL MEDIANTE EL CONOCIMIENTO DE LA ENTIDAD Y SU ENTORNO.</w:t>
      </w:r>
      <w:bookmarkEnd w:id="92"/>
      <w:bookmarkEnd w:id="93"/>
      <w:bookmarkEnd w:id="94"/>
      <w:bookmarkEnd w:id="95"/>
    </w:p>
    <w:p w14:paraId="5B16AAE6" w14:textId="77777777" w:rsidR="00DB57FA" w:rsidRPr="00A46899" w:rsidRDefault="00DB57FA" w:rsidP="00A46899">
      <w:pPr>
        <w:pStyle w:val="Prrafodelista"/>
        <w:suppressAutoHyphens/>
        <w:spacing w:line="480" w:lineRule="auto"/>
        <w:ind w:left="0"/>
        <w:jc w:val="both"/>
        <w:rPr>
          <w:rFonts w:ascii="Arial" w:hAnsi="Arial" w:cs="Arial"/>
          <w:b/>
          <w:spacing w:val="-3"/>
          <w:u w:val="single"/>
        </w:rPr>
      </w:pPr>
      <w:r w:rsidRPr="00A46899">
        <w:rPr>
          <w:rFonts w:ascii="Arial" w:hAnsi="Arial" w:cs="Arial"/>
          <w:b/>
          <w:spacing w:val="-3"/>
          <w:u w:val="single"/>
        </w:rPr>
        <w:t>Normas Internacionales de Auditoría (</w:t>
      </w:r>
      <w:proofErr w:type="spellStart"/>
      <w:r w:rsidRPr="00A46899">
        <w:rPr>
          <w:rFonts w:ascii="Arial" w:hAnsi="Arial" w:cs="Arial"/>
          <w:b/>
          <w:spacing w:val="-3"/>
          <w:u w:val="single"/>
        </w:rPr>
        <w:t>NIA´s</w:t>
      </w:r>
      <w:proofErr w:type="spellEnd"/>
      <w:r w:rsidRPr="00A46899">
        <w:rPr>
          <w:rFonts w:ascii="Arial" w:hAnsi="Arial" w:cs="Arial"/>
          <w:b/>
          <w:spacing w:val="-3"/>
          <w:u w:val="single"/>
        </w:rPr>
        <w:t>) 2011</w:t>
      </w:r>
    </w:p>
    <w:p w14:paraId="0FA7303F" w14:textId="77777777" w:rsidR="00DB57FA" w:rsidRPr="00A46899" w:rsidRDefault="00DB57FA" w:rsidP="00A46899">
      <w:pPr>
        <w:pStyle w:val="Prrafodelista"/>
        <w:suppressAutoHyphens/>
        <w:spacing w:line="480" w:lineRule="auto"/>
        <w:ind w:left="0"/>
        <w:jc w:val="both"/>
        <w:rPr>
          <w:rFonts w:ascii="Arial" w:hAnsi="Arial" w:cs="Arial"/>
          <w:b/>
          <w:spacing w:val="-3"/>
        </w:rPr>
      </w:pPr>
      <w:r w:rsidRPr="00A46899">
        <w:rPr>
          <w:rFonts w:ascii="Arial" w:hAnsi="Arial" w:cs="Arial"/>
          <w:b/>
          <w:spacing w:val="-3"/>
        </w:rPr>
        <w:t>NIA 315 IDENTIFICACIÓN Y VALORACIÓN DE LOS RIESGOS DE INCORRECCIÓN MATERIAL MEDIANTE EL CONOCIMIENTO DE LA ENTIDAD Y DE SU ENTORNO.</w:t>
      </w:r>
    </w:p>
    <w:p w14:paraId="1BF28993" w14:textId="77777777" w:rsidR="00DB57FA" w:rsidRPr="00A46899" w:rsidRDefault="00DB57FA" w:rsidP="00A46899">
      <w:pPr>
        <w:pStyle w:val="Prrafodelista"/>
        <w:spacing w:line="480" w:lineRule="auto"/>
        <w:ind w:left="0"/>
        <w:jc w:val="both"/>
        <w:rPr>
          <w:rFonts w:ascii="Arial" w:hAnsi="Arial" w:cs="Arial"/>
          <w:b/>
        </w:rPr>
      </w:pPr>
      <w:r w:rsidRPr="00A46899">
        <w:rPr>
          <w:rFonts w:ascii="Arial" w:hAnsi="Arial" w:cs="Arial"/>
          <w:b/>
        </w:rPr>
        <w:t>El control interno de la entidad</w:t>
      </w:r>
    </w:p>
    <w:p w14:paraId="42949815" w14:textId="77777777" w:rsidR="00DB57FA" w:rsidRPr="00A46899" w:rsidRDefault="00DB57FA" w:rsidP="00A46899">
      <w:pPr>
        <w:pStyle w:val="Prrafodelista"/>
        <w:spacing w:line="480" w:lineRule="auto"/>
        <w:ind w:left="426" w:hanging="426"/>
        <w:jc w:val="both"/>
        <w:rPr>
          <w:rFonts w:ascii="Arial" w:hAnsi="Arial" w:cs="Arial"/>
        </w:rPr>
      </w:pPr>
      <w:r w:rsidRPr="00A46899">
        <w:rPr>
          <w:rFonts w:ascii="Arial" w:hAnsi="Arial" w:cs="Arial"/>
        </w:rPr>
        <w:t xml:space="preserve">12. El auditor obtendrá conocimiento del control interno relevante para la auditoría. Si bien es probable que la mayoría de los controles relevantes para la auditoría estén relacionados con la información financiera, no todos los controles relativos a la información financiera son relevantes para la auditoría. El hecho de que un control, considerado individualmente o en combinación con otros, sea o no relevante para la auditoría es una cuestión de juicio profesional del auditor. </w:t>
      </w:r>
    </w:p>
    <w:p w14:paraId="599B22A3" w14:textId="77777777" w:rsidR="00DB57FA" w:rsidRPr="00A46899" w:rsidRDefault="00DB57FA" w:rsidP="00A46899">
      <w:pPr>
        <w:pStyle w:val="Prrafodelista"/>
        <w:spacing w:line="480" w:lineRule="auto"/>
        <w:ind w:left="993" w:hanging="567"/>
        <w:jc w:val="both"/>
        <w:rPr>
          <w:rFonts w:ascii="Arial" w:hAnsi="Arial" w:cs="Arial"/>
        </w:rPr>
      </w:pPr>
      <w:r w:rsidRPr="00A46899">
        <w:rPr>
          <w:rFonts w:ascii="Arial" w:hAnsi="Arial" w:cs="Arial"/>
        </w:rPr>
        <w:t xml:space="preserve">A42.  El conocimiento del control interno facilita al auditor la identificación de tipos de incorrecciones potenciales y de factores que afectan a los riesgos de incorrección material, así como el diseño de la naturaleza, momento de realización y extensión de los procedimientos de auditoría posteriores. </w:t>
      </w:r>
    </w:p>
    <w:p w14:paraId="2F8CAC38" w14:textId="77777777" w:rsidR="00DB57FA" w:rsidRPr="00A46899" w:rsidRDefault="00DB57FA" w:rsidP="00A46899">
      <w:pPr>
        <w:pStyle w:val="Prrafodelista"/>
        <w:spacing w:line="480" w:lineRule="auto"/>
        <w:ind w:left="993" w:hanging="567"/>
        <w:jc w:val="both"/>
        <w:rPr>
          <w:rFonts w:ascii="Arial" w:hAnsi="Arial" w:cs="Arial"/>
        </w:rPr>
      </w:pPr>
      <w:r w:rsidRPr="00A46899">
        <w:rPr>
          <w:rFonts w:ascii="Arial" w:hAnsi="Arial" w:cs="Arial"/>
        </w:rPr>
        <w:t>A43. La guía de aplicación siguiente relativa al control interno se divide en cuatro secciones:</w:t>
      </w:r>
    </w:p>
    <w:p w14:paraId="42B7B47D" w14:textId="77777777" w:rsidR="00DB57FA" w:rsidRPr="00A46899" w:rsidRDefault="00DB57FA" w:rsidP="00704B2B">
      <w:pPr>
        <w:pStyle w:val="Prrafodelista"/>
        <w:numPr>
          <w:ilvl w:val="0"/>
          <w:numId w:val="148"/>
        </w:numPr>
        <w:spacing w:line="480" w:lineRule="auto"/>
        <w:ind w:left="1276" w:hanging="295"/>
        <w:contextualSpacing/>
        <w:jc w:val="both"/>
        <w:rPr>
          <w:rFonts w:ascii="Arial" w:hAnsi="Arial" w:cs="Arial"/>
        </w:rPr>
      </w:pPr>
      <w:r w:rsidRPr="00A46899">
        <w:rPr>
          <w:rFonts w:ascii="Arial" w:hAnsi="Arial" w:cs="Arial"/>
        </w:rPr>
        <w:t xml:space="preserve">Naturaleza general y características del control interno </w:t>
      </w:r>
    </w:p>
    <w:p w14:paraId="1C93F894" w14:textId="77777777" w:rsidR="00DB57FA" w:rsidRPr="00A46899" w:rsidRDefault="00DB57FA" w:rsidP="00A46899">
      <w:pPr>
        <w:pStyle w:val="Prrafodelista"/>
        <w:spacing w:line="480" w:lineRule="auto"/>
        <w:ind w:left="1276"/>
        <w:jc w:val="both"/>
        <w:rPr>
          <w:rFonts w:ascii="Arial" w:hAnsi="Arial" w:cs="Arial"/>
          <w:u w:val="single"/>
        </w:rPr>
      </w:pPr>
      <w:r w:rsidRPr="00A46899">
        <w:rPr>
          <w:rFonts w:ascii="Arial" w:hAnsi="Arial" w:cs="Arial"/>
          <w:u w:val="single"/>
        </w:rPr>
        <w:lastRenderedPageBreak/>
        <w:t>Finalidad del control interno</w:t>
      </w:r>
    </w:p>
    <w:p w14:paraId="73B3FF15"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 xml:space="preserve">A44. El control interno se diseña, implementa y mantiene con el fin de responder a los riesgos de negocio identificados que amenazan la consecución de cualquiera de los objetivos de la entidad referidos a: </w:t>
      </w:r>
    </w:p>
    <w:p w14:paraId="5B4DC71B" w14:textId="77777777" w:rsidR="00DB57FA" w:rsidRPr="00A46899" w:rsidRDefault="00DB57FA" w:rsidP="00704B2B">
      <w:pPr>
        <w:pStyle w:val="Prrafodelista"/>
        <w:numPr>
          <w:ilvl w:val="0"/>
          <w:numId w:val="149"/>
        </w:numPr>
        <w:spacing w:line="480" w:lineRule="auto"/>
        <w:ind w:left="2268"/>
        <w:contextualSpacing/>
        <w:jc w:val="both"/>
        <w:rPr>
          <w:rFonts w:ascii="Arial" w:hAnsi="Arial" w:cs="Arial"/>
        </w:rPr>
      </w:pPr>
      <w:r w:rsidRPr="00A46899">
        <w:rPr>
          <w:rFonts w:ascii="Arial" w:hAnsi="Arial" w:cs="Arial"/>
        </w:rPr>
        <w:t>la fiabilidad de la información financiera de la entidad;</w:t>
      </w:r>
    </w:p>
    <w:p w14:paraId="51DC4806" w14:textId="77777777" w:rsidR="00DB57FA" w:rsidRPr="00A46899" w:rsidRDefault="00DB57FA" w:rsidP="00704B2B">
      <w:pPr>
        <w:pStyle w:val="Prrafodelista"/>
        <w:numPr>
          <w:ilvl w:val="0"/>
          <w:numId w:val="149"/>
        </w:numPr>
        <w:spacing w:line="480" w:lineRule="auto"/>
        <w:ind w:left="2268"/>
        <w:contextualSpacing/>
        <w:jc w:val="both"/>
        <w:rPr>
          <w:rFonts w:ascii="Arial" w:hAnsi="Arial" w:cs="Arial"/>
        </w:rPr>
      </w:pPr>
      <w:r w:rsidRPr="00A46899">
        <w:rPr>
          <w:rFonts w:ascii="Arial" w:hAnsi="Arial" w:cs="Arial"/>
        </w:rPr>
        <w:t>la eficacia y eficiencia de sus operaciones; y</w:t>
      </w:r>
    </w:p>
    <w:p w14:paraId="0AC3F9A1" w14:textId="77777777" w:rsidR="00DB57FA" w:rsidRPr="00A46899" w:rsidRDefault="00DB57FA" w:rsidP="00704B2B">
      <w:pPr>
        <w:pStyle w:val="Prrafodelista"/>
        <w:numPr>
          <w:ilvl w:val="0"/>
          <w:numId w:val="149"/>
        </w:numPr>
        <w:spacing w:line="480" w:lineRule="auto"/>
        <w:ind w:left="2268"/>
        <w:contextualSpacing/>
        <w:jc w:val="both"/>
        <w:rPr>
          <w:rFonts w:ascii="Arial" w:hAnsi="Arial" w:cs="Arial"/>
        </w:rPr>
      </w:pPr>
      <w:r w:rsidRPr="00A46899">
        <w:rPr>
          <w:rFonts w:ascii="Arial" w:hAnsi="Arial" w:cs="Arial"/>
        </w:rPr>
        <w:t xml:space="preserve">el cumplimiento de las disposiciones legales y reglamentarias aplicables. </w:t>
      </w:r>
    </w:p>
    <w:p w14:paraId="1B4C5B19" w14:textId="77777777" w:rsidR="00DB57FA" w:rsidRPr="00A46899" w:rsidRDefault="00DB57FA" w:rsidP="00A46899">
      <w:pPr>
        <w:pStyle w:val="Prrafodelista"/>
        <w:spacing w:line="480" w:lineRule="auto"/>
        <w:ind w:left="1843"/>
        <w:jc w:val="both"/>
        <w:rPr>
          <w:rFonts w:ascii="Arial" w:hAnsi="Arial" w:cs="Arial"/>
        </w:rPr>
      </w:pPr>
      <w:r w:rsidRPr="00A46899">
        <w:rPr>
          <w:rFonts w:ascii="Arial" w:hAnsi="Arial" w:cs="Arial"/>
        </w:rPr>
        <w:t>La manera en que se diseña, implementa y mantiene el control interno varía según la dimensión y la complejidad de la entidad.</w:t>
      </w:r>
    </w:p>
    <w:p w14:paraId="5B4F9E1B" w14:textId="77777777" w:rsidR="00DB57FA" w:rsidRPr="00A46899" w:rsidRDefault="00DB57FA" w:rsidP="00A46899">
      <w:pPr>
        <w:pStyle w:val="Prrafodelista"/>
        <w:spacing w:line="480" w:lineRule="auto"/>
        <w:ind w:left="1276"/>
        <w:jc w:val="both"/>
        <w:rPr>
          <w:rFonts w:ascii="Arial" w:hAnsi="Arial" w:cs="Arial"/>
          <w:u w:val="single"/>
        </w:rPr>
      </w:pPr>
      <w:r w:rsidRPr="00A46899">
        <w:rPr>
          <w:rFonts w:ascii="Arial" w:hAnsi="Arial" w:cs="Arial"/>
          <w:u w:val="single"/>
        </w:rPr>
        <w:t>Limitaciones del control interno</w:t>
      </w:r>
    </w:p>
    <w:p w14:paraId="18714B5A"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 xml:space="preserve">A46. El control interno, por muy eficaz que sea, sólo puede proporcionar a la entidad una seguridad razonable del cumplimiento de sus objetivos de información financiera. La probabilidad de que se cumplan se ve afectada por las limitaciones inherentes al control interno. Estas incluyen el hecho de que los juicios humanos a la hora de tomar decisiones pueden ser erróneos y de que el control interno puede dejar de funcionar debido al error humano. Por ejemplo, puede haber un error en el diseño o el cambio de un control interno. Del mismo modo, el funcionamiento de un control puede no ser eficaz, como sucede en el caso de que la </w:t>
      </w:r>
      <w:r w:rsidRPr="00A46899">
        <w:rPr>
          <w:rFonts w:ascii="Arial" w:hAnsi="Arial" w:cs="Arial"/>
        </w:rPr>
        <w:lastRenderedPageBreak/>
        <w:t>información producida para los fines del control interno (por ejemplo, un informe de excepciones) no se utilice de manera eficaz porque la persona responsable de la revisión de la información no comprenda su finalidad o no adopte las medidas adecuadas.</w:t>
      </w:r>
    </w:p>
    <w:p w14:paraId="4D64717E"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A47.   Además, se pueden sortear los controles por colusión entre dos o más personas o por la inadecuada elusión del control interno por la dirección. Por ejemplo, la dirección puede suscribir acuerdos paralelos con clientes que alteren los términos y condiciones de los contratos de venta estándar de la entidad, lo que puede dar lugar a un reconocimiento de ingresos incorrecto. Asimismo, se pueden eludir o invalidar filtros de un programa informático diseñados para identificar e informar sobre transacciones que superen determinados límites de crédito.</w:t>
      </w:r>
    </w:p>
    <w:p w14:paraId="2162D8A6"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A48. Por otro lado, en el diseño e implementación de los controles, la dirección puede realizar juicios sobre la naturaleza y extensión de los controles que decide implementar y sobre la naturaleza y extensión de los riesgos que decide asumir.</w:t>
      </w:r>
    </w:p>
    <w:p w14:paraId="681E2507" w14:textId="77777777" w:rsidR="00DB57FA" w:rsidRPr="00A46899" w:rsidRDefault="00DB57FA" w:rsidP="00A46899">
      <w:pPr>
        <w:pStyle w:val="Prrafodelista"/>
        <w:spacing w:line="480" w:lineRule="auto"/>
        <w:ind w:left="1276"/>
        <w:jc w:val="both"/>
        <w:rPr>
          <w:rFonts w:ascii="Arial" w:hAnsi="Arial" w:cs="Arial"/>
          <w:u w:val="single"/>
        </w:rPr>
      </w:pPr>
      <w:r w:rsidRPr="00A46899">
        <w:rPr>
          <w:rFonts w:ascii="Arial" w:hAnsi="Arial" w:cs="Arial"/>
          <w:u w:val="single"/>
        </w:rPr>
        <w:t>División del control interno en componentes</w:t>
      </w:r>
    </w:p>
    <w:p w14:paraId="677F7DBE"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 xml:space="preserve">A51.   La división del control interno en los cinco componentes siguientes, a efectos de las NIA, proporciona un marco útil para </w:t>
      </w:r>
      <w:r w:rsidRPr="00A46899">
        <w:rPr>
          <w:rFonts w:ascii="Arial" w:hAnsi="Arial" w:cs="Arial"/>
        </w:rPr>
        <w:lastRenderedPageBreak/>
        <w:t>que los auditores consideren el modo en que distintos aspectos del control interno de una entidad pueden afectar a la auditoría.</w:t>
      </w:r>
    </w:p>
    <w:p w14:paraId="2107DA10" w14:textId="77777777" w:rsidR="00DB57FA" w:rsidRPr="00A46899" w:rsidRDefault="00DB57FA" w:rsidP="00A46899">
      <w:pPr>
        <w:pStyle w:val="Prrafodelista"/>
        <w:spacing w:line="480" w:lineRule="auto"/>
        <w:ind w:left="2268" w:hanging="425"/>
        <w:jc w:val="both"/>
        <w:rPr>
          <w:rFonts w:ascii="Arial" w:hAnsi="Arial" w:cs="Arial"/>
        </w:rPr>
      </w:pPr>
      <w:r w:rsidRPr="00A46899">
        <w:rPr>
          <w:rFonts w:ascii="Arial" w:hAnsi="Arial" w:cs="Arial"/>
        </w:rPr>
        <w:t>(a) el entorno de control;</w:t>
      </w:r>
    </w:p>
    <w:p w14:paraId="45454AD7" w14:textId="77777777" w:rsidR="00DB57FA" w:rsidRPr="00A46899" w:rsidRDefault="00DB57FA" w:rsidP="00A46899">
      <w:pPr>
        <w:pStyle w:val="Prrafodelista"/>
        <w:spacing w:line="480" w:lineRule="auto"/>
        <w:ind w:left="2268" w:hanging="425"/>
        <w:jc w:val="both"/>
        <w:rPr>
          <w:rFonts w:ascii="Arial" w:hAnsi="Arial" w:cs="Arial"/>
        </w:rPr>
      </w:pPr>
      <w:r w:rsidRPr="00A46899">
        <w:rPr>
          <w:rFonts w:ascii="Arial" w:hAnsi="Arial" w:cs="Arial"/>
        </w:rPr>
        <w:t xml:space="preserve">(b) el proceso de valoración del riesgo por la entidad; </w:t>
      </w:r>
    </w:p>
    <w:p w14:paraId="0E54E855" w14:textId="77777777" w:rsidR="00DB57FA" w:rsidRPr="00A46899" w:rsidRDefault="00DB57FA" w:rsidP="00A46899">
      <w:pPr>
        <w:pStyle w:val="Prrafodelista"/>
        <w:spacing w:line="480" w:lineRule="auto"/>
        <w:ind w:left="2268" w:hanging="425"/>
        <w:jc w:val="both"/>
        <w:rPr>
          <w:rFonts w:ascii="Arial" w:hAnsi="Arial" w:cs="Arial"/>
        </w:rPr>
      </w:pPr>
      <w:r w:rsidRPr="00A46899">
        <w:rPr>
          <w:rFonts w:ascii="Arial" w:hAnsi="Arial" w:cs="Arial"/>
        </w:rPr>
        <w:t>(c) el sistema de información, incluidos los procesos de negocio relacionados, relevantes para la información financiera, y la comunicación;</w:t>
      </w:r>
    </w:p>
    <w:p w14:paraId="6A61D0A1" w14:textId="77777777" w:rsidR="00DB57FA" w:rsidRPr="00A46899" w:rsidRDefault="00DB57FA" w:rsidP="00A46899">
      <w:pPr>
        <w:pStyle w:val="Prrafodelista"/>
        <w:spacing w:line="480" w:lineRule="auto"/>
        <w:ind w:left="2268" w:hanging="425"/>
        <w:jc w:val="both"/>
        <w:rPr>
          <w:rFonts w:ascii="Arial" w:hAnsi="Arial" w:cs="Arial"/>
        </w:rPr>
      </w:pPr>
      <w:r w:rsidRPr="00A46899">
        <w:rPr>
          <w:rFonts w:ascii="Arial" w:hAnsi="Arial" w:cs="Arial"/>
        </w:rPr>
        <w:t>(d) actividades de control; y</w:t>
      </w:r>
    </w:p>
    <w:p w14:paraId="458DA2D4" w14:textId="77777777" w:rsidR="00DB57FA" w:rsidRPr="00A46899" w:rsidRDefault="00DB57FA" w:rsidP="00A46899">
      <w:pPr>
        <w:pStyle w:val="Prrafodelista"/>
        <w:spacing w:line="480" w:lineRule="auto"/>
        <w:ind w:left="2268" w:hanging="425"/>
        <w:jc w:val="both"/>
        <w:rPr>
          <w:rFonts w:ascii="Arial" w:hAnsi="Arial" w:cs="Arial"/>
        </w:rPr>
      </w:pPr>
      <w:r w:rsidRPr="00A46899">
        <w:rPr>
          <w:rFonts w:ascii="Arial" w:hAnsi="Arial" w:cs="Arial"/>
        </w:rPr>
        <w:t xml:space="preserve">(e) seguimiento de los controles </w:t>
      </w:r>
    </w:p>
    <w:p w14:paraId="65AC7FE5" w14:textId="77777777" w:rsidR="00DB57FA" w:rsidRPr="00A46899" w:rsidRDefault="00DB57FA" w:rsidP="00A46899">
      <w:pPr>
        <w:pStyle w:val="Prrafodelista"/>
        <w:spacing w:line="480" w:lineRule="auto"/>
        <w:ind w:left="1843"/>
        <w:jc w:val="both"/>
        <w:rPr>
          <w:rFonts w:ascii="Arial" w:hAnsi="Arial" w:cs="Arial"/>
        </w:rPr>
      </w:pPr>
      <w:r w:rsidRPr="00A46899">
        <w:rPr>
          <w:rFonts w:ascii="Arial" w:hAnsi="Arial" w:cs="Arial"/>
        </w:rPr>
        <w:t>Esta división no refleja necesariamente el modo en que una entidad diseña, implementa y mantiene el control interno, o el modo en que puede clasificar un determinado componente.  Los auditores pueden utilizar una terminología o marcos distintos de los que se utilizan en la presente NIA para describir los diversos aspectos del control interno y su efecto en la auditoría, siempre que se traten todos los componentes descritos en esta NIA.</w:t>
      </w:r>
    </w:p>
    <w:p w14:paraId="25B36F13" w14:textId="77777777" w:rsidR="00DB57FA" w:rsidRPr="00A46899" w:rsidRDefault="00DB57FA" w:rsidP="00A46899">
      <w:pPr>
        <w:pStyle w:val="Prrafodelista"/>
        <w:spacing w:line="480" w:lineRule="auto"/>
        <w:ind w:left="1276"/>
        <w:jc w:val="both"/>
        <w:rPr>
          <w:rFonts w:ascii="Arial" w:hAnsi="Arial" w:cs="Arial"/>
          <w:u w:val="single"/>
        </w:rPr>
      </w:pPr>
      <w:r w:rsidRPr="00A46899">
        <w:rPr>
          <w:rFonts w:ascii="Arial" w:hAnsi="Arial" w:cs="Arial"/>
          <w:u w:val="single"/>
        </w:rPr>
        <w:t>Características de los elementos manuales y automatizados del control interno relevantes para la valoración del riesgo por el auditor.</w:t>
      </w:r>
    </w:p>
    <w:p w14:paraId="6FB9018B"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 xml:space="preserve">A53. El sistema de control interno de una entidad comprende elementos manuales y, a menudo, elementos automatizados. Las características de los elementos manuales o automatizados son relevantes para la valoración del riesgo por </w:t>
      </w:r>
      <w:r w:rsidRPr="00A46899">
        <w:rPr>
          <w:rFonts w:ascii="Arial" w:hAnsi="Arial" w:cs="Arial"/>
        </w:rPr>
        <w:lastRenderedPageBreak/>
        <w:t xml:space="preserve">el auditor y para los procedimientos de auditoría posteriores basados en dicha valoración. </w:t>
      </w:r>
    </w:p>
    <w:p w14:paraId="277D22F0"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 xml:space="preserve">A54.  La utilización de elementos manuales o automatizados en el control interno también afecta al modo en que se inician, registran y procesan las transacciones y se informa sobre ellas: </w:t>
      </w:r>
    </w:p>
    <w:p w14:paraId="06B22B54" w14:textId="77777777" w:rsidR="00DB57FA" w:rsidRPr="00A46899" w:rsidRDefault="00DB57FA" w:rsidP="00704B2B">
      <w:pPr>
        <w:pStyle w:val="Prrafodelista"/>
        <w:numPr>
          <w:ilvl w:val="0"/>
          <w:numId w:val="150"/>
        </w:numPr>
        <w:spacing w:line="480" w:lineRule="auto"/>
        <w:ind w:left="2268"/>
        <w:contextualSpacing/>
        <w:jc w:val="both"/>
        <w:rPr>
          <w:rFonts w:ascii="Arial" w:hAnsi="Arial" w:cs="Arial"/>
        </w:rPr>
      </w:pPr>
      <w:r w:rsidRPr="00A46899">
        <w:rPr>
          <w:rFonts w:ascii="Arial" w:hAnsi="Arial" w:cs="Arial"/>
        </w:rPr>
        <w:t>Los controles en un sistema manual pueden comprender procedimientos tales como aprobaciones y revisiones de transacciones, así como conciliaciones y seguimiento de las partidas en conciliación. De forma alternativa, es posible que la entidad emplee procedimientos automatizados para iniciar, registrar y procesar transacciones e informar sobre ellas, en cuyo caso los documentos en papel se sustituyen por registros en formato electrónico.</w:t>
      </w:r>
    </w:p>
    <w:p w14:paraId="7C34FCB2" w14:textId="77777777" w:rsidR="00DB57FA" w:rsidRPr="00A46899" w:rsidRDefault="00DB57FA" w:rsidP="00704B2B">
      <w:pPr>
        <w:pStyle w:val="Prrafodelista"/>
        <w:numPr>
          <w:ilvl w:val="0"/>
          <w:numId w:val="151"/>
        </w:numPr>
        <w:spacing w:line="480" w:lineRule="auto"/>
        <w:ind w:left="2268"/>
        <w:contextualSpacing/>
        <w:jc w:val="both"/>
        <w:rPr>
          <w:rFonts w:ascii="Arial" w:hAnsi="Arial" w:cs="Arial"/>
        </w:rPr>
      </w:pPr>
      <w:r w:rsidRPr="00A46899">
        <w:rPr>
          <w:rFonts w:ascii="Arial" w:hAnsi="Arial" w:cs="Arial"/>
        </w:rPr>
        <w:t xml:space="preserve">Los controles en los sistemas de TI consisten en una combinación de controles automatizados (por ejemplo, controles integrados en programas informáticos) y de controles manuales. Además, los controles manuales pueden ser independientes de las TI, pueden utilizar información producida por las TI, o pueden limitarse al seguimiento del funcionamiento efectivo de las TI y de los controles automatizados, así como al tratamiento de las excepciones. Cuando se utilizan las TI para iniciar, registrar, procesar o notificar transacciones u otros datos </w:t>
      </w:r>
      <w:r w:rsidRPr="00A46899">
        <w:rPr>
          <w:rFonts w:ascii="Arial" w:hAnsi="Arial" w:cs="Arial"/>
        </w:rPr>
        <w:lastRenderedPageBreak/>
        <w:t xml:space="preserve">financieros, para su inclusión en los estados financieros, los sistemas y programas pueden incluir controles relacionados con las correspondientes afirmaciones en el caso de cuentas materiales o pueden ser decisivos para un funcionamiento </w:t>
      </w:r>
      <w:proofErr w:type="spellStart"/>
      <w:r w:rsidRPr="00A46899">
        <w:rPr>
          <w:rFonts w:ascii="Arial" w:hAnsi="Arial" w:cs="Arial"/>
        </w:rPr>
        <w:t>eﬁ</w:t>
      </w:r>
      <w:proofErr w:type="spellEnd"/>
      <w:r w:rsidRPr="00A46899">
        <w:rPr>
          <w:rFonts w:ascii="Arial" w:hAnsi="Arial" w:cs="Arial"/>
        </w:rPr>
        <w:t xml:space="preserve">  caz de los controles manuales que dependen de las TI.</w:t>
      </w:r>
    </w:p>
    <w:p w14:paraId="17CF27EF" w14:textId="77777777" w:rsidR="00DB57FA" w:rsidRPr="00A46899" w:rsidRDefault="00DB57FA" w:rsidP="00704B2B">
      <w:pPr>
        <w:pStyle w:val="Prrafodelista"/>
        <w:numPr>
          <w:ilvl w:val="0"/>
          <w:numId w:val="150"/>
        </w:numPr>
        <w:spacing w:line="480" w:lineRule="auto"/>
        <w:ind w:left="2268"/>
        <w:contextualSpacing/>
        <w:jc w:val="both"/>
        <w:rPr>
          <w:rFonts w:ascii="Arial" w:hAnsi="Arial" w:cs="Arial"/>
        </w:rPr>
      </w:pPr>
      <w:r w:rsidRPr="00A46899">
        <w:rPr>
          <w:rFonts w:ascii="Arial" w:hAnsi="Arial" w:cs="Arial"/>
        </w:rPr>
        <w:t>La combinación por la entidad de elementos manuales y automatizados en su control interno varía según la naturaleza y complejidad de la utilización de las TI por la entidad.</w:t>
      </w:r>
    </w:p>
    <w:p w14:paraId="013BCBA1"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A55.  Por lo general, las TI son beneficiosas para el control interno de la entidad, al permitirle:</w:t>
      </w:r>
    </w:p>
    <w:p w14:paraId="6DFF7DC2" w14:textId="77777777" w:rsidR="00DB57FA" w:rsidRPr="00A46899" w:rsidRDefault="00DB57FA" w:rsidP="00704B2B">
      <w:pPr>
        <w:pStyle w:val="Prrafodelista"/>
        <w:numPr>
          <w:ilvl w:val="0"/>
          <w:numId w:val="151"/>
        </w:numPr>
        <w:spacing w:line="480" w:lineRule="auto"/>
        <w:ind w:left="2268"/>
        <w:contextualSpacing/>
        <w:jc w:val="both"/>
        <w:rPr>
          <w:rFonts w:ascii="Arial" w:hAnsi="Arial" w:cs="Arial"/>
        </w:rPr>
      </w:pPr>
      <w:r w:rsidRPr="00A46899">
        <w:rPr>
          <w:rFonts w:ascii="Arial" w:hAnsi="Arial" w:cs="Arial"/>
        </w:rPr>
        <w:t>aplicar de manera congruente las normas de actuación predefinidas y realizar cálculos complejos en el procesamiento de grandes volúmenes de transacciones o de datos;</w:t>
      </w:r>
    </w:p>
    <w:p w14:paraId="7D886400" w14:textId="77777777" w:rsidR="00DB57FA" w:rsidRPr="00A46899" w:rsidRDefault="00DB57FA" w:rsidP="00704B2B">
      <w:pPr>
        <w:pStyle w:val="Prrafodelista"/>
        <w:numPr>
          <w:ilvl w:val="0"/>
          <w:numId w:val="151"/>
        </w:numPr>
        <w:spacing w:line="480" w:lineRule="auto"/>
        <w:ind w:left="2268"/>
        <w:contextualSpacing/>
        <w:jc w:val="both"/>
        <w:rPr>
          <w:rFonts w:ascii="Arial" w:hAnsi="Arial" w:cs="Arial"/>
        </w:rPr>
      </w:pPr>
      <w:r w:rsidRPr="00A46899">
        <w:rPr>
          <w:rFonts w:ascii="Arial" w:hAnsi="Arial" w:cs="Arial"/>
        </w:rPr>
        <w:t>mejorar la oportunidad, disponibilidad y exactitud de la información;</w:t>
      </w:r>
    </w:p>
    <w:p w14:paraId="7471485C" w14:textId="77777777" w:rsidR="00DB57FA" w:rsidRPr="00A46899" w:rsidRDefault="00DB57FA" w:rsidP="00704B2B">
      <w:pPr>
        <w:pStyle w:val="Prrafodelista"/>
        <w:numPr>
          <w:ilvl w:val="0"/>
          <w:numId w:val="151"/>
        </w:numPr>
        <w:spacing w:line="480" w:lineRule="auto"/>
        <w:ind w:left="2268"/>
        <w:contextualSpacing/>
        <w:jc w:val="both"/>
        <w:rPr>
          <w:rFonts w:ascii="Arial" w:hAnsi="Arial" w:cs="Arial"/>
        </w:rPr>
      </w:pPr>
      <w:r w:rsidRPr="00A46899">
        <w:rPr>
          <w:rFonts w:ascii="Arial" w:hAnsi="Arial" w:cs="Arial"/>
        </w:rPr>
        <w:t>facilitar un análisis adicional de la información;</w:t>
      </w:r>
    </w:p>
    <w:p w14:paraId="38F1F512" w14:textId="77777777" w:rsidR="00DB57FA" w:rsidRPr="00A46899" w:rsidRDefault="00DB57FA" w:rsidP="00704B2B">
      <w:pPr>
        <w:pStyle w:val="Prrafodelista"/>
        <w:numPr>
          <w:ilvl w:val="0"/>
          <w:numId w:val="151"/>
        </w:numPr>
        <w:spacing w:line="480" w:lineRule="auto"/>
        <w:ind w:left="2268"/>
        <w:contextualSpacing/>
        <w:jc w:val="both"/>
        <w:rPr>
          <w:rFonts w:ascii="Arial" w:hAnsi="Arial" w:cs="Arial"/>
        </w:rPr>
      </w:pPr>
      <w:r w:rsidRPr="00A46899">
        <w:rPr>
          <w:rFonts w:ascii="Arial" w:hAnsi="Arial" w:cs="Arial"/>
        </w:rPr>
        <w:t>mejorar la capacidad para hacer un seguimiento del resultado de las actividades de la entidad y de sus políticas y procedimientos;</w:t>
      </w:r>
    </w:p>
    <w:p w14:paraId="355392EC" w14:textId="77777777" w:rsidR="00DB57FA" w:rsidRPr="00A46899" w:rsidRDefault="00DB57FA" w:rsidP="00704B2B">
      <w:pPr>
        <w:pStyle w:val="Prrafodelista"/>
        <w:numPr>
          <w:ilvl w:val="0"/>
          <w:numId w:val="151"/>
        </w:numPr>
        <w:spacing w:line="480" w:lineRule="auto"/>
        <w:ind w:left="2268"/>
        <w:contextualSpacing/>
        <w:jc w:val="both"/>
        <w:rPr>
          <w:rFonts w:ascii="Arial" w:hAnsi="Arial" w:cs="Arial"/>
        </w:rPr>
      </w:pPr>
      <w:r w:rsidRPr="00A46899">
        <w:rPr>
          <w:rFonts w:ascii="Arial" w:hAnsi="Arial" w:cs="Arial"/>
        </w:rPr>
        <w:t>reducir el riesgo de que los controles se sorteen; y</w:t>
      </w:r>
    </w:p>
    <w:p w14:paraId="62384A57" w14:textId="77777777" w:rsidR="00DB57FA" w:rsidRPr="00A46899" w:rsidRDefault="00DB57FA" w:rsidP="00704B2B">
      <w:pPr>
        <w:pStyle w:val="Prrafodelista"/>
        <w:numPr>
          <w:ilvl w:val="0"/>
          <w:numId w:val="151"/>
        </w:numPr>
        <w:spacing w:line="480" w:lineRule="auto"/>
        <w:ind w:left="2268"/>
        <w:contextualSpacing/>
        <w:jc w:val="both"/>
        <w:rPr>
          <w:rFonts w:ascii="Arial" w:hAnsi="Arial" w:cs="Arial"/>
        </w:rPr>
      </w:pPr>
      <w:r w:rsidRPr="00A46899">
        <w:rPr>
          <w:rFonts w:ascii="Arial" w:hAnsi="Arial" w:cs="Arial"/>
        </w:rPr>
        <w:lastRenderedPageBreak/>
        <w:t xml:space="preserve">mejorar la capacidad de lograr una segregación de funciones efectiva mediante la implementación de controles de seguridad en las aplicaciones, </w:t>
      </w:r>
    </w:p>
    <w:p w14:paraId="2488C6F2" w14:textId="77777777" w:rsidR="00DB57FA" w:rsidRPr="00A46899" w:rsidRDefault="00DB57FA" w:rsidP="00704B2B">
      <w:pPr>
        <w:pStyle w:val="Prrafodelista"/>
        <w:numPr>
          <w:ilvl w:val="0"/>
          <w:numId w:val="151"/>
        </w:numPr>
        <w:spacing w:line="480" w:lineRule="auto"/>
        <w:ind w:left="2268"/>
        <w:contextualSpacing/>
        <w:jc w:val="both"/>
        <w:rPr>
          <w:rFonts w:ascii="Arial" w:hAnsi="Arial" w:cs="Arial"/>
        </w:rPr>
      </w:pPr>
      <w:r w:rsidRPr="00A46899">
        <w:rPr>
          <w:rFonts w:ascii="Arial" w:hAnsi="Arial" w:cs="Arial"/>
        </w:rPr>
        <w:t>bases de datos y sistemas operativos.</w:t>
      </w:r>
    </w:p>
    <w:p w14:paraId="2E44F580" w14:textId="77777777" w:rsidR="00DB57FA" w:rsidRPr="00A46899" w:rsidRDefault="00DB57FA" w:rsidP="00A46899">
      <w:pPr>
        <w:pStyle w:val="Prrafodelista"/>
        <w:spacing w:line="480" w:lineRule="auto"/>
        <w:ind w:left="993" w:hanging="567"/>
        <w:jc w:val="both"/>
        <w:rPr>
          <w:rFonts w:ascii="Arial" w:hAnsi="Arial" w:cs="Arial"/>
        </w:rPr>
      </w:pPr>
    </w:p>
    <w:p w14:paraId="268B0332"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A56.   Las TI también originan riesgos específicos para el control interno de la entidad, incluidos, por ejemplo:</w:t>
      </w:r>
    </w:p>
    <w:p w14:paraId="3E066AE2" w14:textId="77777777" w:rsidR="00DB57FA" w:rsidRPr="00A46899" w:rsidRDefault="00DB57FA" w:rsidP="00704B2B">
      <w:pPr>
        <w:pStyle w:val="Prrafodelista"/>
        <w:numPr>
          <w:ilvl w:val="0"/>
          <w:numId w:val="152"/>
        </w:numPr>
        <w:spacing w:line="480" w:lineRule="auto"/>
        <w:ind w:left="2268"/>
        <w:contextualSpacing/>
        <w:jc w:val="both"/>
        <w:rPr>
          <w:rFonts w:ascii="Arial" w:hAnsi="Arial" w:cs="Arial"/>
        </w:rPr>
      </w:pPr>
      <w:r w:rsidRPr="00A46899">
        <w:rPr>
          <w:rFonts w:ascii="Arial" w:hAnsi="Arial" w:cs="Arial"/>
        </w:rPr>
        <w:t>La confianza en sistemas o programas que procesan datos de manera inexacta, que procesan datos inexactos, o ambos.</w:t>
      </w:r>
    </w:p>
    <w:p w14:paraId="173F3227" w14:textId="77777777" w:rsidR="00DB57FA" w:rsidRPr="00A46899" w:rsidRDefault="00DB57FA" w:rsidP="00704B2B">
      <w:pPr>
        <w:pStyle w:val="Prrafodelista"/>
        <w:numPr>
          <w:ilvl w:val="0"/>
          <w:numId w:val="152"/>
        </w:numPr>
        <w:spacing w:line="480" w:lineRule="auto"/>
        <w:ind w:left="2268"/>
        <w:contextualSpacing/>
        <w:jc w:val="both"/>
        <w:rPr>
          <w:rFonts w:ascii="Arial" w:hAnsi="Arial" w:cs="Arial"/>
        </w:rPr>
      </w:pPr>
      <w:r w:rsidRPr="00A46899">
        <w:rPr>
          <w:rFonts w:ascii="Arial" w:hAnsi="Arial" w:cs="Arial"/>
        </w:rPr>
        <w:t xml:space="preserve">Accesos no autorizados a los datos que pueden tener como resultado la destrucción de datos o cambios indebidos de ellos, incluido el registro de transacciones no autorizadas o inexistentes, o un registro inexacto de las transacciones. </w:t>
      </w:r>
    </w:p>
    <w:p w14:paraId="6E73B1AC" w14:textId="77777777" w:rsidR="00DB57FA" w:rsidRPr="00A46899" w:rsidRDefault="00DB57FA" w:rsidP="00704B2B">
      <w:pPr>
        <w:pStyle w:val="Prrafodelista"/>
        <w:numPr>
          <w:ilvl w:val="0"/>
          <w:numId w:val="152"/>
        </w:numPr>
        <w:spacing w:line="480" w:lineRule="auto"/>
        <w:ind w:left="2268"/>
        <w:contextualSpacing/>
        <w:jc w:val="both"/>
        <w:rPr>
          <w:rFonts w:ascii="Arial" w:hAnsi="Arial" w:cs="Arial"/>
        </w:rPr>
      </w:pPr>
      <w:r w:rsidRPr="00A46899">
        <w:rPr>
          <w:rFonts w:ascii="Arial" w:hAnsi="Arial" w:cs="Arial"/>
        </w:rPr>
        <w:t>Pueden producirse riesgos específicos cuando múltiples usuarios acceden a una misma base de datos.</w:t>
      </w:r>
    </w:p>
    <w:p w14:paraId="6773F377" w14:textId="77777777" w:rsidR="00DB57FA" w:rsidRPr="00A46899" w:rsidRDefault="00DB57FA" w:rsidP="00704B2B">
      <w:pPr>
        <w:pStyle w:val="Prrafodelista"/>
        <w:numPr>
          <w:ilvl w:val="0"/>
          <w:numId w:val="152"/>
        </w:numPr>
        <w:spacing w:line="480" w:lineRule="auto"/>
        <w:ind w:left="2268"/>
        <w:contextualSpacing/>
        <w:jc w:val="both"/>
        <w:rPr>
          <w:rFonts w:ascii="Arial" w:hAnsi="Arial" w:cs="Arial"/>
        </w:rPr>
      </w:pPr>
      <w:r w:rsidRPr="00A46899">
        <w:rPr>
          <w:rFonts w:ascii="Arial" w:hAnsi="Arial" w:cs="Arial"/>
        </w:rPr>
        <w:t>La posibilidad de que el personal del departamento de TI obtenga permisos de acceso más allá de los necesarios para realizar sus tareas, dejando así de funcionar la segregación de funciones.</w:t>
      </w:r>
    </w:p>
    <w:p w14:paraId="6650104B" w14:textId="77777777" w:rsidR="00DB57FA" w:rsidRPr="00A46899" w:rsidRDefault="00DB57FA" w:rsidP="00704B2B">
      <w:pPr>
        <w:pStyle w:val="Prrafodelista"/>
        <w:numPr>
          <w:ilvl w:val="0"/>
          <w:numId w:val="152"/>
        </w:numPr>
        <w:spacing w:line="480" w:lineRule="auto"/>
        <w:ind w:left="2268"/>
        <w:contextualSpacing/>
        <w:jc w:val="both"/>
        <w:rPr>
          <w:rFonts w:ascii="Arial" w:hAnsi="Arial" w:cs="Arial"/>
        </w:rPr>
      </w:pPr>
      <w:r w:rsidRPr="00A46899">
        <w:rPr>
          <w:rFonts w:ascii="Arial" w:hAnsi="Arial" w:cs="Arial"/>
        </w:rPr>
        <w:t>Cambios no autorizados en los datos de los archivos maestros.</w:t>
      </w:r>
    </w:p>
    <w:p w14:paraId="288DF4F3" w14:textId="77777777" w:rsidR="00DB57FA" w:rsidRPr="00A46899" w:rsidRDefault="00DB57FA" w:rsidP="00704B2B">
      <w:pPr>
        <w:pStyle w:val="Prrafodelista"/>
        <w:numPr>
          <w:ilvl w:val="0"/>
          <w:numId w:val="152"/>
        </w:numPr>
        <w:spacing w:line="480" w:lineRule="auto"/>
        <w:ind w:left="2268"/>
        <w:contextualSpacing/>
        <w:jc w:val="both"/>
        <w:rPr>
          <w:rFonts w:ascii="Arial" w:hAnsi="Arial" w:cs="Arial"/>
        </w:rPr>
      </w:pPr>
      <w:r w:rsidRPr="00A46899">
        <w:rPr>
          <w:rFonts w:ascii="Arial" w:hAnsi="Arial" w:cs="Arial"/>
        </w:rPr>
        <w:t>Cambios no autorizados en los sistemas o programas.</w:t>
      </w:r>
    </w:p>
    <w:p w14:paraId="68FAD0BD" w14:textId="77777777" w:rsidR="00DB57FA" w:rsidRPr="00A46899" w:rsidRDefault="00DB57FA" w:rsidP="00704B2B">
      <w:pPr>
        <w:pStyle w:val="Prrafodelista"/>
        <w:numPr>
          <w:ilvl w:val="0"/>
          <w:numId w:val="152"/>
        </w:numPr>
        <w:spacing w:line="480" w:lineRule="auto"/>
        <w:ind w:left="2268"/>
        <w:contextualSpacing/>
        <w:jc w:val="both"/>
        <w:rPr>
          <w:rFonts w:ascii="Arial" w:hAnsi="Arial" w:cs="Arial"/>
        </w:rPr>
      </w:pPr>
      <w:r w:rsidRPr="00A46899">
        <w:rPr>
          <w:rFonts w:ascii="Arial" w:hAnsi="Arial" w:cs="Arial"/>
        </w:rPr>
        <w:lastRenderedPageBreak/>
        <w:t>No realizar cambios necesarios en los sistemas o programas.</w:t>
      </w:r>
    </w:p>
    <w:p w14:paraId="7926C0EB" w14:textId="77777777" w:rsidR="00DB57FA" w:rsidRPr="00A46899" w:rsidRDefault="00DB57FA" w:rsidP="00704B2B">
      <w:pPr>
        <w:pStyle w:val="Prrafodelista"/>
        <w:numPr>
          <w:ilvl w:val="0"/>
          <w:numId w:val="152"/>
        </w:numPr>
        <w:spacing w:line="480" w:lineRule="auto"/>
        <w:ind w:left="2268"/>
        <w:contextualSpacing/>
        <w:jc w:val="both"/>
        <w:rPr>
          <w:rFonts w:ascii="Arial" w:hAnsi="Arial" w:cs="Arial"/>
        </w:rPr>
      </w:pPr>
      <w:r w:rsidRPr="00A46899">
        <w:rPr>
          <w:rFonts w:ascii="Arial" w:hAnsi="Arial" w:cs="Arial"/>
        </w:rPr>
        <w:t>Intervención manual inadecuada.</w:t>
      </w:r>
    </w:p>
    <w:p w14:paraId="5EC3E48A" w14:textId="77777777" w:rsidR="00DB57FA" w:rsidRPr="00A46899" w:rsidRDefault="00DB57FA" w:rsidP="00704B2B">
      <w:pPr>
        <w:pStyle w:val="Prrafodelista"/>
        <w:numPr>
          <w:ilvl w:val="0"/>
          <w:numId w:val="152"/>
        </w:numPr>
        <w:spacing w:line="480" w:lineRule="auto"/>
        <w:ind w:left="2268"/>
        <w:contextualSpacing/>
        <w:jc w:val="both"/>
        <w:rPr>
          <w:rFonts w:ascii="Arial" w:hAnsi="Arial" w:cs="Arial"/>
        </w:rPr>
      </w:pPr>
      <w:r w:rsidRPr="00A46899">
        <w:rPr>
          <w:rFonts w:ascii="Arial" w:hAnsi="Arial" w:cs="Arial"/>
        </w:rPr>
        <w:t>Pérdida potencial de datos o incapacidad de acceder a los datos del modo requerido.</w:t>
      </w:r>
    </w:p>
    <w:p w14:paraId="1C237500"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A57. Los elementos manuales en el control interno pueden ser más adecuados cuando se requiera hacer uso de juicio y de discrecionalidad, como, por ejemplo, en las siguientes circunstancias:</w:t>
      </w:r>
    </w:p>
    <w:p w14:paraId="174C45F0" w14:textId="77777777" w:rsidR="00DB57FA" w:rsidRPr="00A46899" w:rsidRDefault="00DB57FA" w:rsidP="00704B2B">
      <w:pPr>
        <w:pStyle w:val="Prrafodelista"/>
        <w:numPr>
          <w:ilvl w:val="0"/>
          <w:numId w:val="153"/>
        </w:numPr>
        <w:spacing w:line="480" w:lineRule="auto"/>
        <w:ind w:left="2268"/>
        <w:contextualSpacing/>
        <w:jc w:val="both"/>
        <w:rPr>
          <w:rFonts w:ascii="Arial" w:hAnsi="Arial" w:cs="Arial"/>
        </w:rPr>
      </w:pPr>
      <w:r w:rsidRPr="00A46899">
        <w:rPr>
          <w:rFonts w:ascii="Arial" w:hAnsi="Arial" w:cs="Arial"/>
        </w:rPr>
        <w:t>Transacciones importantes, inusuales o no recurrentes.</w:t>
      </w:r>
    </w:p>
    <w:p w14:paraId="6423BFDB" w14:textId="77777777" w:rsidR="00DB57FA" w:rsidRPr="00A46899" w:rsidRDefault="00DB57FA" w:rsidP="00704B2B">
      <w:pPr>
        <w:pStyle w:val="Prrafodelista"/>
        <w:numPr>
          <w:ilvl w:val="0"/>
          <w:numId w:val="153"/>
        </w:numPr>
        <w:spacing w:line="480" w:lineRule="auto"/>
        <w:ind w:left="2268"/>
        <w:contextualSpacing/>
        <w:jc w:val="both"/>
        <w:rPr>
          <w:rFonts w:ascii="Arial" w:hAnsi="Arial" w:cs="Arial"/>
        </w:rPr>
      </w:pPr>
      <w:r w:rsidRPr="00A46899">
        <w:rPr>
          <w:rFonts w:ascii="Arial" w:hAnsi="Arial" w:cs="Arial"/>
        </w:rPr>
        <w:t>Circunstancias en las que los errores son difíciles de definir, anticipar o predecir.</w:t>
      </w:r>
    </w:p>
    <w:p w14:paraId="4A843330" w14:textId="77777777" w:rsidR="00DB57FA" w:rsidRPr="00A46899" w:rsidRDefault="00DB57FA" w:rsidP="00704B2B">
      <w:pPr>
        <w:pStyle w:val="Prrafodelista"/>
        <w:numPr>
          <w:ilvl w:val="0"/>
          <w:numId w:val="153"/>
        </w:numPr>
        <w:spacing w:line="480" w:lineRule="auto"/>
        <w:ind w:left="2268"/>
        <w:contextualSpacing/>
        <w:jc w:val="both"/>
        <w:rPr>
          <w:rFonts w:ascii="Arial" w:hAnsi="Arial" w:cs="Arial"/>
        </w:rPr>
      </w:pPr>
      <w:r w:rsidRPr="00A46899">
        <w:rPr>
          <w:rFonts w:ascii="Arial" w:hAnsi="Arial" w:cs="Arial"/>
        </w:rPr>
        <w:t>En circunstancias cambiantes que requieren una respuesta de control que está fuera del alcance de un control automatizado existente.</w:t>
      </w:r>
    </w:p>
    <w:p w14:paraId="4CAC913A" w14:textId="77777777" w:rsidR="00DB57FA" w:rsidRPr="00A46899" w:rsidRDefault="00DB57FA" w:rsidP="00704B2B">
      <w:pPr>
        <w:pStyle w:val="Prrafodelista"/>
        <w:numPr>
          <w:ilvl w:val="0"/>
          <w:numId w:val="153"/>
        </w:numPr>
        <w:spacing w:line="480" w:lineRule="auto"/>
        <w:ind w:left="2268"/>
        <w:contextualSpacing/>
        <w:jc w:val="both"/>
        <w:rPr>
          <w:rFonts w:ascii="Arial" w:hAnsi="Arial" w:cs="Arial"/>
        </w:rPr>
      </w:pPr>
      <w:r w:rsidRPr="00A46899">
        <w:rPr>
          <w:rFonts w:ascii="Arial" w:hAnsi="Arial" w:cs="Arial"/>
        </w:rPr>
        <w:t>Al realizar el seguimiento de la eficacia de los controles automatizados.</w:t>
      </w:r>
    </w:p>
    <w:p w14:paraId="134C4147"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 xml:space="preserve">A58.  Los elementos manuales en el control interno pueden resultar menos fiables que los elementos automatizados debido a que pueden ser más fácilmente evitados, ignorados o eludidos y también a que están más expuestos a simples errores y equivocaciones. En consecuencia, no puede asumirse que un elemento del control manual será aplicado de manera </w:t>
      </w:r>
      <w:r w:rsidRPr="00A46899">
        <w:rPr>
          <w:rFonts w:ascii="Arial" w:hAnsi="Arial" w:cs="Arial"/>
        </w:rPr>
        <w:lastRenderedPageBreak/>
        <w:t>congruente. Los controles manuales pueden resultar menos adecuados en las siguientes circunstancias:</w:t>
      </w:r>
    </w:p>
    <w:p w14:paraId="6F710726" w14:textId="77777777" w:rsidR="00DB57FA" w:rsidRPr="00A46899" w:rsidRDefault="00DB57FA" w:rsidP="00704B2B">
      <w:pPr>
        <w:pStyle w:val="Prrafodelista"/>
        <w:numPr>
          <w:ilvl w:val="0"/>
          <w:numId w:val="154"/>
        </w:numPr>
        <w:spacing w:line="480" w:lineRule="auto"/>
        <w:ind w:left="2268"/>
        <w:contextualSpacing/>
        <w:jc w:val="both"/>
        <w:rPr>
          <w:rFonts w:ascii="Arial" w:hAnsi="Arial" w:cs="Arial"/>
        </w:rPr>
      </w:pPr>
      <w:r w:rsidRPr="00A46899">
        <w:rPr>
          <w:rFonts w:ascii="Arial" w:hAnsi="Arial" w:cs="Arial"/>
        </w:rPr>
        <w:t>Un número elevado de transacciones o transacciones recurrentes, o bien en situaciones en las que los errores que se puedan anticipar o predecir pueden prevenirse, o detectarse y corregirse, mediante parámetros de control automatizados.</w:t>
      </w:r>
    </w:p>
    <w:p w14:paraId="5E2C2C26" w14:textId="77777777" w:rsidR="00DB57FA" w:rsidRPr="00A46899" w:rsidRDefault="00DB57FA" w:rsidP="00704B2B">
      <w:pPr>
        <w:pStyle w:val="Prrafodelista"/>
        <w:numPr>
          <w:ilvl w:val="0"/>
          <w:numId w:val="154"/>
        </w:numPr>
        <w:spacing w:line="480" w:lineRule="auto"/>
        <w:ind w:left="2268"/>
        <w:contextualSpacing/>
        <w:jc w:val="both"/>
        <w:rPr>
          <w:rFonts w:ascii="Arial" w:hAnsi="Arial" w:cs="Arial"/>
        </w:rPr>
      </w:pPr>
      <w:r w:rsidRPr="00A46899">
        <w:rPr>
          <w:rFonts w:ascii="Arial" w:hAnsi="Arial" w:cs="Arial"/>
        </w:rPr>
        <w:t xml:space="preserve">Actividades de control en las que los modos específicos de realizar el control pueden diseñarse y automatizarse adecuadamente. </w:t>
      </w:r>
    </w:p>
    <w:p w14:paraId="5FA684A5"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A59. La extensión y la naturaleza de los riesgos para el control interno varían según la naturaleza y las características del sistema de información de la entidad. La entidad responde a los riesgos que surgen de la utilización de las TI o de la utilización de elementos manuales en el control interno mediante el establecimiento de controles eficaces teniendo en cuenta las características del sistema de información de la entidad.</w:t>
      </w:r>
    </w:p>
    <w:p w14:paraId="123B9BCA" w14:textId="77777777" w:rsidR="00DB57FA" w:rsidRPr="00A46899" w:rsidRDefault="00DB57FA" w:rsidP="00704B2B">
      <w:pPr>
        <w:pStyle w:val="Prrafodelista"/>
        <w:numPr>
          <w:ilvl w:val="0"/>
          <w:numId w:val="148"/>
        </w:numPr>
        <w:spacing w:line="480" w:lineRule="auto"/>
        <w:ind w:left="1276" w:hanging="283"/>
        <w:contextualSpacing/>
        <w:jc w:val="both"/>
        <w:rPr>
          <w:rFonts w:ascii="Arial" w:hAnsi="Arial" w:cs="Arial"/>
        </w:rPr>
      </w:pPr>
      <w:r w:rsidRPr="00A46899">
        <w:rPr>
          <w:rFonts w:ascii="Arial" w:hAnsi="Arial" w:cs="Arial"/>
        </w:rPr>
        <w:t>Controles relevantes para la auditoría.</w:t>
      </w:r>
    </w:p>
    <w:p w14:paraId="13D452CD"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 xml:space="preserve">A60. Existe una relación directa entre los objetivos de una entidad y los controles que implementa para proporcionar una seguridad razonable sobre su cumplimiento. Los objetivos de la entidad, y por lo tanto los controles, están relacionados con la información </w:t>
      </w:r>
      <w:r w:rsidRPr="00A46899">
        <w:rPr>
          <w:rFonts w:ascii="Arial" w:hAnsi="Arial" w:cs="Arial"/>
        </w:rPr>
        <w:lastRenderedPageBreak/>
        <w:t xml:space="preserve">financiera, las operaciones y el cumplimiento de la normativa; sin embargo, no todos estos objetivos y controles son relevantes para la valoración del riesgo por el auditor.  </w:t>
      </w:r>
    </w:p>
    <w:p w14:paraId="537941B6" w14:textId="77777777" w:rsidR="00DB57FA" w:rsidRPr="00A46899" w:rsidRDefault="00DB57FA" w:rsidP="00A46899">
      <w:pPr>
        <w:pStyle w:val="Prrafodelista"/>
        <w:spacing w:line="480" w:lineRule="auto"/>
        <w:ind w:left="1843" w:hanging="567"/>
        <w:jc w:val="both"/>
        <w:rPr>
          <w:rFonts w:ascii="Arial" w:hAnsi="Arial" w:cs="Arial"/>
        </w:rPr>
      </w:pPr>
      <w:r w:rsidRPr="00A46899">
        <w:rPr>
          <w:rFonts w:ascii="Arial" w:hAnsi="Arial" w:cs="Arial"/>
        </w:rPr>
        <w:t>A61. Los factores relevantes para el auditor al enjuiciar si un control, de manera individual o en combinación con otros, es relevante para la auditoría pueden incluir cuestiones como las siguientes:</w:t>
      </w:r>
    </w:p>
    <w:p w14:paraId="6DDAC8A4" w14:textId="77777777" w:rsidR="00DB57FA" w:rsidRPr="00A46899" w:rsidRDefault="00DB57FA" w:rsidP="00704B2B">
      <w:pPr>
        <w:pStyle w:val="Prrafodelista"/>
        <w:numPr>
          <w:ilvl w:val="0"/>
          <w:numId w:val="155"/>
        </w:numPr>
        <w:spacing w:line="480" w:lineRule="auto"/>
        <w:contextualSpacing/>
        <w:jc w:val="both"/>
        <w:rPr>
          <w:rFonts w:ascii="Arial" w:hAnsi="Arial" w:cs="Arial"/>
        </w:rPr>
      </w:pPr>
      <w:r w:rsidRPr="00A46899">
        <w:rPr>
          <w:rFonts w:ascii="Arial" w:hAnsi="Arial" w:cs="Arial"/>
        </w:rPr>
        <w:t>Importancia relativa.</w:t>
      </w:r>
    </w:p>
    <w:p w14:paraId="7D50407F" w14:textId="77777777" w:rsidR="00DB57FA" w:rsidRPr="00A46899" w:rsidRDefault="00DB57FA" w:rsidP="00704B2B">
      <w:pPr>
        <w:pStyle w:val="Prrafodelista"/>
        <w:numPr>
          <w:ilvl w:val="0"/>
          <w:numId w:val="155"/>
        </w:numPr>
        <w:spacing w:line="480" w:lineRule="auto"/>
        <w:contextualSpacing/>
        <w:jc w:val="both"/>
        <w:rPr>
          <w:rFonts w:ascii="Arial" w:hAnsi="Arial" w:cs="Arial"/>
        </w:rPr>
      </w:pPr>
      <w:r w:rsidRPr="00A46899">
        <w:rPr>
          <w:rFonts w:ascii="Arial" w:hAnsi="Arial" w:cs="Arial"/>
        </w:rPr>
        <w:t>La significatividad del riesgo relacionado.</w:t>
      </w:r>
    </w:p>
    <w:p w14:paraId="0AC75156" w14:textId="77777777" w:rsidR="00DB57FA" w:rsidRPr="00A46899" w:rsidRDefault="00DB57FA" w:rsidP="00704B2B">
      <w:pPr>
        <w:pStyle w:val="Prrafodelista"/>
        <w:numPr>
          <w:ilvl w:val="0"/>
          <w:numId w:val="155"/>
        </w:numPr>
        <w:spacing w:line="480" w:lineRule="auto"/>
        <w:contextualSpacing/>
        <w:jc w:val="both"/>
        <w:rPr>
          <w:rFonts w:ascii="Arial" w:hAnsi="Arial" w:cs="Arial"/>
        </w:rPr>
      </w:pPr>
      <w:r w:rsidRPr="00A46899">
        <w:rPr>
          <w:rFonts w:ascii="Arial" w:hAnsi="Arial" w:cs="Arial"/>
        </w:rPr>
        <w:t>La dimensión de la entidad.</w:t>
      </w:r>
    </w:p>
    <w:p w14:paraId="1B87F3D6" w14:textId="77777777" w:rsidR="00DB57FA" w:rsidRPr="00A46899" w:rsidRDefault="00DB57FA" w:rsidP="00704B2B">
      <w:pPr>
        <w:pStyle w:val="Prrafodelista"/>
        <w:numPr>
          <w:ilvl w:val="0"/>
          <w:numId w:val="155"/>
        </w:numPr>
        <w:spacing w:line="480" w:lineRule="auto"/>
        <w:contextualSpacing/>
        <w:jc w:val="both"/>
        <w:rPr>
          <w:rFonts w:ascii="Arial" w:hAnsi="Arial" w:cs="Arial"/>
        </w:rPr>
      </w:pPr>
      <w:r w:rsidRPr="00A46899">
        <w:rPr>
          <w:rFonts w:ascii="Arial" w:hAnsi="Arial" w:cs="Arial"/>
        </w:rPr>
        <w:t>La naturaleza de los negocios de la entidad, así como su organización y las características de su propiedad.</w:t>
      </w:r>
    </w:p>
    <w:p w14:paraId="49A216EF" w14:textId="77777777" w:rsidR="00DB57FA" w:rsidRPr="00A46899" w:rsidRDefault="00DB57FA" w:rsidP="00704B2B">
      <w:pPr>
        <w:pStyle w:val="Prrafodelista"/>
        <w:numPr>
          <w:ilvl w:val="0"/>
          <w:numId w:val="155"/>
        </w:numPr>
        <w:spacing w:line="480" w:lineRule="auto"/>
        <w:contextualSpacing/>
        <w:jc w:val="both"/>
        <w:rPr>
          <w:rFonts w:ascii="Arial" w:hAnsi="Arial" w:cs="Arial"/>
        </w:rPr>
      </w:pPr>
      <w:r w:rsidRPr="00A46899">
        <w:rPr>
          <w:rFonts w:ascii="Arial" w:hAnsi="Arial" w:cs="Arial"/>
        </w:rPr>
        <w:t>La diversidad y la complejidad de las operaciones de la entidad.</w:t>
      </w:r>
    </w:p>
    <w:p w14:paraId="6A569F85" w14:textId="77777777" w:rsidR="00DB57FA" w:rsidRPr="00A46899" w:rsidRDefault="00DB57FA" w:rsidP="00704B2B">
      <w:pPr>
        <w:pStyle w:val="Prrafodelista"/>
        <w:numPr>
          <w:ilvl w:val="0"/>
          <w:numId w:val="155"/>
        </w:numPr>
        <w:spacing w:line="480" w:lineRule="auto"/>
        <w:contextualSpacing/>
        <w:jc w:val="both"/>
        <w:rPr>
          <w:rFonts w:ascii="Arial" w:hAnsi="Arial" w:cs="Arial"/>
        </w:rPr>
      </w:pPr>
      <w:r w:rsidRPr="00A46899">
        <w:rPr>
          <w:rFonts w:ascii="Arial" w:hAnsi="Arial" w:cs="Arial"/>
        </w:rPr>
        <w:t>Los requerimientos normativos aplicables.</w:t>
      </w:r>
    </w:p>
    <w:p w14:paraId="1832A336" w14:textId="77777777" w:rsidR="00DB57FA" w:rsidRPr="00A46899" w:rsidRDefault="00DB57FA" w:rsidP="00704B2B">
      <w:pPr>
        <w:pStyle w:val="Prrafodelista"/>
        <w:numPr>
          <w:ilvl w:val="0"/>
          <w:numId w:val="155"/>
        </w:numPr>
        <w:spacing w:line="480" w:lineRule="auto"/>
        <w:contextualSpacing/>
        <w:jc w:val="both"/>
        <w:rPr>
          <w:rFonts w:ascii="Arial" w:hAnsi="Arial" w:cs="Arial"/>
        </w:rPr>
      </w:pPr>
      <w:r w:rsidRPr="00A46899">
        <w:rPr>
          <w:rFonts w:ascii="Arial" w:hAnsi="Arial" w:cs="Arial"/>
        </w:rPr>
        <w:t>Las circunstancias y el correspondiente componente de control interno.</w:t>
      </w:r>
    </w:p>
    <w:p w14:paraId="69AC05B0" w14:textId="77777777" w:rsidR="00DB57FA" w:rsidRPr="00A46899" w:rsidRDefault="00DB57FA" w:rsidP="00704B2B">
      <w:pPr>
        <w:pStyle w:val="Prrafodelista"/>
        <w:numPr>
          <w:ilvl w:val="0"/>
          <w:numId w:val="155"/>
        </w:numPr>
        <w:spacing w:line="480" w:lineRule="auto"/>
        <w:contextualSpacing/>
        <w:jc w:val="both"/>
        <w:rPr>
          <w:rFonts w:ascii="Arial" w:hAnsi="Arial" w:cs="Arial"/>
        </w:rPr>
      </w:pPr>
      <w:r w:rsidRPr="00A46899">
        <w:rPr>
          <w:rFonts w:ascii="Arial" w:hAnsi="Arial" w:cs="Arial"/>
        </w:rPr>
        <w:t>La naturaleza y complejidad de los sistemas que forman parte del control interno de la entidad, incluida la utilización de una organización de servicios.</w:t>
      </w:r>
    </w:p>
    <w:p w14:paraId="07631E30" w14:textId="77777777" w:rsidR="00DB57FA" w:rsidRPr="00A46899" w:rsidRDefault="00DB57FA" w:rsidP="00704B2B">
      <w:pPr>
        <w:pStyle w:val="Prrafodelista"/>
        <w:numPr>
          <w:ilvl w:val="0"/>
          <w:numId w:val="155"/>
        </w:numPr>
        <w:spacing w:line="480" w:lineRule="auto"/>
        <w:contextualSpacing/>
        <w:jc w:val="both"/>
        <w:rPr>
          <w:rFonts w:ascii="Arial" w:hAnsi="Arial" w:cs="Arial"/>
        </w:rPr>
      </w:pPr>
      <w:r w:rsidRPr="00A46899">
        <w:rPr>
          <w:rFonts w:ascii="Arial" w:hAnsi="Arial" w:cs="Arial"/>
        </w:rPr>
        <w:t>Si un determinado control, de manera individual o en combinación con otros, previene o detecta y corrige una incorrección material, y el modo en que lo hace.</w:t>
      </w:r>
    </w:p>
    <w:p w14:paraId="0089C479" w14:textId="77777777" w:rsidR="00DB57FA" w:rsidRPr="00A46899" w:rsidRDefault="00DB57FA" w:rsidP="00A46899">
      <w:pPr>
        <w:pStyle w:val="Prrafodelista"/>
        <w:spacing w:line="480" w:lineRule="auto"/>
        <w:ind w:left="1701" w:hanging="567"/>
        <w:jc w:val="both"/>
        <w:rPr>
          <w:rFonts w:ascii="Arial" w:hAnsi="Arial" w:cs="Arial"/>
        </w:rPr>
      </w:pPr>
      <w:r w:rsidRPr="00A46899">
        <w:rPr>
          <w:rFonts w:ascii="Arial" w:hAnsi="Arial" w:cs="Arial"/>
        </w:rPr>
        <w:lastRenderedPageBreak/>
        <w:t>A62.  Los controles sobre la integridad y exactitud de la información generada por la entidad pueden ser relevantes para la auditoría si el auditor tiene previsto</w:t>
      </w:r>
      <w:r w:rsidR="00427D8B" w:rsidRPr="00A46899">
        <w:rPr>
          <w:rFonts w:ascii="Arial" w:hAnsi="Arial" w:cs="Arial"/>
        </w:rPr>
        <w:t xml:space="preserve"> </w:t>
      </w:r>
      <w:r w:rsidRPr="00A46899">
        <w:rPr>
          <w:rFonts w:ascii="Arial" w:hAnsi="Arial" w:cs="Arial"/>
        </w:rPr>
        <w:t xml:space="preserve">utilizar dicha información en el diseño y aplicación de procedimientos de auditoría posteriores. Los controles relativos a los objetivos operativos y de cumplimiento también pueden ser relevantes para la auditoría si están relacionados con datos que el auditor evalúa o utiliza en la aplicación de procedimientos de auditoría. </w:t>
      </w:r>
    </w:p>
    <w:p w14:paraId="40430FCD" w14:textId="77777777" w:rsidR="00DB57FA" w:rsidRPr="00A46899" w:rsidRDefault="00DB57FA" w:rsidP="00A46899">
      <w:pPr>
        <w:pStyle w:val="Prrafodelista"/>
        <w:spacing w:line="480" w:lineRule="auto"/>
        <w:ind w:left="1701" w:hanging="567"/>
        <w:jc w:val="both"/>
        <w:rPr>
          <w:rFonts w:ascii="Arial" w:hAnsi="Arial" w:cs="Arial"/>
        </w:rPr>
      </w:pPr>
      <w:r w:rsidRPr="00A46899">
        <w:rPr>
          <w:rFonts w:ascii="Arial" w:hAnsi="Arial" w:cs="Arial"/>
        </w:rPr>
        <w:t xml:space="preserve">A63. El control interno sobre la salvaguarda de los activos contra la adquisición, utilización o venta no autorizadas puede incluir controles relacionados tanto con la información financiera como con los objetivos operativos. La consideración de dichos controles por el auditor se limita, por lo general, a aquéllos que son relevantes para la fiabilidad de la información financiera. </w:t>
      </w:r>
    </w:p>
    <w:p w14:paraId="67C20E01" w14:textId="77777777" w:rsidR="00DB57FA" w:rsidRPr="00A46899" w:rsidRDefault="00DB57FA" w:rsidP="00A46899">
      <w:pPr>
        <w:pStyle w:val="Prrafodelista"/>
        <w:spacing w:line="480" w:lineRule="auto"/>
        <w:ind w:left="1701" w:hanging="567"/>
        <w:jc w:val="both"/>
        <w:rPr>
          <w:rFonts w:ascii="Arial" w:hAnsi="Arial" w:cs="Arial"/>
        </w:rPr>
      </w:pPr>
      <w:r w:rsidRPr="00A46899">
        <w:rPr>
          <w:rFonts w:ascii="Arial" w:hAnsi="Arial" w:cs="Arial"/>
        </w:rPr>
        <w:t xml:space="preserve">A64. Por lo general, una entidad dispone de controles relacionados con objetivos que no son relevantes para la auditoría y que, en consecuencia, no es necesario considerar. Por ejemplo, una entidad puede contar con un sofisticado sistema de controles automatizados para garantizar un funcionamiento eficiente y eficaz (como, por ejemplo, el sistema de controles automatizados de una aerolínea para el mantenimiento de horarios de vuelos), pero normalmente dichos controles no serían relevantes para la auditoría. Además, aunque el control </w:t>
      </w:r>
      <w:r w:rsidRPr="00A46899">
        <w:rPr>
          <w:rFonts w:ascii="Arial" w:hAnsi="Arial" w:cs="Arial"/>
        </w:rPr>
        <w:lastRenderedPageBreak/>
        <w:t>interno se aplique a toda la entidad o a cualquiera de sus unidades operativas o procesos de negocio, el conocimiento del control interno relativo a cada una de las unidades operativas y procesos de negocio de la entidad puede no ser relevante para la auditoría.</w:t>
      </w:r>
    </w:p>
    <w:p w14:paraId="1AA01C33" w14:textId="77777777" w:rsidR="00DB57FA" w:rsidRPr="00A46899" w:rsidRDefault="00DB57FA" w:rsidP="00A46899">
      <w:pPr>
        <w:pStyle w:val="Prrafodelista"/>
        <w:spacing w:line="480" w:lineRule="auto"/>
        <w:ind w:left="1418" w:hanging="425"/>
        <w:jc w:val="both"/>
        <w:rPr>
          <w:rFonts w:ascii="Arial" w:hAnsi="Arial" w:cs="Arial"/>
        </w:rPr>
      </w:pPr>
      <w:r w:rsidRPr="00A46899">
        <w:rPr>
          <w:rFonts w:ascii="Arial" w:hAnsi="Arial" w:cs="Arial"/>
        </w:rPr>
        <w:t>III. Naturaleza y extensión del conocimiento de los controles relevantes.</w:t>
      </w:r>
    </w:p>
    <w:p w14:paraId="0B669038" w14:textId="77777777" w:rsidR="00DB57FA" w:rsidRPr="00A46899" w:rsidRDefault="00DB57FA" w:rsidP="00A46899">
      <w:pPr>
        <w:pStyle w:val="Prrafodelista"/>
        <w:spacing w:line="480" w:lineRule="auto"/>
        <w:ind w:left="1560" w:hanging="567"/>
        <w:jc w:val="both"/>
        <w:rPr>
          <w:rFonts w:ascii="Arial" w:hAnsi="Arial" w:cs="Arial"/>
        </w:rPr>
      </w:pPr>
      <w:r w:rsidRPr="00A46899">
        <w:rPr>
          <w:rFonts w:ascii="Arial" w:hAnsi="Arial" w:cs="Arial"/>
        </w:rPr>
        <w:t xml:space="preserve">13.     Al obtener conocimiento de los controles relevantes para la auditoría, el auditor evaluará el diseño de dichos controles y determinará si se han implementado, mediante la aplicación de procedimientos adicionales a la indagación realizada entre el personal de la entidad. </w:t>
      </w:r>
    </w:p>
    <w:p w14:paraId="78B776F4" w14:textId="77777777" w:rsidR="00DB57FA" w:rsidRPr="00A46899" w:rsidRDefault="00DB57FA" w:rsidP="00A46899">
      <w:pPr>
        <w:pStyle w:val="Prrafodelista"/>
        <w:spacing w:line="480" w:lineRule="auto"/>
        <w:ind w:left="2127" w:hanging="567"/>
        <w:jc w:val="both"/>
        <w:rPr>
          <w:rFonts w:ascii="Arial" w:hAnsi="Arial" w:cs="Arial"/>
        </w:rPr>
      </w:pPr>
      <w:r w:rsidRPr="00A46899">
        <w:rPr>
          <w:rFonts w:ascii="Arial" w:hAnsi="Arial" w:cs="Arial"/>
        </w:rPr>
        <w:t xml:space="preserve">A66.   La evaluación del diseño de un control implica la consideración de si el control, de manera individual o en combinación con otros controles, es capaz de prevenir de modo eficaz, o de detectar y corregir, incorrecciones materiales. La implementación de un control significa que el control existe y que la entidad lo está utilizando. No tiene mucho sentido evaluar la implementación de un control que no sea eficaz, por lo que se considera en primer lugar el diseño del control. Un control incorrectamente diseñado puede representar una deficiencia significativa en el control interno.  </w:t>
      </w:r>
    </w:p>
    <w:p w14:paraId="315B5AD7" w14:textId="77777777" w:rsidR="00DB57FA" w:rsidRPr="00A46899" w:rsidRDefault="00DB57FA" w:rsidP="00A46899">
      <w:pPr>
        <w:pStyle w:val="Prrafodelista"/>
        <w:spacing w:line="480" w:lineRule="auto"/>
        <w:ind w:left="2127" w:hanging="567"/>
        <w:jc w:val="both"/>
        <w:rPr>
          <w:rFonts w:ascii="Arial" w:hAnsi="Arial" w:cs="Arial"/>
        </w:rPr>
      </w:pPr>
      <w:r w:rsidRPr="00A46899">
        <w:rPr>
          <w:rFonts w:ascii="Arial" w:hAnsi="Arial" w:cs="Arial"/>
        </w:rPr>
        <w:lastRenderedPageBreak/>
        <w:t>A67.  Los procedimientos de valoración del riesgo para la obtención de evidencia de auditoría sobre el diseño e implementación de controles relevantes pueden incluir:</w:t>
      </w:r>
    </w:p>
    <w:p w14:paraId="18B8A8AC" w14:textId="77777777" w:rsidR="00DB57FA" w:rsidRPr="00A46899" w:rsidRDefault="00DB57FA" w:rsidP="00704B2B">
      <w:pPr>
        <w:pStyle w:val="Prrafodelista"/>
        <w:numPr>
          <w:ilvl w:val="0"/>
          <w:numId w:val="156"/>
        </w:numPr>
        <w:spacing w:line="480" w:lineRule="auto"/>
        <w:ind w:left="2552"/>
        <w:contextualSpacing/>
        <w:jc w:val="both"/>
        <w:rPr>
          <w:rFonts w:ascii="Arial" w:hAnsi="Arial" w:cs="Arial"/>
        </w:rPr>
      </w:pPr>
      <w:r w:rsidRPr="00A46899">
        <w:rPr>
          <w:rFonts w:ascii="Arial" w:hAnsi="Arial" w:cs="Arial"/>
        </w:rPr>
        <w:t>La indagación entre los empleados de la entidad.</w:t>
      </w:r>
    </w:p>
    <w:p w14:paraId="7F2B9BA8" w14:textId="77777777" w:rsidR="00DB57FA" w:rsidRPr="00A46899" w:rsidRDefault="00DB57FA" w:rsidP="00704B2B">
      <w:pPr>
        <w:pStyle w:val="Prrafodelista"/>
        <w:numPr>
          <w:ilvl w:val="0"/>
          <w:numId w:val="156"/>
        </w:numPr>
        <w:spacing w:line="480" w:lineRule="auto"/>
        <w:ind w:left="2552"/>
        <w:contextualSpacing/>
        <w:jc w:val="both"/>
        <w:rPr>
          <w:rFonts w:ascii="Arial" w:hAnsi="Arial" w:cs="Arial"/>
        </w:rPr>
      </w:pPr>
      <w:r w:rsidRPr="00A46899">
        <w:rPr>
          <w:rFonts w:ascii="Arial" w:hAnsi="Arial" w:cs="Arial"/>
        </w:rPr>
        <w:t>La observación de la aplicación de controles específicos.</w:t>
      </w:r>
    </w:p>
    <w:p w14:paraId="46FF7FAE" w14:textId="77777777" w:rsidR="00DB57FA" w:rsidRPr="00A46899" w:rsidRDefault="00DB57FA" w:rsidP="00704B2B">
      <w:pPr>
        <w:pStyle w:val="Prrafodelista"/>
        <w:numPr>
          <w:ilvl w:val="0"/>
          <w:numId w:val="156"/>
        </w:numPr>
        <w:spacing w:line="480" w:lineRule="auto"/>
        <w:ind w:left="2552"/>
        <w:contextualSpacing/>
        <w:jc w:val="both"/>
        <w:rPr>
          <w:rFonts w:ascii="Arial" w:hAnsi="Arial" w:cs="Arial"/>
        </w:rPr>
      </w:pPr>
      <w:r w:rsidRPr="00A46899">
        <w:rPr>
          <w:rFonts w:ascii="Arial" w:hAnsi="Arial" w:cs="Arial"/>
        </w:rPr>
        <w:t>La inspección de documentos e informes.</w:t>
      </w:r>
    </w:p>
    <w:p w14:paraId="52D21598" w14:textId="77777777" w:rsidR="00DB57FA" w:rsidRPr="00A46899" w:rsidRDefault="00DB57FA" w:rsidP="00704B2B">
      <w:pPr>
        <w:pStyle w:val="Prrafodelista"/>
        <w:numPr>
          <w:ilvl w:val="0"/>
          <w:numId w:val="156"/>
        </w:numPr>
        <w:spacing w:line="480" w:lineRule="auto"/>
        <w:ind w:left="2552"/>
        <w:contextualSpacing/>
        <w:jc w:val="both"/>
        <w:rPr>
          <w:rFonts w:ascii="Arial" w:hAnsi="Arial" w:cs="Arial"/>
        </w:rPr>
      </w:pPr>
      <w:r w:rsidRPr="00A46899">
        <w:rPr>
          <w:rFonts w:ascii="Arial" w:hAnsi="Arial" w:cs="Arial"/>
        </w:rPr>
        <w:t>El seguimiento de transacciones a través del sistema de información relevante para la información financiera.</w:t>
      </w:r>
    </w:p>
    <w:p w14:paraId="60934AD3" w14:textId="77777777" w:rsidR="00DB57FA" w:rsidRPr="00A46899" w:rsidRDefault="00DB57FA" w:rsidP="00A46899">
      <w:pPr>
        <w:pStyle w:val="Prrafodelista"/>
        <w:spacing w:line="480" w:lineRule="auto"/>
        <w:ind w:left="2127"/>
        <w:jc w:val="both"/>
        <w:rPr>
          <w:rFonts w:ascii="Arial" w:hAnsi="Arial" w:cs="Arial"/>
        </w:rPr>
      </w:pPr>
      <w:r w:rsidRPr="00A46899">
        <w:rPr>
          <w:rFonts w:ascii="Arial" w:hAnsi="Arial" w:cs="Arial"/>
        </w:rPr>
        <w:t>Sin embargo, la indagación como único procedimiento no es suficiente para dichos fines.</w:t>
      </w:r>
    </w:p>
    <w:p w14:paraId="0DAA5BFE" w14:textId="77777777" w:rsidR="00C3101C" w:rsidRPr="00A46899" w:rsidRDefault="00DB57FA" w:rsidP="00A14BF7">
      <w:pPr>
        <w:pStyle w:val="Prrafodelista"/>
        <w:spacing w:line="480" w:lineRule="auto"/>
        <w:ind w:left="2127" w:hanging="567"/>
        <w:jc w:val="both"/>
        <w:rPr>
          <w:rFonts w:ascii="Arial" w:hAnsi="Arial" w:cs="Arial"/>
          <w:b/>
          <w:bCs/>
          <w:iCs/>
        </w:rPr>
      </w:pPr>
      <w:r w:rsidRPr="00A46899">
        <w:rPr>
          <w:rFonts w:ascii="Arial" w:hAnsi="Arial" w:cs="Arial"/>
        </w:rPr>
        <w:t xml:space="preserve">A68.   La obtención de conocimiento de los controles de la entidad no es suficiente para la comprobación de su eficacia operativa, salvo que exista algún grado de automatización que permita un funcionamiento congruente de los controles. Por ejemplo, la obtención de evidencia de auditoría sobre la implementación de un control manual en un determinado momento no proporciona evidencia de auditoría sobre la eficacia operativa del control en otros momentos del periodo que comprende la auditoría. Sin embargo, debido a la congruencia inherente al procesamiento por medio de TI, aplicar procedimientos de auditoría para determinar si un control automatizado ha sido implementado puede servir como comprobación de la eficacia operativa de dicho control, </w:t>
      </w:r>
      <w:r w:rsidRPr="00A46899">
        <w:rPr>
          <w:rFonts w:ascii="Arial" w:hAnsi="Arial" w:cs="Arial"/>
        </w:rPr>
        <w:lastRenderedPageBreak/>
        <w:t xml:space="preserve">dependiendo de la valoración y comprobación por el auditor de controles tales como los controles sobre cambios en los programas. </w:t>
      </w:r>
      <w:bookmarkStart w:id="96" w:name="_Toc397076189"/>
      <w:bookmarkStart w:id="97" w:name="_Toc409948076"/>
      <w:bookmarkStart w:id="98" w:name="_Toc423698571"/>
    </w:p>
    <w:p w14:paraId="5B97E2DB" w14:textId="77777777" w:rsidR="00C3101C" w:rsidRPr="00A46899" w:rsidRDefault="00C3101C" w:rsidP="00A46899">
      <w:pPr>
        <w:pStyle w:val="Ttulo2"/>
        <w:spacing w:line="480" w:lineRule="auto"/>
        <w:rPr>
          <w:sz w:val="24"/>
          <w:szCs w:val="24"/>
        </w:rPr>
      </w:pPr>
      <w:r w:rsidRPr="00A46899">
        <w:rPr>
          <w:sz w:val="24"/>
          <w:szCs w:val="24"/>
        </w:rPr>
        <w:t>3.2.3 HALLAZGOS DE AUDITORÍA.</w:t>
      </w:r>
      <w:bookmarkEnd w:id="96"/>
    </w:p>
    <w:p w14:paraId="6CE6E59D" w14:textId="77777777" w:rsidR="00C3101C" w:rsidRPr="00A46899" w:rsidRDefault="00C3101C" w:rsidP="00704B2B">
      <w:pPr>
        <w:pStyle w:val="Prrafodelista"/>
        <w:keepNext/>
        <w:keepLines/>
        <w:numPr>
          <w:ilvl w:val="0"/>
          <w:numId w:val="158"/>
        </w:numPr>
        <w:spacing w:before="40" w:line="480" w:lineRule="auto"/>
        <w:outlineLvl w:val="2"/>
        <w:rPr>
          <w:rFonts w:ascii="Arial" w:eastAsiaTheme="majorEastAsia" w:hAnsi="Arial" w:cs="Arial"/>
          <w:b/>
          <w:vanish/>
        </w:rPr>
      </w:pPr>
      <w:bookmarkStart w:id="99" w:name="_Toc396084891"/>
      <w:bookmarkStart w:id="100" w:name="_Toc396115476"/>
      <w:bookmarkStart w:id="101" w:name="_Toc396145844"/>
      <w:bookmarkStart w:id="102" w:name="_Toc397076190"/>
      <w:bookmarkStart w:id="103" w:name="_Toc395364837"/>
      <w:bookmarkEnd w:id="99"/>
      <w:bookmarkEnd w:id="100"/>
      <w:bookmarkEnd w:id="101"/>
      <w:bookmarkEnd w:id="102"/>
    </w:p>
    <w:p w14:paraId="7103B41D" w14:textId="77777777" w:rsidR="00C3101C" w:rsidRPr="00A46899" w:rsidRDefault="00C3101C" w:rsidP="00704B2B">
      <w:pPr>
        <w:pStyle w:val="Prrafodelista"/>
        <w:keepNext/>
        <w:keepLines/>
        <w:numPr>
          <w:ilvl w:val="0"/>
          <w:numId w:val="158"/>
        </w:numPr>
        <w:spacing w:before="40" w:line="480" w:lineRule="auto"/>
        <w:outlineLvl w:val="2"/>
        <w:rPr>
          <w:rFonts w:ascii="Arial" w:eastAsiaTheme="majorEastAsia" w:hAnsi="Arial" w:cs="Arial"/>
          <w:b/>
          <w:vanish/>
        </w:rPr>
      </w:pPr>
      <w:bookmarkStart w:id="104" w:name="_Toc396084892"/>
      <w:bookmarkStart w:id="105" w:name="_Toc396115477"/>
      <w:bookmarkStart w:id="106" w:name="_Toc396145845"/>
      <w:bookmarkStart w:id="107" w:name="_Toc397076191"/>
      <w:bookmarkEnd w:id="104"/>
      <w:bookmarkEnd w:id="105"/>
      <w:bookmarkEnd w:id="106"/>
      <w:bookmarkEnd w:id="107"/>
    </w:p>
    <w:p w14:paraId="3621B4F2" w14:textId="77777777" w:rsidR="00C3101C" w:rsidRPr="00A46899" w:rsidRDefault="00C3101C" w:rsidP="00704B2B">
      <w:pPr>
        <w:pStyle w:val="Prrafodelista"/>
        <w:keepNext/>
        <w:keepLines/>
        <w:numPr>
          <w:ilvl w:val="0"/>
          <w:numId w:val="158"/>
        </w:numPr>
        <w:spacing w:before="40" w:line="480" w:lineRule="auto"/>
        <w:outlineLvl w:val="2"/>
        <w:rPr>
          <w:rFonts w:ascii="Arial" w:eastAsiaTheme="majorEastAsia" w:hAnsi="Arial" w:cs="Arial"/>
          <w:b/>
          <w:vanish/>
        </w:rPr>
      </w:pPr>
      <w:bookmarkStart w:id="108" w:name="_Toc396084893"/>
      <w:bookmarkStart w:id="109" w:name="_Toc396115478"/>
      <w:bookmarkStart w:id="110" w:name="_Toc396145846"/>
      <w:bookmarkStart w:id="111" w:name="_Toc397076192"/>
      <w:bookmarkEnd w:id="108"/>
      <w:bookmarkEnd w:id="109"/>
      <w:bookmarkEnd w:id="110"/>
      <w:bookmarkEnd w:id="111"/>
    </w:p>
    <w:p w14:paraId="46277DDB" w14:textId="77777777" w:rsidR="00C3101C" w:rsidRPr="00A46899" w:rsidRDefault="00C3101C" w:rsidP="00704B2B">
      <w:pPr>
        <w:pStyle w:val="Prrafodelista"/>
        <w:keepNext/>
        <w:keepLines/>
        <w:numPr>
          <w:ilvl w:val="1"/>
          <w:numId w:val="158"/>
        </w:numPr>
        <w:spacing w:before="40" w:line="480" w:lineRule="auto"/>
        <w:outlineLvl w:val="2"/>
        <w:rPr>
          <w:rFonts w:ascii="Arial" w:eastAsiaTheme="majorEastAsia" w:hAnsi="Arial" w:cs="Arial"/>
          <w:b/>
          <w:vanish/>
        </w:rPr>
      </w:pPr>
      <w:bookmarkStart w:id="112" w:name="_Toc396084894"/>
      <w:bookmarkStart w:id="113" w:name="_Toc396115479"/>
      <w:bookmarkStart w:id="114" w:name="_Toc396145847"/>
      <w:bookmarkStart w:id="115" w:name="_Toc397076193"/>
      <w:bookmarkEnd w:id="112"/>
      <w:bookmarkEnd w:id="113"/>
      <w:bookmarkEnd w:id="114"/>
      <w:bookmarkEnd w:id="115"/>
    </w:p>
    <w:p w14:paraId="74142182" w14:textId="77777777" w:rsidR="00C3101C" w:rsidRPr="00A46899" w:rsidRDefault="00C3101C" w:rsidP="00A46899">
      <w:pPr>
        <w:pStyle w:val="Ttulo3"/>
        <w:keepLines/>
        <w:spacing w:before="0" w:after="0" w:line="480" w:lineRule="auto"/>
        <w:rPr>
          <w:b w:val="0"/>
          <w:sz w:val="24"/>
          <w:szCs w:val="24"/>
        </w:rPr>
      </w:pPr>
      <w:bookmarkStart w:id="116" w:name="_Toc397076194"/>
      <w:r w:rsidRPr="00A46899">
        <w:rPr>
          <w:sz w:val="24"/>
          <w:szCs w:val="24"/>
        </w:rPr>
        <w:t>NCA 700 EVIDENCIA Y HALLAZGOS DE AUDITORÍA.</w:t>
      </w:r>
      <w:bookmarkEnd w:id="103"/>
      <w:bookmarkEnd w:id="116"/>
    </w:p>
    <w:p w14:paraId="43566818" w14:textId="77777777" w:rsidR="00C3101C" w:rsidRPr="00A46899" w:rsidRDefault="00C3101C" w:rsidP="00A46899">
      <w:pPr>
        <w:pStyle w:val="Prrafodelista"/>
        <w:spacing w:line="480" w:lineRule="auto"/>
        <w:ind w:left="0"/>
        <w:jc w:val="both"/>
        <w:rPr>
          <w:rFonts w:ascii="Arial" w:hAnsi="Arial" w:cs="Arial"/>
          <w:b/>
        </w:rPr>
      </w:pPr>
      <w:r w:rsidRPr="00A46899">
        <w:rPr>
          <w:rFonts w:ascii="Arial" w:hAnsi="Arial" w:cs="Arial"/>
          <w:b/>
        </w:rPr>
        <w:t>RESOLUCIÓN No. 340/2012 DE LA CONTRALORÍA GENERAL DE LA REPÚBLICA “NORMAS CUBANAS DE AUDITORÍA”. NCA 700 EVIDENCIA Y HALLAZGOS DE AUDITORÍA.</w:t>
      </w:r>
    </w:p>
    <w:p w14:paraId="64E441E6" w14:textId="77777777" w:rsidR="00C3101C" w:rsidRPr="00A46899" w:rsidRDefault="00C3101C" w:rsidP="00A46899">
      <w:pPr>
        <w:spacing w:line="480" w:lineRule="auto"/>
        <w:jc w:val="both"/>
        <w:rPr>
          <w:rFonts w:ascii="Arial" w:eastAsia="Verdana" w:hAnsi="Arial" w:cs="Arial"/>
          <w:i w:val="0"/>
          <w:sz w:val="24"/>
          <w:szCs w:val="24"/>
          <w:lang w:val="es-CO"/>
        </w:rPr>
      </w:pPr>
      <w:r w:rsidRPr="00A46899">
        <w:rPr>
          <w:rFonts w:ascii="Arial" w:eastAsia="Verdana" w:hAnsi="Arial" w:cs="Arial"/>
          <w:i w:val="0"/>
          <w:sz w:val="24"/>
          <w:szCs w:val="24"/>
          <w:lang w:val="es-CO"/>
        </w:rPr>
        <w:t xml:space="preserve">El objetivo de esta norma es proporcionar al auditor conocimiento para la obtención de las evidencias </w:t>
      </w:r>
      <w:r w:rsidRPr="00A46899">
        <w:rPr>
          <w:rFonts w:ascii="Arial" w:eastAsia="Verdana" w:hAnsi="Arial" w:cs="Arial"/>
          <w:i w:val="0"/>
          <w:sz w:val="24"/>
          <w:szCs w:val="24"/>
          <w:lang w:val="es-ES_tradnl"/>
        </w:rPr>
        <w:t>de auditoría, mediante la aplicación de las técnicas para fundamentar sus opiniones</w:t>
      </w:r>
      <w:r w:rsidRPr="00A46899">
        <w:rPr>
          <w:rFonts w:ascii="Arial" w:eastAsia="Verdana" w:hAnsi="Arial" w:cs="Arial"/>
          <w:i w:val="0"/>
          <w:sz w:val="24"/>
          <w:szCs w:val="24"/>
          <w:lang w:val="es-CO"/>
        </w:rPr>
        <w:t xml:space="preserve"> y la formulación de los hallazgos de auditoría.</w:t>
      </w:r>
    </w:p>
    <w:p w14:paraId="23C104F3" w14:textId="77777777" w:rsidR="00C3101C" w:rsidRPr="00A46899" w:rsidRDefault="00C3101C" w:rsidP="00A46899">
      <w:pPr>
        <w:spacing w:line="480" w:lineRule="auto"/>
        <w:rPr>
          <w:rFonts w:ascii="Arial" w:hAnsi="Arial" w:cs="Arial"/>
          <w:i w:val="0"/>
          <w:sz w:val="24"/>
          <w:szCs w:val="24"/>
          <w:lang w:val="es-CO"/>
        </w:rPr>
      </w:pPr>
      <w:r w:rsidRPr="00A46899">
        <w:rPr>
          <w:rFonts w:ascii="Arial" w:hAnsi="Arial" w:cs="Arial"/>
          <w:i w:val="0"/>
          <w:sz w:val="24"/>
          <w:szCs w:val="24"/>
          <w:lang w:val="es-CO"/>
        </w:rPr>
        <w:t>(…)</w:t>
      </w:r>
    </w:p>
    <w:p w14:paraId="3EE7A370" w14:textId="77777777" w:rsidR="00C3101C" w:rsidRPr="00A46899" w:rsidRDefault="00C3101C" w:rsidP="00A46899">
      <w:pPr>
        <w:autoSpaceDE w:val="0"/>
        <w:autoSpaceDN w:val="0"/>
        <w:adjustRightInd w:val="0"/>
        <w:spacing w:line="480" w:lineRule="auto"/>
        <w:jc w:val="both"/>
        <w:rPr>
          <w:rFonts w:ascii="Arial" w:eastAsia="Verdana" w:hAnsi="Arial" w:cs="Arial"/>
          <w:b/>
          <w:bCs/>
          <w:i w:val="0"/>
          <w:sz w:val="24"/>
          <w:szCs w:val="24"/>
        </w:rPr>
      </w:pPr>
      <w:r w:rsidRPr="00A46899">
        <w:rPr>
          <w:rFonts w:ascii="Arial" w:eastAsia="Verdana" w:hAnsi="Arial" w:cs="Arial"/>
          <w:b/>
          <w:bCs/>
          <w:i w:val="0"/>
          <w:sz w:val="24"/>
          <w:szCs w:val="24"/>
        </w:rPr>
        <w:t>Hallazgos de la auditoría</w:t>
      </w:r>
    </w:p>
    <w:p w14:paraId="5775CC43" w14:textId="77777777" w:rsidR="00C3101C" w:rsidRPr="00A46899" w:rsidRDefault="00C3101C" w:rsidP="00A46899">
      <w:pPr>
        <w:autoSpaceDE w:val="0"/>
        <w:autoSpaceDN w:val="0"/>
        <w:spacing w:line="480" w:lineRule="auto"/>
        <w:jc w:val="both"/>
        <w:rPr>
          <w:rFonts w:ascii="Arial" w:eastAsia="Verdana" w:hAnsi="Arial" w:cs="Arial"/>
          <w:i w:val="0"/>
          <w:sz w:val="24"/>
          <w:szCs w:val="24"/>
        </w:rPr>
      </w:pPr>
      <w:r w:rsidRPr="00A46899">
        <w:rPr>
          <w:rFonts w:ascii="Arial" w:eastAsia="Verdana" w:hAnsi="Arial" w:cs="Arial"/>
          <w:i w:val="0"/>
          <w:sz w:val="24"/>
          <w:szCs w:val="24"/>
        </w:rPr>
        <w:t>Los hallazgos de auditoría se refieren a los resultados obtenidos de la comprobación de los hechos y operaciones mediante la aplicación de procedimientos y técnicas de auditoría.</w:t>
      </w:r>
      <w:r w:rsidRPr="00A46899">
        <w:rPr>
          <w:rFonts w:ascii="Arial" w:eastAsia="Verdana" w:hAnsi="Arial" w:cs="Arial"/>
          <w:bCs/>
          <w:i w:val="0"/>
          <w:sz w:val="24"/>
          <w:szCs w:val="24"/>
        </w:rPr>
        <w:t xml:space="preserve"> Constituyen</w:t>
      </w:r>
      <w:r w:rsidRPr="00A46899">
        <w:rPr>
          <w:rFonts w:ascii="Arial" w:eastAsia="Verdana" w:hAnsi="Arial" w:cs="Arial"/>
          <w:i w:val="0"/>
          <w:sz w:val="24"/>
          <w:szCs w:val="24"/>
        </w:rPr>
        <w:t xml:space="preserve"> el fundamento de las opiniones y conclusiones a las que arriba el auditor, que sirven de base para la confección del informe de auditoría.</w:t>
      </w:r>
    </w:p>
    <w:p w14:paraId="5D2A189B" w14:textId="77777777" w:rsidR="00C3101C" w:rsidRPr="00A46899" w:rsidRDefault="00C3101C" w:rsidP="00A46899">
      <w:pPr>
        <w:autoSpaceDE w:val="0"/>
        <w:autoSpaceDN w:val="0"/>
        <w:spacing w:line="480" w:lineRule="auto"/>
        <w:jc w:val="both"/>
        <w:rPr>
          <w:rFonts w:ascii="Arial" w:eastAsia="Verdana" w:hAnsi="Arial" w:cs="Arial"/>
          <w:i w:val="0"/>
          <w:sz w:val="24"/>
          <w:szCs w:val="24"/>
        </w:rPr>
      </w:pPr>
      <w:r w:rsidRPr="00A46899">
        <w:rPr>
          <w:rFonts w:ascii="Arial" w:eastAsia="Verdana" w:hAnsi="Arial" w:cs="Arial"/>
          <w:i w:val="0"/>
          <w:sz w:val="24"/>
          <w:szCs w:val="24"/>
        </w:rPr>
        <w:t>Cuando se detecten deficiencias, los hallazgos de la auditoría deben contener los atributos siguientes: la condición actual, los criterios aplicables, el efecto y la causa.</w:t>
      </w:r>
    </w:p>
    <w:p w14:paraId="32FECC39" w14:textId="77777777" w:rsidR="00C3101C" w:rsidRPr="00A46899" w:rsidRDefault="00C3101C" w:rsidP="00A46899">
      <w:pPr>
        <w:autoSpaceDE w:val="0"/>
        <w:autoSpaceDN w:val="0"/>
        <w:spacing w:line="480" w:lineRule="auto"/>
        <w:jc w:val="both"/>
        <w:rPr>
          <w:rFonts w:ascii="Arial" w:eastAsia="Verdana" w:hAnsi="Arial" w:cs="Arial"/>
          <w:i w:val="0"/>
          <w:sz w:val="24"/>
          <w:szCs w:val="24"/>
        </w:rPr>
      </w:pPr>
      <w:r w:rsidRPr="00A46899">
        <w:rPr>
          <w:rFonts w:ascii="Arial" w:eastAsia="Verdana" w:hAnsi="Arial" w:cs="Arial"/>
          <w:i w:val="0"/>
          <w:sz w:val="24"/>
          <w:szCs w:val="24"/>
        </w:rPr>
        <w:t xml:space="preserve">La </w:t>
      </w:r>
      <w:r w:rsidRPr="00A46899">
        <w:rPr>
          <w:rFonts w:ascii="Arial" w:eastAsia="Verdana" w:hAnsi="Arial" w:cs="Arial"/>
          <w:sz w:val="24"/>
          <w:szCs w:val="24"/>
        </w:rPr>
        <w:t>condición actual</w:t>
      </w:r>
      <w:r w:rsidRPr="00A46899">
        <w:rPr>
          <w:rFonts w:ascii="Arial" w:eastAsia="Verdana" w:hAnsi="Arial" w:cs="Arial"/>
          <w:i w:val="0"/>
          <w:sz w:val="24"/>
          <w:szCs w:val="24"/>
        </w:rPr>
        <w:t xml:space="preserve"> (“lo que es”) constituye una situación que existe que ha sido determinada y documentada durante la auditoría.</w:t>
      </w:r>
    </w:p>
    <w:p w14:paraId="73ED7F58" w14:textId="77777777" w:rsidR="00C3101C" w:rsidRPr="00A46899" w:rsidRDefault="00C3101C" w:rsidP="00A46899">
      <w:pPr>
        <w:autoSpaceDE w:val="0"/>
        <w:autoSpaceDN w:val="0"/>
        <w:spacing w:line="480" w:lineRule="auto"/>
        <w:jc w:val="both"/>
        <w:rPr>
          <w:rFonts w:ascii="Arial" w:eastAsia="Verdana" w:hAnsi="Arial" w:cs="Arial"/>
          <w:i w:val="0"/>
          <w:sz w:val="24"/>
          <w:szCs w:val="24"/>
        </w:rPr>
      </w:pPr>
      <w:r w:rsidRPr="00A46899">
        <w:rPr>
          <w:rFonts w:ascii="Arial" w:eastAsia="Verdana" w:hAnsi="Arial" w:cs="Arial"/>
          <w:i w:val="0"/>
          <w:sz w:val="24"/>
          <w:szCs w:val="24"/>
        </w:rPr>
        <w:lastRenderedPageBreak/>
        <w:t xml:space="preserve">Los </w:t>
      </w:r>
      <w:r w:rsidRPr="00A46899">
        <w:rPr>
          <w:rFonts w:ascii="Arial" w:eastAsia="Verdana" w:hAnsi="Arial" w:cs="Arial"/>
          <w:sz w:val="24"/>
          <w:szCs w:val="24"/>
        </w:rPr>
        <w:t>criterios aplicables</w:t>
      </w:r>
      <w:r w:rsidRPr="00A46899">
        <w:rPr>
          <w:rFonts w:ascii="Arial" w:eastAsia="Verdana" w:hAnsi="Arial" w:cs="Arial"/>
          <w:i w:val="0"/>
          <w:sz w:val="24"/>
          <w:szCs w:val="24"/>
        </w:rPr>
        <w:t xml:space="preserve"> (“lo que debería ser”) son las metas, objetivos, disposiciones jurídicas y otras normas que sustentan la actuación del sujeto a auditar.</w:t>
      </w:r>
    </w:p>
    <w:p w14:paraId="793B4E99" w14:textId="77777777" w:rsidR="00C3101C" w:rsidRPr="00A46899" w:rsidRDefault="00C3101C" w:rsidP="00A46899">
      <w:pPr>
        <w:autoSpaceDE w:val="0"/>
        <w:autoSpaceDN w:val="0"/>
        <w:adjustRightInd w:val="0"/>
        <w:spacing w:line="480" w:lineRule="auto"/>
        <w:jc w:val="both"/>
        <w:rPr>
          <w:rFonts w:ascii="Arial" w:eastAsia="Verdana" w:hAnsi="Arial" w:cs="Arial"/>
          <w:i w:val="0"/>
          <w:sz w:val="24"/>
          <w:szCs w:val="24"/>
        </w:rPr>
      </w:pPr>
      <w:r w:rsidRPr="00A46899">
        <w:rPr>
          <w:rFonts w:ascii="Arial" w:eastAsia="Verdana" w:hAnsi="Arial" w:cs="Arial"/>
          <w:i w:val="0"/>
          <w:sz w:val="24"/>
          <w:szCs w:val="24"/>
        </w:rPr>
        <w:t xml:space="preserve">El </w:t>
      </w:r>
      <w:r w:rsidRPr="00A46899">
        <w:rPr>
          <w:rFonts w:ascii="Arial" w:eastAsia="Verdana" w:hAnsi="Arial" w:cs="Arial"/>
          <w:sz w:val="24"/>
          <w:szCs w:val="24"/>
        </w:rPr>
        <w:t>efecto</w:t>
      </w:r>
      <w:r w:rsidRPr="00A46899">
        <w:rPr>
          <w:rFonts w:ascii="Arial" w:eastAsia="Verdana" w:hAnsi="Arial" w:cs="Arial"/>
          <w:i w:val="0"/>
          <w:sz w:val="24"/>
          <w:szCs w:val="24"/>
        </w:rPr>
        <w:t xml:space="preserve"> se refiere a la identificación de cuáles son las consecuencias de las desviaciones, es decir, la pérdida y daños económicos calculado por el auditor relacionada con el hallazgo de auditoría objeto de revisión y análisis.</w:t>
      </w:r>
    </w:p>
    <w:p w14:paraId="734338B1" w14:textId="77777777" w:rsidR="00C3101C" w:rsidRPr="00A46899" w:rsidRDefault="00C3101C" w:rsidP="00A46899">
      <w:pPr>
        <w:spacing w:line="480" w:lineRule="auto"/>
        <w:jc w:val="both"/>
        <w:rPr>
          <w:rFonts w:ascii="Arial" w:eastAsia="Verdana" w:hAnsi="Arial" w:cs="Arial"/>
          <w:i w:val="0"/>
          <w:sz w:val="24"/>
          <w:szCs w:val="24"/>
        </w:rPr>
      </w:pPr>
      <w:r w:rsidRPr="00A46899">
        <w:rPr>
          <w:rFonts w:ascii="Arial" w:eastAsia="Verdana" w:hAnsi="Arial" w:cs="Arial"/>
          <w:i w:val="0"/>
          <w:sz w:val="24"/>
          <w:szCs w:val="24"/>
        </w:rPr>
        <w:t xml:space="preserve">La </w:t>
      </w:r>
      <w:r w:rsidRPr="00A46899">
        <w:rPr>
          <w:rFonts w:ascii="Arial" w:eastAsia="Verdana" w:hAnsi="Arial" w:cs="Arial"/>
          <w:sz w:val="24"/>
          <w:szCs w:val="24"/>
        </w:rPr>
        <w:t>causa</w:t>
      </w:r>
      <w:r w:rsidRPr="00A46899">
        <w:rPr>
          <w:rFonts w:ascii="Arial" w:eastAsia="Verdana" w:hAnsi="Arial" w:cs="Arial"/>
          <w:i w:val="0"/>
          <w:sz w:val="24"/>
          <w:szCs w:val="24"/>
        </w:rPr>
        <w:t xml:space="preserve"> está referida a las razones por las cuáles se producen las desviaciones identificadas con respecto a las normas o los criterios aplicables.</w:t>
      </w:r>
    </w:p>
    <w:p w14:paraId="74E2DAE7" w14:textId="77777777" w:rsidR="005D6AC8" w:rsidRPr="00A46899" w:rsidRDefault="005D6AC8" w:rsidP="00191E08">
      <w:pPr>
        <w:spacing w:line="480" w:lineRule="auto"/>
        <w:jc w:val="both"/>
        <w:rPr>
          <w:rFonts w:ascii="Arial" w:hAnsi="Arial" w:cs="Arial"/>
          <w:sz w:val="24"/>
          <w:szCs w:val="24"/>
          <w:lang w:val="es-ES_tradnl"/>
        </w:rPr>
      </w:pPr>
      <w:r w:rsidRPr="00A46899">
        <w:rPr>
          <w:rFonts w:ascii="Arial" w:hAnsi="Arial" w:cs="Arial"/>
          <w:b/>
          <w:i w:val="0"/>
          <w:sz w:val="24"/>
          <w:szCs w:val="24"/>
        </w:rPr>
        <w:t>FORMATO DEL PAPEL DE TRABAJO “REVISIÓN DEL SISTEMA DE CONTROL INTERNO”</w:t>
      </w:r>
    </w:p>
    <w:tbl>
      <w:tblPr>
        <w:tblpPr w:leftFromText="141" w:rightFromText="141" w:vertAnchor="text" w:horzAnchor="margin" w:tblpXSpec="right" w:tblpY="-5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5D6AC8" w:rsidRPr="00A46899" w14:paraId="1CBD9C27" w14:textId="77777777" w:rsidTr="007600A8">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3DF4D2D1" w14:textId="77777777" w:rsidR="005D6AC8" w:rsidRPr="00A46899" w:rsidRDefault="005D6AC8" w:rsidP="00A46899">
            <w:pPr>
              <w:pStyle w:val="DefaultStyle"/>
              <w:shd w:val="clear" w:color="auto" w:fill="FFFFFF"/>
              <w:spacing w:after="0" w:line="480" w:lineRule="auto"/>
              <w:rPr>
                <w:rFonts w:ascii="Arial" w:hAnsi="Arial" w:cs="Arial"/>
              </w:rPr>
            </w:pPr>
            <w:r w:rsidRPr="00A46899">
              <w:rPr>
                <w:rFonts w:ascii="Arial" w:hAnsi="Arial" w:cs="Arial"/>
                <w:b/>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448825A" w14:textId="77777777" w:rsidR="005D6AC8" w:rsidRPr="00A46899" w:rsidRDefault="005D6AC8" w:rsidP="00A46899">
            <w:pPr>
              <w:pStyle w:val="DefaultStyle"/>
              <w:shd w:val="clear" w:color="auto" w:fill="FFFFFF"/>
              <w:spacing w:after="0" w:line="480" w:lineRule="auto"/>
              <w:rPr>
                <w:rFonts w:ascii="Arial" w:hAnsi="Arial" w:cs="Arial"/>
              </w:rPr>
            </w:pPr>
          </w:p>
        </w:tc>
      </w:tr>
      <w:tr w:rsidR="005D6AC8" w:rsidRPr="00A46899" w14:paraId="6778797C" w14:textId="77777777" w:rsidTr="007600A8">
        <w:tc>
          <w:tcPr>
            <w:tcW w:w="2334" w:type="dxa"/>
            <w:tcBorders>
              <w:top w:val="single" w:sz="4" w:space="0" w:color="000001"/>
              <w:left w:val="single" w:sz="4" w:space="0" w:color="000001"/>
              <w:bottom w:val="single" w:sz="4" w:space="0" w:color="000001"/>
            </w:tcBorders>
            <w:shd w:val="clear" w:color="auto" w:fill="FFFFFF"/>
            <w:tcMar>
              <w:left w:w="98" w:type="dxa"/>
            </w:tcMar>
          </w:tcPr>
          <w:p w14:paraId="311C358C" w14:textId="77777777" w:rsidR="005D6AC8" w:rsidRPr="00A46899" w:rsidRDefault="005D6AC8" w:rsidP="00A46899">
            <w:pPr>
              <w:pStyle w:val="DefaultStyle"/>
              <w:shd w:val="clear" w:color="auto" w:fill="FFFFFF"/>
              <w:spacing w:after="0" w:line="480" w:lineRule="auto"/>
              <w:rPr>
                <w:rFonts w:ascii="Arial" w:hAnsi="Arial" w:cs="Arial"/>
              </w:rPr>
            </w:pPr>
            <w:r w:rsidRPr="00A46899">
              <w:rPr>
                <w:rFonts w:ascii="Arial" w:hAnsi="Arial" w:cs="Arial"/>
                <w:b/>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23F0A3D" w14:textId="77777777" w:rsidR="005D6AC8" w:rsidRPr="00A46899" w:rsidRDefault="005D6AC8" w:rsidP="00A46899">
            <w:pPr>
              <w:pStyle w:val="DefaultStyle"/>
              <w:shd w:val="clear" w:color="auto" w:fill="FFFFFF"/>
              <w:spacing w:after="0" w:line="480" w:lineRule="auto"/>
              <w:rPr>
                <w:rFonts w:ascii="Arial" w:hAnsi="Arial" w:cs="Arial"/>
              </w:rPr>
            </w:pPr>
          </w:p>
        </w:tc>
      </w:tr>
      <w:tr w:rsidR="005D6AC8" w:rsidRPr="00A46899" w14:paraId="594F5361" w14:textId="77777777" w:rsidTr="007600A8">
        <w:tc>
          <w:tcPr>
            <w:tcW w:w="2334" w:type="dxa"/>
            <w:tcBorders>
              <w:top w:val="single" w:sz="4" w:space="0" w:color="000001"/>
              <w:left w:val="single" w:sz="4" w:space="0" w:color="000001"/>
              <w:bottom w:val="single" w:sz="4" w:space="0" w:color="000001"/>
            </w:tcBorders>
            <w:shd w:val="clear" w:color="auto" w:fill="FFFFFF"/>
            <w:tcMar>
              <w:left w:w="98" w:type="dxa"/>
            </w:tcMar>
          </w:tcPr>
          <w:p w14:paraId="13D97426" w14:textId="77777777" w:rsidR="005D6AC8" w:rsidRPr="00A46899" w:rsidRDefault="005D6AC8" w:rsidP="00A46899">
            <w:pPr>
              <w:pStyle w:val="DefaultStyle"/>
              <w:shd w:val="clear" w:color="auto" w:fill="FFFFFF"/>
              <w:spacing w:after="0" w:line="480" w:lineRule="auto"/>
              <w:rPr>
                <w:rFonts w:ascii="Arial" w:hAnsi="Arial" w:cs="Arial"/>
                <w:b/>
                <w:lang w:val="es-ES"/>
              </w:rPr>
            </w:pPr>
            <w:r w:rsidRPr="00A46899">
              <w:rPr>
                <w:rFonts w:ascii="Arial" w:hAnsi="Arial" w:cs="Arial"/>
                <w:b/>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8499113" w14:textId="77777777" w:rsidR="005D6AC8" w:rsidRPr="00A46899" w:rsidRDefault="005D6AC8" w:rsidP="00A46899">
            <w:pPr>
              <w:pStyle w:val="DefaultStyle"/>
              <w:shd w:val="clear" w:color="auto" w:fill="FFFFFF"/>
              <w:spacing w:after="0" w:line="480" w:lineRule="auto"/>
              <w:rPr>
                <w:rFonts w:ascii="Arial" w:hAnsi="Arial" w:cs="Arial"/>
                <w:bCs/>
                <w:lang w:val="es-ES"/>
              </w:rPr>
            </w:pPr>
          </w:p>
        </w:tc>
      </w:tr>
      <w:tr w:rsidR="005D6AC8" w:rsidRPr="00A46899" w14:paraId="48F0D8DB" w14:textId="77777777" w:rsidTr="007600A8">
        <w:tc>
          <w:tcPr>
            <w:tcW w:w="2334" w:type="dxa"/>
            <w:tcBorders>
              <w:top w:val="single" w:sz="4" w:space="0" w:color="000001"/>
              <w:left w:val="single" w:sz="4" w:space="0" w:color="000001"/>
              <w:bottom w:val="single" w:sz="4" w:space="0" w:color="000001"/>
            </w:tcBorders>
            <w:shd w:val="clear" w:color="auto" w:fill="FFFFFF"/>
            <w:tcMar>
              <w:left w:w="98" w:type="dxa"/>
            </w:tcMar>
          </w:tcPr>
          <w:p w14:paraId="533E8308" w14:textId="77777777" w:rsidR="005D6AC8" w:rsidRPr="00A46899" w:rsidRDefault="005D6AC8" w:rsidP="00A46899">
            <w:pPr>
              <w:pStyle w:val="DefaultStyle"/>
              <w:shd w:val="clear" w:color="auto" w:fill="FFFFFF"/>
              <w:spacing w:after="0" w:line="480" w:lineRule="auto"/>
              <w:rPr>
                <w:rFonts w:ascii="Arial" w:hAnsi="Arial" w:cs="Arial"/>
              </w:rPr>
            </w:pPr>
            <w:r w:rsidRPr="00A46899">
              <w:rPr>
                <w:rFonts w:ascii="Arial" w:hAnsi="Arial" w:cs="Arial"/>
                <w:b/>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2035BF19" w14:textId="77777777" w:rsidR="005D6AC8" w:rsidRPr="00A46899" w:rsidRDefault="005D6AC8" w:rsidP="00A46899">
            <w:pPr>
              <w:pStyle w:val="DefaultStyle"/>
              <w:shd w:val="clear" w:color="auto" w:fill="FFFFFF"/>
              <w:spacing w:after="0" w:line="480" w:lineRule="auto"/>
              <w:rPr>
                <w:rFonts w:ascii="Arial" w:hAnsi="Arial" w:cs="Arial"/>
              </w:rPr>
            </w:pPr>
          </w:p>
        </w:tc>
      </w:tr>
    </w:tbl>
    <w:p w14:paraId="5ABC1AEE" w14:textId="77777777" w:rsidR="005D6AC8" w:rsidRPr="00A46899" w:rsidRDefault="005D6AC8" w:rsidP="00704B2B">
      <w:pPr>
        <w:pStyle w:val="DefaultStyle"/>
        <w:numPr>
          <w:ilvl w:val="0"/>
          <w:numId w:val="159"/>
        </w:numPr>
        <w:spacing w:after="0" w:line="480" w:lineRule="auto"/>
        <w:ind w:left="0" w:firstLine="0"/>
        <w:jc w:val="both"/>
        <w:rPr>
          <w:rFonts w:ascii="Arial" w:hAnsi="Arial" w:cs="Arial"/>
          <w:b/>
        </w:rPr>
      </w:pPr>
      <w:r w:rsidRPr="00A46899">
        <w:rPr>
          <w:rFonts w:ascii="Arial" w:hAnsi="Arial" w:cs="Arial"/>
          <w:b/>
        </w:rPr>
        <w:t>NOMBRE DE LA ENTIDAD AUDITADA</w:t>
      </w:r>
    </w:p>
    <w:p w14:paraId="7D620056" w14:textId="77777777" w:rsidR="005D6AC8" w:rsidRPr="00A46899" w:rsidRDefault="005D6AC8" w:rsidP="00704B2B">
      <w:pPr>
        <w:pStyle w:val="DefaultStyle"/>
        <w:numPr>
          <w:ilvl w:val="0"/>
          <w:numId w:val="159"/>
        </w:numPr>
        <w:spacing w:after="0" w:line="480" w:lineRule="auto"/>
        <w:ind w:left="0" w:firstLine="0"/>
        <w:jc w:val="both"/>
        <w:rPr>
          <w:rFonts w:ascii="Arial" w:hAnsi="Arial" w:cs="Arial"/>
          <w:b/>
        </w:rPr>
      </w:pPr>
      <w:r w:rsidRPr="00A46899">
        <w:rPr>
          <w:rFonts w:ascii="Arial" w:hAnsi="Arial" w:cs="Arial"/>
          <w:b/>
        </w:rPr>
        <w:t>REVISIÓN DEL COMPONENTE _______</w:t>
      </w:r>
    </w:p>
    <w:p w14:paraId="33B3E851" w14:textId="77777777" w:rsidR="005D6AC8" w:rsidRPr="00A46899" w:rsidRDefault="005D6AC8" w:rsidP="00704B2B">
      <w:pPr>
        <w:pStyle w:val="DefaultStyle"/>
        <w:numPr>
          <w:ilvl w:val="0"/>
          <w:numId w:val="159"/>
        </w:numPr>
        <w:spacing w:after="0" w:line="480" w:lineRule="auto"/>
        <w:jc w:val="both"/>
        <w:rPr>
          <w:rFonts w:ascii="Arial" w:hAnsi="Arial" w:cs="Arial"/>
          <w:b/>
        </w:rPr>
      </w:pPr>
      <w:r w:rsidRPr="00A46899">
        <w:rPr>
          <w:rFonts w:ascii="Arial" w:hAnsi="Arial" w:cs="Arial"/>
          <w:b/>
        </w:rPr>
        <w:t>PERIODO AUDITADO:</w:t>
      </w:r>
    </w:p>
    <w:p w14:paraId="17E435AF" w14:textId="77777777" w:rsidR="005D6AC8" w:rsidRPr="00A46899" w:rsidRDefault="005D6AC8" w:rsidP="00A46899">
      <w:pPr>
        <w:pStyle w:val="DefaultStyle"/>
        <w:spacing w:after="0" w:line="480" w:lineRule="auto"/>
        <w:jc w:val="both"/>
        <w:rPr>
          <w:rFonts w:ascii="Arial" w:hAnsi="Arial" w:cs="Arial"/>
        </w:rPr>
      </w:pPr>
      <w:r w:rsidRPr="00A46899">
        <w:rPr>
          <w:rFonts w:ascii="Arial" w:hAnsi="Arial" w:cs="Arial"/>
          <w:b/>
        </w:rPr>
        <w:t>OBJETIVO: REFLEJAR LOS HALLAZGOS COMPROBADOS EN EL COMPONENTE______</w:t>
      </w:r>
    </w:p>
    <w:p w14:paraId="28EC2E47" w14:textId="77777777" w:rsidR="005D6AC8" w:rsidRPr="00A46899" w:rsidRDefault="005D6AC8" w:rsidP="00A46899">
      <w:pPr>
        <w:pStyle w:val="Ttulo3"/>
        <w:spacing w:line="480" w:lineRule="auto"/>
        <w:jc w:val="both"/>
        <w:rPr>
          <w:sz w:val="24"/>
          <w:szCs w:val="24"/>
          <w:lang w:val="es-MX"/>
        </w:rPr>
      </w:pPr>
      <w:r w:rsidRPr="00A46899">
        <w:rPr>
          <w:sz w:val="24"/>
          <w:szCs w:val="24"/>
          <w:lang w:val="es-MX"/>
        </w:rPr>
        <w:t>HALLAZGO No. 1:</w:t>
      </w:r>
    </w:p>
    <w:p w14:paraId="07B81A03" w14:textId="77777777" w:rsidR="005D6AC8" w:rsidRPr="00A46899" w:rsidRDefault="005D6AC8" w:rsidP="00A46899">
      <w:pPr>
        <w:spacing w:line="480" w:lineRule="auto"/>
        <w:rPr>
          <w:rFonts w:ascii="Arial" w:hAnsi="Arial" w:cs="Arial"/>
          <w:b/>
          <w:i w:val="0"/>
          <w:sz w:val="24"/>
          <w:szCs w:val="24"/>
          <w:lang w:val="es-MX" w:eastAsia="es-ES"/>
        </w:rPr>
      </w:pPr>
      <w:r w:rsidRPr="00A46899">
        <w:rPr>
          <w:rFonts w:ascii="Arial" w:hAnsi="Arial" w:cs="Arial"/>
          <w:b/>
          <w:i w:val="0"/>
          <w:sz w:val="24"/>
          <w:szCs w:val="24"/>
          <w:lang w:val="es-MX" w:eastAsia="es-ES"/>
        </w:rPr>
        <w:t>CONDICIÓN:</w:t>
      </w:r>
    </w:p>
    <w:p w14:paraId="3CCA8BC1" w14:textId="77777777" w:rsidR="005D6AC8" w:rsidRPr="00A46899" w:rsidRDefault="005D6AC8" w:rsidP="00A46899">
      <w:pPr>
        <w:spacing w:line="480" w:lineRule="auto"/>
        <w:rPr>
          <w:rFonts w:ascii="Arial" w:hAnsi="Arial" w:cs="Arial"/>
          <w:b/>
          <w:i w:val="0"/>
          <w:sz w:val="24"/>
          <w:szCs w:val="24"/>
          <w:lang w:val="es-MX" w:eastAsia="es-ES"/>
        </w:rPr>
      </w:pPr>
      <w:r w:rsidRPr="00A46899">
        <w:rPr>
          <w:rFonts w:ascii="Arial" w:hAnsi="Arial" w:cs="Arial"/>
          <w:b/>
          <w:i w:val="0"/>
          <w:sz w:val="24"/>
          <w:szCs w:val="24"/>
          <w:lang w:val="es-MX" w:eastAsia="es-ES"/>
        </w:rPr>
        <w:t>CRITERIO: Norma de referencia del componente evaluado.</w:t>
      </w:r>
    </w:p>
    <w:p w14:paraId="41603A76" w14:textId="77777777" w:rsidR="005D6AC8" w:rsidRPr="00A46899" w:rsidRDefault="005D6AC8" w:rsidP="00A46899">
      <w:pPr>
        <w:spacing w:line="480" w:lineRule="auto"/>
        <w:rPr>
          <w:rFonts w:ascii="Arial" w:hAnsi="Arial" w:cs="Arial"/>
          <w:b/>
          <w:i w:val="0"/>
          <w:sz w:val="24"/>
          <w:szCs w:val="24"/>
          <w:lang w:val="es-MX" w:eastAsia="es-ES"/>
        </w:rPr>
      </w:pPr>
      <w:r w:rsidRPr="00A46899">
        <w:rPr>
          <w:rFonts w:ascii="Arial" w:hAnsi="Arial" w:cs="Arial"/>
          <w:b/>
          <w:i w:val="0"/>
          <w:sz w:val="24"/>
          <w:szCs w:val="24"/>
          <w:lang w:val="es-MX" w:eastAsia="es-ES"/>
        </w:rPr>
        <w:t>CAUSA:</w:t>
      </w:r>
    </w:p>
    <w:p w14:paraId="23AFA86C" w14:textId="77777777" w:rsidR="005D6AC8" w:rsidRPr="00A46899" w:rsidRDefault="005D6AC8" w:rsidP="00A46899">
      <w:pPr>
        <w:spacing w:line="480" w:lineRule="auto"/>
        <w:rPr>
          <w:rFonts w:ascii="Arial" w:hAnsi="Arial" w:cs="Arial"/>
          <w:b/>
          <w:i w:val="0"/>
          <w:sz w:val="24"/>
          <w:szCs w:val="24"/>
          <w:lang w:val="es-MX" w:eastAsia="es-ES"/>
        </w:rPr>
      </w:pPr>
      <w:r w:rsidRPr="00A46899">
        <w:rPr>
          <w:rFonts w:ascii="Arial" w:hAnsi="Arial" w:cs="Arial"/>
          <w:b/>
          <w:i w:val="0"/>
          <w:sz w:val="24"/>
          <w:szCs w:val="24"/>
          <w:lang w:val="es-MX" w:eastAsia="es-ES"/>
        </w:rPr>
        <w:t>EFECTO</w:t>
      </w:r>
      <w:r w:rsidR="007D64D0" w:rsidRPr="00A46899">
        <w:rPr>
          <w:rFonts w:ascii="Arial" w:hAnsi="Arial" w:cs="Arial"/>
          <w:b/>
          <w:i w:val="0"/>
          <w:sz w:val="24"/>
          <w:szCs w:val="24"/>
          <w:lang w:val="es-MX" w:eastAsia="es-ES"/>
        </w:rPr>
        <w:t>:</w:t>
      </w:r>
    </w:p>
    <w:p w14:paraId="24DCEBC3" w14:textId="77777777" w:rsidR="00DB57FA" w:rsidRPr="00A46899" w:rsidRDefault="00DB57FA" w:rsidP="00A46899">
      <w:pPr>
        <w:pStyle w:val="Ttulo3"/>
        <w:spacing w:line="480" w:lineRule="auto"/>
        <w:jc w:val="both"/>
        <w:rPr>
          <w:sz w:val="24"/>
          <w:szCs w:val="24"/>
        </w:rPr>
      </w:pPr>
      <w:r w:rsidRPr="00A46899">
        <w:rPr>
          <w:sz w:val="24"/>
          <w:szCs w:val="24"/>
        </w:rPr>
        <w:lastRenderedPageBreak/>
        <w:t>3.2.</w:t>
      </w:r>
      <w:r w:rsidR="008008C1" w:rsidRPr="00A46899">
        <w:rPr>
          <w:sz w:val="24"/>
          <w:szCs w:val="24"/>
        </w:rPr>
        <w:t>4</w:t>
      </w:r>
      <w:r w:rsidRPr="00A46899">
        <w:rPr>
          <w:sz w:val="24"/>
          <w:szCs w:val="24"/>
        </w:rPr>
        <w:t xml:space="preserve"> CALIFICACIÓN DEL SISTEMA DE CONTROL INTERNO.</w:t>
      </w:r>
      <w:bookmarkEnd w:id="97"/>
      <w:bookmarkEnd w:id="98"/>
    </w:p>
    <w:p w14:paraId="4A4D57FA"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lang w:eastAsia="es-ES"/>
        </w:rPr>
        <w:t>RESOLUCIÓN No. 36/2012 DE LA CONTRALORÍA GENERAL DE LA REPÚBLICA</w:t>
      </w:r>
      <w:r w:rsidRPr="00A46899">
        <w:rPr>
          <w:rFonts w:ascii="Arial" w:hAnsi="Arial" w:cs="Arial"/>
          <w:b/>
          <w:i w:val="0"/>
          <w:sz w:val="24"/>
          <w:szCs w:val="24"/>
        </w:rPr>
        <w:t>.</w:t>
      </w:r>
    </w:p>
    <w:p w14:paraId="1434FE3F" w14:textId="77777777" w:rsidR="00DB57FA" w:rsidRPr="00A46899" w:rsidRDefault="00DB57FA" w:rsidP="00A46899">
      <w:pPr>
        <w:spacing w:line="480" w:lineRule="auto"/>
        <w:jc w:val="both"/>
        <w:rPr>
          <w:rFonts w:ascii="Arial" w:hAnsi="Arial" w:cs="Arial"/>
          <w:b/>
          <w:sz w:val="24"/>
          <w:szCs w:val="24"/>
        </w:rPr>
      </w:pPr>
      <w:r w:rsidRPr="00A46899">
        <w:rPr>
          <w:rFonts w:ascii="Arial" w:hAnsi="Arial" w:cs="Arial"/>
          <w:b/>
          <w:i w:val="0"/>
          <w:sz w:val="24"/>
          <w:szCs w:val="24"/>
        </w:rPr>
        <w:t>METODOLOGÍA PARA LA CALIFICACIÓN Y EVALUACIÓN DE LAS AUDITORÍAS.</w:t>
      </w:r>
    </w:p>
    <w:p w14:paraId="500A63FE" w14:textId="77777777" w:rsidR="00DB57FA" w:rsidRPr="00A46899" w:rsidRDefault="00DB57FA" w:rsidP="00A46899">
      <w:pPr>
        <w:pStyle w:val="default0"/>
        <w:spacing w:line="480" w:lineRule="auto"/>
        <w:jc w:val="both"/>
        <w:rPr>
          <w:rFonts w:ascii="Arial" w:hAnsi="Arial" w:cs="Arial"/>
        </w:rPr>
      </w:pPr>
      <w:r w:rsidRPr="00A46899">
        <w:rPr>
          <w:rFonts w:ascii="Arial" w:hAnsi="Arial" w:cs="Arial"/>
          <w:b/>
          <w:bCs/>
        </w:rPr>
        <w:t>CALIFICACIÓN DEL ESTADO DE CONTROL INTERNO</w:t>
      </w:r>
      <w:bookmarkStart w:id="117" w:name="a-3"/>
      <w:bookmarkEnd w:id="117"/>
    </w:p>
    <w:p w14:paraId="39AAEE73" w14:textId="77777777" w:rsidR="00DB57FA" w:rsidRPr="00A46899" w:rsidRDefault="00DB57FA" w:rsidP="00A46899">
      <w:pPr>
        <w:pStyle w:val="default0"/>
        <w:spacing w:line="480" w:lineRule="auto"/>
        <w:jc w:val="both"/>
        <w:rPr>
          <w:rFonts w:ascii="Arial" w:hAnsi="Arial" w:cs="Arial"/>
        </w:rPr>
      </w:pPr>
      <w:r w:rsidRPr="00A46899">
        <w:rPr>
          <w:rFonts w:ascii="Arial" w:hAnsi="Arial" w:cs="Arial"/>
        </w:rPr>
        <w:t xml:space="preserve">ARTÍCULO 3: Los aspectos a tener en cuenta para la calificación del estado de Control Interno son los siguientes: </w:t>
      </w:r>
      <w:bookmarkStart w:id="118" w:name="CI_Satisfactorio"/>
      <w:bookmarkEnd w:id="118"/>
    </w:p>
    <w:p w14:paraId="6D8A902F" w14:textId="77777777" w:rsidR="00DB57FA" w:rsidRPr="00A46899" w:rsidRDefault="00DB57FA" w:rsidP="00A46899">
      <w:pPr>
        <w:pStyle w:val="default0"/>
        <w:spacing w:line="480" w:lineRule="auto"/>
        <w:jc w:val="both"/>
        <w:rPr>
          <w:rFonts w:ascii="Arial" w:hAnsi="Arial" w:cs="Arial"/>
        </w:rPr>
      </w:pPr>
      <w:r w:rsidRPr="00A46899">
        <w:rPr>
          <w:rFonts w:ascii="Arial" w:hAnsi="Arial" w:cs="Arial"/>
          <w:b/>
          <w:bCs/>
        </w:rPr>
        <w:t>SATISFACTORIO</w:t>
      </w:r>
    </w:p>
    <w:p w14:paraId="77CA562E" w14:textId="77777777" w:rsidR="00DB57FA" w:rsidRPr="00A46899" w:rsidRDefault="00DB57FA" w:rsidP="00A46899">
      <w:pPr>
        <w:pStyle w:val="default0"/>
        <w:spacing w:line="480" w:lineRule="auto"/>
        <w:jc w:val="both"/>
        <w:rPr>
          <w:rFonts w:ascii="Arial" w:hAnsi="Arial" w:cs="Arial"/>
        </w:rPr>
      </w:pPr>
      <w:r w:rsidRPr="00A46899">
        <w:rPr>
          <w:rFonts w:ascii="Arial" w:hAnsi="Arial" w:cs="Arial"/>
        </w:rPr>
        <w:t xml:space="preserve">Cuando en la revisión de las acciones diseñadas y ejecutadas por la administración se comprueba que: </w:t>
      </w:r>
    </w:p>
    <w:p w14:paraId="28590D56" w14:textId="77777777" w:rsidR="00DB57FA" w:rsidRPr="00A46899" w:rsidRDefault="00DB57FA" w:rsidP="00704B2B">
      <w:pPr>
        <w:pStyle w:val="default0"/>
        <w:numPr>
          <w:ilvl w:val="0"/>
          <w:numId w:val="124"/>
        </w:numPr>
        <w:spacing w:line="480" w:lineRule="auto"/>
        <w:jc w:val="both"/>
        <w:rPr>
          <w:rFonts w:ascii="Arial" w:hAnsi="Arial" w:cs="Arial"/>
        </w:rPr>
      </w:pPr>
      <w:r w:rsidRPr="00A46899">
        <w:rPr>
          <w:rFonts w:ascii="Arial" w:hAnsi="Arial" w:cs="Arial"/>
        </w:rPr>
        <w:t xml:space="preserve">Conforman los documentos referidos a la constitución de la organización, al marco legal de las operaciones aprobadas, a la creación de sus órganos de dirección y consultivos, a los procesos, sistemas, políticas, disposiciones legales y procedimientos en correspondencia con lo legislado, los que están al alcance y son del dominio de la máxima dirección y el resto del colectivo, cumpliéndose con los principios básicos del Sistema de Control Interno y con el ordenamiento jurídico y técnico establecido por los organismos rectores para la realización de los distintos procesos. </w:t>
      </w:r>
    </w:p>
    <w:p w14:paraId="7B6161FF" w14:textId="77777777" w:rsidR="00DB57FA" w:rsidRPr="00A46899" w:rsidRDefault="00DB57FA" w:rsidP="00704B2B">
      <w:pPr>
        <w:pStyle w:val="default0"/>
        <w:numPr>
          <w:ilvl w:val="0"/>
          <w:numId w:val="124"/>
        </w:numPr>
        <w:spacing w:line="480" w:lineRule="auto"/>
        <w:jc w:val="both"/>
        <w:rPr>
          <w:rFonts w:ascii="Arial" w:hAnsi="Arial" w:cs="Arial"/>
        </w:rPr>
      </w:pPr>
      <w:r w:rsidRPr="00A46899">
        <w:rPr>
          <w:rFonts w:ascii="Arial" w:hAnsi="Arial" w:cs="Arial"/>
        </w:rPr>
        <w:t xml:space="preserve">Están establecidas las bases para la identificación y análisis de los riesgos, los que se encuentran clasificados, evaluadas sus vulnerabilidades, determinados los objetivos de control y conformado el </w:t>
      </w:r>
      <w:r w:rsidRPr="00A46899">
        <w:rPr>
          <w:rFonts w:ascii="Arial" w:hAnsi="Arial" w:cs="Arial"/>
        </w:rPr>
        <w:lastRenderedPageBreak/>
        <w:t xml:space="preserve">Plan de Prevención de Riesgos, lo que le permite gestionarlos y que se alcancen los objetivos propuestos. </w:t>
      </w:r>
    </w:p>
    <w:p w14:paraId="61F977F5" w14:textId="77777777" w:rsidR="00DB57FA" w:rsidRPr="00A46899" w:rsidRDefault="00DB57FA" w:rsidP="00704B2B">
      <w:pPr>
        <w:pStyle w:val="default0"/>
        <w:numPr>
          <w:ilvl w:val="0"/>
          <w:numId w:val="124"/>
        </w:numPr>
        <w:spacing w:line="480" w:lineRule="auto"/>
        <w:jc w:val="both"/>
        <w:rPr>
          <w:rFonts w:ascii="Arial" w:hAnsi="Arial" w:cs="Arial"/>
        </w:rPr>
      </w:pPr>
      <w:r w:rsidRPr="00A46899">
        <w:rPr>
          <w:rFonts w:ascii="Arial" w:hAnsi="Arial" w:cs="Arial"/>
        </w:rPr>
        <w:t xml:space="preserve">Se aplican las políticas, disposiciones legales y procedimientos de control necesarios para gestionar y verificar la calidad de la gestión, brindando una seguridad razonable en cuanto al buen estado de la contratación económica y los requerimientos institucionales para el cumplimiento de los objetivos y su misión, lo que contribuye con la fiabilidad de la información financiera y el cumplimiento de las disposiciones legales correspondientes; la protección y conservación del patrimonio contra cualquier pérdida, despilfarro, uso indebido, irregularidad o acto ilícito; hay eficiencia y eficacia en las operaciones que se realizan, las que están de acuerdo con su objeto social o encargo estatal. </w:t>
      </w:r>
    </w:p>
    <w:p w14:paraId="3A7BE9D1" w14:textId="77777777" w:rsidR="00DB57FA" w:rsidRPr="00A46899" w:rsidRDefault="00DB57FA" w:rsidP="00704B2B">
      <w:pPr>
        <w:pStyle w:val="default0"/>
        <w:numPr>
          <w:ilvl w:val="0"/>
          <w:numId w:val="124"/>
        </w:numPr>
        <w:spacing w:line="480" w:lineRule="auto"/>
        <w:jc w:val="both"/>
        <w:rPr>
          <w:rFonts w:ascii="Arial" w:hAnsi="Arial" w:cs="Arial"/>
        </w:rPr>
      </w:pPr>
      <w:r w:rsidRPr="00A46899">
        <w:rPr>
          <w:rFonts w:ascii="Arial" w:hAnsi="Arial" w:cs="Arial"/>
        </w:rPr>
        <w:t xml:space="preserve">La información de que se dispone es oportuna y fiable, al estar definido el sistema de información y los canales de comunicación de acuerdo con sus características, con mecanismos de retroalimentación y de rendición transparente de cuentas y su debida protección y conservación. </w:t>
      </w:r>
    </w:p>
    <w:p w14:paraId="3EC5BB69" w14:textId="77777777" w:rsidR="00DB57FA" w:rsidRPr="00A46899" w:rsidRDefault="00DB57FA" w:rsidP="00704B2B">
      <w:pPr>
        <w:pStyle w:val="default0"/>
        <w:numPr>
          <w:ilvl w:val="0"/>
          <w:numId w:val="124"/>
        </w:numPr>
        <w:spacing w:line="480" w:lineRule="auto"/>
        <w:jc w:val="both"/>
        <w:rPr>
          <w:rFonts w:ascii="Arial" w:hAnsi="Arial" w:cs="Arial"/>
        </w:rPr>
      </w:pPr>
      <w:r w:rsidRPr="00A46899">
        <w:rPr>
          <w:rFonts w:ascii="Arial" w:hAnsi="Arial" w:cs="Arial"/>
        </w:rPr>
        <w:t xml:space="preserve">Se utilizan las actividades continuas y las evaluaciones puntuales como modalidades de supervisión, detectándose los errores e irregularidades que no fueron determinados por las actividades de control, permitiendo que se realicen las correcciones y modificaciones necesarias. </w:t>
      </w:r>
      <w:bookmarkStart w:id="119" w:name="CI_Aceptable"/>
      <w:bookmarkEnd w:id="119"/>
    </w:p>
    <w:p w14:paraId="42B385BC" w14:textId="77777777" w:rsidR="00B208E0" w:rsidRPr="00A46899" w:rsidRDefault="00B208E0" w:rsidP="00A46899">
      <w:pPr>
        <w:spacing w:line="480" w:lineRule="auto"/>
        <w:rPr>
          <w:rFonts w:ascii="Arial" w:hAnsi="Arial" w:cs="Arial"/>
          <w:b/>
          <w:bCs/>
          <w:i w:val="0"/>
          <w:color w:val="000000"/>
          <w:sz w:val="24"/>
          <w:szCs w:val="24"/>
          <w:lang w:eastAsia="es-ES"/>
        </w:rPr>
      </w:pPr>
      <w:r w:rsidRPr="00A46899">
        <w:rPr>
          <w:rFonts w:ascii="Arial" w:hAnsi="Arial" w:cs="Arial"/>
          <w:b/>
          <w:bCs/>
          <w:sz w:val="24"/>
          <w:szCs w:val="24"/>
        </w:rPr>
        <w:br w:type="page"/>
      </w:r>
    </w:p>
    <w:p w14:paraId="7C1E47EC" w14:textId="77777777" w:rsidR="00DB57FA" w:rsidRPr="00A46899" w:rsidRDefault="00DB57FA" w:rsidP="00A46899">
      <w:pPr>
        <w:pStyle w:val="default0"/>
        <w:spacing w:line="480" w:lineRule="auto"/>
        <w:jc w:val="both"/>
        <w:rPr>
          <w:rFonts w:ascii="Arial" w:hAnsi="Arial" w:cs="Arial"/>
        </w:rPr>
      </w:pPr>
      <w:r w:rsidRPr="00A46899">
        <w:rPr>
          <w:rFonts w:ascii="Arial" w:hAnsi="Arial" w:cs="Arial"/>
          <w:b/>
          <w:bCs/>
        </w:rPr>
        <w:lastRenderedPageBreak/>
        <w:t>ACEPTABLE:</w:t>
      </w:r>
    </w:p>
    <w:p w14:paraId="30BA25A4" w14:textId="77777777" w:rsidR="00DB57FA" w:rsidRPr="00A46899" w:rsidRDefault="00DB57FA" w:rsidP="00A46899">
      <w:pPr>
        <w:pStyle w:val="default0"/>
        <w:spacing w:line="480" w:lineRule="auto"/>
        <w:jc w:val="both"/>
        <w:rPr>
          <w:rFonts w:ascii="Arial" w:hAnsi="Arial" w:cs="Arial"/>
        </w:rPr>
      </w:pPr>
      <w:r w:rsidRPr="00A46899">
        <w:rPr>
          <w:rFonts w:ascii="Arial" w:hAnsi="Arial" w:cs="Arial"/>
        </w:rPr>
        <w:t xml:space="preserve">Cuando en la revisión de las acciones diseñadas y ejecutadas por la administración se comprueba que: </w:t>
      </w:r>
    </w:p>
    <w:p w14:paraId="7042D69F" w14:textId="77777777" w:rsidR="00DB57FA" w:rsidRPr="00A46899" w:rsidRDefault="00DB57FA" w:rsidP="00704B2B">
      <w:pPr>
        <w:pStyle w:val="default0"/>
        <w:numPr>
          <w:ilvl w:val="0"/>
          <w:numId w:val="125"/>
        </w:numPr>
        <w:spacing w:line="480" w:lineRule="auto"/>
        <w:jc w:val="both"/>
        <w:rPr>
          <w:rFonts w:ascii="Arial" w:hAnsi="Arial" w:cs="Arial"/>
        </w:rPr>
      </w:pPr>
      <w:r w:rsidRPr="00A46899">
        <w:rPr>
          <w:rFonts w:ascii="Arial" w:hAnsi="Arial" w:cs="Arial"/>
        </w:rPr>
        <w:t xml:space="preserve">No están conformados todos los documentos referidos a la constitución de la organización, al marco legal de las operaciones aprobadas, a la creación de sus órganos de dirección y consultivos, a los procesos, sistemas, políticas, disposiciones legales y procedimientos en correspondencia con lo legislado, aunque los aprobados están al alcance y son del dominio de la máxima dirección y el resto del colectivo, además se cumple con los principios básicos del Sistema de Control Interno y con el ordenamiento jurídico y técnico establecido por los organismos rectores para la realización de los distintos procesos. </w:t>
      </w:r>
    </w:p>
    <w:p w14:paraId="4F308DFE" w14:textId="77777777" w:rsidR="00DB57FA" w:rsidRPr="00A46899" w:rsidRDefault="00DB57FA" w:rsidP="00704B2B">
      <w:pPr>
        <w:numPr>
          <w:ilvl w:val="0"/>
          <w:numId w:val="125"/>
        </w:numPr>
        <w:spacing w:line="480" w:lineRule="auto"/>
        <w:jc w:val="both"/>
        <w:rPr>
          <w:rFonts w:ascii="Arial" w:hAnsi="Arial" w:cs="Arial"/>
          <w:i w:val="0"/>
          <w:sz w:val="24"/>
          <w:szCs w:val="24"/>
        </w:rPr>
      </w:pPr>
      <w:r w:rsidRPr="00A46899">
        <w:rPr>
          <w:rFonts w:ascii="Arial" w:hAnsi="Arial" w:cs="Arial"/>
          <w:i w:val="0"/>
          <w:sz w:val="24"/>
          <w:szCs w:val="24"/>
        </w:rPr>
        <w:t xml:space="preserve">Están establecidas las bases para la identificación y análisis de los riesgos, no obstante se detectan hallazgos relacionados con riesgos no clasificados, o no evaluados en cuanto a su vulnerabilidad, o que no se les determinan los objetivos de control; lo que no permite gestionar todos los riesgos al conformar el Plan de Prevención de Riesgos, pero no se afecta el cumplimiento de los objetivos propuestos por el órgano, organismo, organización o entidad. </w:t>
      </w:r>
    </w:p>
    <w:p w14:paraId="14C42969" w14:textId="77777777" w:rsidR="00DB57FA" w:rsidRPr="00A46899" w:rsidRDefault="00DB57FA" w:rsidP="00704B2B">
      <w:pPr>
        <w:pStyle w:val="default0"/>
        <w:numPr>
          <w:ilvl w:val="0"/>
          <w:numId w:val="125"/>
        </w:numPr>
        <w:spacing w:line="480" w:lineRule="auto"/>
        <w:jc w:val="both"/>
        <w:rPr>
          <w:rFonts w:ascii="Arial" w:hAnsi="Arial" w:cs="Arial"/>
        </w:rPr>
      </w:pPr>
      <w:r w:rsidRPr="00A46899">
        <w:rPr>
          <w:rFonts w:ascii="Arial" w:hAnsi="Arial" w:cs="Arial"/>
        </w:rPr>
        <w:t xml:space="preserve">Se aplican las políticas, disposiciones legales y procedimientos de control, aunque se pueden detectar hallazgos que afectan la calidad de la gestión y la seguridad razonable en cuanto al buen estado de la contratación económica y los requerimientos institucionales, pero no ponen en peligro </w:t>
      </w:r>
      <w:r w:rsidRPr="00A46899">
        <w:rPr>
          <w:rFonts w:ascii="Arial" w:hAnsi="Arial" w:cs="Arial"/>
        </w:rPr>
        <w:lastRenderedPageBreak/>
        <w:t xml:space="preserve">el cumplimiento de los objetivos y su misión, lo que contribuye con la fiabilidad de la información financiera y que se cumplan las disposiciones legales correspondientes; a pesar de que puedan existir algunos errores contables no significativos y atrasos en el registro de operaciones, siempre que no distorsionen la información contable financiera y no influyan en el cierre del período contable; los hallazgos detectados no afectan la protección y conservación del patrimonio contra cualquier pérdida, despilfarro, uso indebido, irregularidad o acto ilícito; ni afectan la eficiencia y eficacia en las operaciones que se realizan, las que están de acuerdo con su objeto social o encargo estatal. </w:t>
      </w:r>
    </w:p>
    <w:p w14:paraId="44755658" w14:textId="77777777" w:rsidR="00DB57FA" w:rsidRPr="00A46899" w:rsidRDefault="00DB57FA" w:rsidP="00704B2B">
      <w:pPr>
        <w:pStyle w:val="default0"/>
        <w:numPr>
          <w:ilvl w:val="0"/>
          <w:numId w:val="125"/>
        </w:numPr>
        <w:spacing w:line="480" w:lineRule="auto"/>
        <w:jc w:val="both"/>
        <w:rPr>
          <w:rFonts w:ascii="Arial" w:hAnsi="Arial" w:cs="Arial"/>
        </w:rPr>
      </w:pPr>
      <w:r w:rsidRPr="00A46899">
        <w:rPr>
          <w:rFonts w:ascii="Arial" w:hAnsi="Arial" w:cs="Arial"/>
        </w:rPr>
        <w:t xml:space="preserve">La información de que se dispone es oportuna y fiable, aunque no esté definido su sistema de información, canales de comunicación y la forma de retroalimentación, se valoran como adecuados los mecanismos utilizados para la rendición transparente de cuentas y la protección y conservación de la misma. </w:t>
      </w:r>
    </w:p>
    <w:p w14:paraId="647E4675" w14:textId="77777777" w:rsidR="00DB57FA" w:rsidRPr="00A46899" w:rsidRDefault="00DB57FA" w:rsidP="00704B2B">
      <w:pPr>
        <w:pStyle w:val="default0"/>
        <w:numPr>
          <w:ilvl w:val="0"/>
          <w:numId w:val="125"/>
        </w:numPr>
        <w:spacing w:line="480" w:lineRule="auto"/>
        <w:jc w:val="both"/>
        <w:rPr>
          <w:rFonts w:ascii="Arial" w:hAnsi="Arial" w:cs="Arial"/>
        </w:rPr>
      </w:pPr>
      <w:r w:rsidRPr="00A46899">
        <w:rPr>
          <w:rFonts w:ascii="Arial" w:hAnsi="Arial" w:cs="Arial"/>
        </w:rPr>
        <w:t xml:space="preserve">No se utilizan sistemáticamente las actividades continuas y las evaluaciones puntuales, por lo que la entidad no siempre detecta todos los errores e irregularidades no determinados por las actividades de control, lo que limita la realización de las correcciones y modificaciones necesarias. </w:t>
      </w:r>
    </w:p>
    <w:p w14:paraId="5B61E433" w14:textId="77777777" w:rsidR="00DB57FA" w:rsidRPr="00A46899" w:rsidRDefault="00DB57FA" w:rsidP="00704B2B">
      <w:pPr>
        <w:pStyle w:val="default0"/>
        <w:numPr>
          <w:ilvl w:val="0"/>
          <w:numId w:val="125"/>
        </w:numPr>
        <w:spacing w:line="480" w:lineRule="auto"/>
        <w:jc w:val="both"/>
        <w:rPr>
          <w:rFonts w:ascii="Arial" w:hAnsi="Arial" w:cs="Arial"/>
        </w:rPr>
      </w:pPr>
      <w:r w:rsidRPr="00A46899">
        <w:rPr>
          <w:rFonts w:ascii="Arial" w:hAnsi="Arial" w:cs="Arial"/>
        </w:rPr>
        <w:t xml:space="preserve">Cuando a juicio del auditor la probabilidad de ocurrencia de los hechos detectados sea mínima y su impacto económico o social no sea representativo. </w:t>
      </w:r>
      <w:bookmarkStart w:id="120" w:name="CI_Deficiente"/>
      <w:bookmarkEnd w:id="120"/>
    </w:p>
    <w:p w14:paraId="557C4F5E" w14:textId="77777777" w:rsidR="00DB57FA" w:rsidRPr="00A46899" w:rsidRDefault="00DB57FA" w:rsidP="00A46899">
      <w:pPr>
        <w:pStyle w:val="default0"/>
        <w:spacing w:line="480" w:lineRule="auto"/>
        <w:jc w:val="both"/>
        <w:rPr>
          <w:rFonts w:ascii="Arial" w:hAnsi="Arial" w:cs="Arial"/>
        </w:rPr>
      </w:pPr>
      <w:r w:rsidRPr="00A46899">
        <w:rPr>
          <w:rFonts w:ascii="Arial" w:hAnsi="Arial" w:cs="Arial"/>
          <w:b/>
          <w:bCs/>
        </w:rPr>
        <w:lastRenderedPageBreak/>
        <w:t>DEFICIENTE</w:t>
      </w:r>
    </w:p>
    <w:p w14:paraId="1CFDB6FF" w14:textId="77777777" w:rsidR="00DB57FA" w:rsidRPr="00A46899" w:rsidRDefault="00DB57FA" w:rsidP="00A46899">
      <w:pPr>
        <w:pStyle w:val="default0"/>
        <w:spacing w:line="480" w:lineRule="auto"/>
        <w:jc w:val="both"/>
        <w:rPr>
          <w:rFonts w:ascii="Arial" w:hAnsi="Arial" w:cs="Arial"/>
        </w:rPr>
      </w:pPr>
      <w:r w:rsidRPr="00A46899">
        <w:rPr>
          <w:rFonts w:ascii="Arial" w:hAnsi="Arial" w:cs="Arial"/>
        </w:rPr>
        <w:t xml:space="preserve">Cuando en la revisión de las acciones diseñadas y ejecutadas por la administración se comprueba que: </w:t>
      </w:r>
    </w:p>
    <w:p w14:paraId="4C62130D" w14:textId="77777777" w:rsidR="00DB57FA" w:rsidRPr="00A46899" w:rsidRDefault="00DB57FA" w:rsidP="00704B2B">
      <w:pPr>
        <w:pStyle w:val="default0"/>
        <w:numPr>
          <w:ilvl w:val="0"/>
          <w:numId w:val="126"/>
        </w:numPr>
        <w:spacing w:line="480" w:lineRule="auto"/>
        <w:jc w:val="both"/>
        <w:rPr>
          <w:rFonts w:ascii="Arial" w:hAnsi="Arial" w:cs="Arial"/>
        </w:rPr>
      </w:pPr>
      <w:r w:rsidRPr="00A46899">
        <w:rPr>
          <w:rFonts w:ascii="Arial" w:hAnsi="Arial" w:cs="Arial"/>
        </w:rPr>
        <w:t xml:space="preserve">No se han conformado la mayoría de los documentos fundamentales referidos a la constitución de la organización, al marco legal de las operaciones aprobadas, a la creación de sus órganos de dirección y consultivos, a los procesos, sistemas, políticas, disposiciones legales y procedimientos en correspondencia con lo legislado; además, los documentos aprobados no están al alcance o no son del dominio de la máxima dirección y el resto del colectivo; ni se cumple con algunos de los principios básicos del Sistema de Control Interno, ni con el ordenamiento jurídico y técnico establecido por los organismos rectores para la realización de los distintos procesos. </w:t>
      </w:r>
    </w:p>
    <w:p w14:paraId="6981BF53" w14:textId="77777777" w:rsidR="00DB57FA" w:rsidRPr="00A46899" w:rsidRDefault="00DB57FA" w:rsidP="00704B2B">
      <w:pPr>
        <w:pStyle w:val="default0"/>
        <w:numPr>
          <w:ilvl w:val="0"/>
          <w:numId w:val="126"/>
        </w:numPr>
        <w:spacing w:line="480" w:lineRule="auto"/>
        <w:jc w:val="both"/>
        <w:rPr>
          <w:rFonts w:ascii="Arial" w:hAnsi="Arial" w:cs="Arial"/>
        </w:rPr>
      </w:pPr>
      <w:r w:rsidRPr="00A46899">
        <w:rPr>
          <w:rFonts w:ascii="Arial" w:hAnsi="Arial" w:cs="Arial"/>
        </w:rPr>
        <w:t xml:space="preserve">Las bases establecidas para la identificación y análisis de los riesgos no permiten una adecuada clasificación, evaluación de sus vulnerabilidades y determinación de los objetivos de control, por lo que el Plan de Prevención de Riesgos no permite que estos se gestionen, incidiendo en el cumplimiento de sus objetivos y la falta de control sobre el patrimonio de la entidad. </w:t>
      </w:r>
    </w:p>
    <w:p w14:paraId="3195B8AE" w14:textId="77777777" w:rsidR="00DB57FA" w:rsidRPr="00A46899" w:rsidRDefault="00DB57FA" w:rsidP="00704B2B">
      <w:pPr>
        <w:pStyle w:val="default0"/>
        <w:numPr>
          <w:ilvl w:val="0"/>
          <w:numId w:val="126"/>
        </w:numPr>
        <w:spacing w:line="480" w:lineRule="auto"/>
        <w:jc w:val="both"/>
        <w:rPr>
          <w:rFonts w:ascii="Arial" w:hAnsi="Arial" w:cs="Arial"/>
        </w:rPr>
      </w:pPr>
      <w:r w:rsidRPr="00A46899">
        <w:rPr>
          <w:rFonts w:ascii="Arial" w:hAnsi="Arial" w:cs="Arial"/>
        </w:rPr>
        <w:t xml:space="preserve">Se aplican de forma parcial las políticas, disposiciones legales y procedimientos de control, detectándose afectaciones en la calidad de la gestión y la seguridad razonable de la contratación económica y los requerimientos institucionales, lo que contribuye al incumplimiento de los </w:t>
      </w:r>
      <w:r w:rsidRPr="00A46899">
        <w:rPr>
          <w:rFonts w:ascii="Arial" w:hAnsi="Arial" w:cs="Arial"/>
        </w:rPr>
        <w:lastRenderedPageBreak/>
        <w:t xml:space="preserve">objetivos y su misión; no es fiable la información financiera, ni se cumplen las disposiciones legales correspondientes; pudiéndose determinar atrasos en los registros contables objeto de revisión, los que influyen en el cierre contable, aunque no de forma reiterativa; además, existen incumplimientos de las regulaciones establecidas que pueden generar daño económico de escasa entidad, así como ineficiencia e ineficacia en las operaciones que se realiza, no estando de acuerdo con su objeto social o encargo estatal. </w:t>
      </w:r>
    </w:p>
    <w:p w14:paraId="57DAC9C5" w14:textId="77777777" w:rsidR="00DB57FA" w:rsidRPr="00A46899" w:rsidRDefault="00DB57FA" w:rsidP="00704B2B">
      <w:pPr>
        <w:pStyle w:val="default0"/>
        <w:numPr>
          <w:ilvl w:val="0"/>
          <w:numId w:val="126"/>
        </w:numPr>
        <w:spacing w:line="480" w:lineRule="auto"/>
        <w:jc w:val="both"/>
        <w:rPr>
          <w:rFonts w:ascii="Arial" w:hAnsi="Arial" w:cs="Arial"/>
        </w:rPr>
      </w:pPr>
      <w:r w:rsidRPr="00A46899">
        <w:rPr>
          <w:rFonts w:ascii="Arial" w:hAnsi="Arial" w:cs="Arial"/>
        </w:rPr>
        <w:t xml:space="preserve">Se presentan irregularidades en la presentación oportuna y fiable de la información, al no estar definido su sistema de información, canales de comunicación y detectarse deficiencias en los mecanismos de retroalimentación y rendición de cuentas. La protección y conservación de la información no es la adecuada. </w:t>
      </w:r>
    </w:p>
    <w:p w14:paraId="7F7B6D3E" w14:textId="77777777" w:rsidR="00DB57FA" w:rsidRPr="00A46899" w:rsidRDefault="00DB57FA" w:rsidP="00704B2B">
      <w:pPr>
        <w:pStyle w:val="default0"/>
        <w:numPr>
          <w:ilvl w:val="0"/>
          <w:numId w:val="126"/>
        </w:numPr>
        <w:spacing w:line="480" w:lineRule="auto"/>
        <w:jc w:val="both"/>
        <w:rPr>
          <w:rFonts w:ascii="Arial" w:hAnsi="Arial" w:cs="Arial"/>
        </w:rPr>
      </w:pPr>
      <w:r w:rsidRPr="00A46899">
        <w:rPr>
          <w:rFonts w:ascii="Arial" w:hAnsi="Arial" w:cs="Arial"/>
        </w:rPr>
        <w:t xml:space="preserve">Son insuficientes las actividades continuas y las evaluaciones puntuales que se realizan, por lo que la entidad no detecta todos los errores e irregularidades no determinados por las actividades de control, además, no en todas las ocasiones realizan las correcciones y modificaciones necesarias. </w:t>
      </w:r>
    </w:p>
    <w:p w14:paraId="3D1AEC31" w14:textId="77777777" w:rsidR="00DB57FA" w:rsidRPr="00A46899" w:rsidRDefault="00DB57FA" w:rsidP="00704B2B">
      <w:pPr>
        <w:pStyle w:val="default0"/>
        <w:numPr>
          <w:ilvl w:val="0"/>
          <w:numId w:val="126"/>
        </w:numPr>
        <w:spacing w:line="480" w:lineRule="auto"/>
        <w:jc w:val="both"/>
        <w:rPr>
          <w:rFonts w:ascii="Arial" w:hAnsi="Arial" w:cs="Arial"/>
        </w:rPr>
      </w:pPr>
      <w:r w:rsidRPr="00A46899">
        <w:rPr>
          <w:rFonts w:ascii="Arial" w:hAnsi="Arial" w:cs="Arial"/>
        </w:rPr>
        <w:t xml:space="preserve">Cuando a juicio del auditor la probabilidad de ocurrencia de los hechos detectados sea alta y su impacto económico o social sea medianamente significativo. </w:t>
      </w:r>
      <w:bookmarkStart w:id="121" w:name="CI_Malo"/>
      <w:bookmarkEnd w:id="121"/>
    </w:p>
    <w:p w14:paraId="4CE3F9A1" w14:textId="77777777" w:rsidR="005B4D00" w:rsidRDefault="005B4D00">
      <w:pPr>
        <w:rPr>
          <w:rFonts w:ascii="Arial" w:hAnsi="Arial" w:cs="Arial"/>
          <w:b/>
          <w:bCs/>
          <w:i w:val="0"/>
          <w:color w:val="000000"/>
          <w:sz w:val="24"/>
          <w:szCs w:val="24"/>
          <w:lang w:eastAsia="es-ES"/>
        </w:rPr>
      </w:pPr>
      <w:r>
        <w:rPr>
          <w:rFonts w:ascii="Arial" w:hAnsi="Arial" w:cs="Arial"/>
          <w:b/>
          <w:bCs/>
        </w:rPr>
        <w:br w:type="page"/>
      </w:r>
    </w:p>
    <w:p w14:paraId="60EC698E" w14:textId="77777777" w:rsidR="00DB57FA" w:rsidRPr="00A46899" w:rsidRDefault="00DB57FA" w:rsidP="00A46899">
      <w:pPr>
        <w:pStyle w:val="default0"/>
        <w:spacing w:line="480" w:lineRule="auto"/>
        <w:jc w:val="both"/>
        <w:rPr>
          <w:rFonts w:ascii="Arial" w:hAnsi="Arial" w:cs="Arial"/>
        </w:rPr>
      </w:pPr>
      <w:r w:rsidRPr="00A46899">
        <w:rPr>
          <w:rFonts w:ascii="Arial" w:hAnsi="Arial" w:cs="Arial"/>
          <w:b/>
          <w:bCs/>
        </w:rPr>
        <w:lastRenderedPageBreak/>
        <w:t>MALO</w:t>
      </w:r>
    </w:p>
    <w:p w14:paraId="689A6525" w14:textId="77777777" w:rsidR="00DB57FA" w:rsidRPr="00A46899" w:rsidRDefault="00DB57FA" w:rsidP="00A46899">
      <w:pPr>
        <w:pStyle w:val="default0"/>
        <w:spacing w:line="480" w:lineRule="auto"/>
        <w:jc w:val="both"/>
        <w:rPr>
          <w:rFonts w:ascii="Arial" w:hAnsi="Arial" w:cs="Arial"/>
        </w:rPr>
      </w:pPr>
      <w:r w:rsidRPr="00A46899">
        <w:rPr>
          <w:rFonts w:ascii="Arial" w:hAnsi="Arial" w:cs="Arial"/>
        </w:rPr>
        <w:t xml:space="preserve">Cuando en la revisión de las acciones diseñadas y ejecutadas por la administración se comprueba que: </w:t>
      </w:r>
    </w:p>
    <w:p w14:paraId="06272040" w14:textId="77777777" w:rsidR="00DB57FA" w:rsidRPr="00A46899" w:rsidRDefault="00DB57FA" w:rsidP="00704B2B">
      <w:pPr>
        <w:pStyle w:val="default0"/>
        <w:numPr>
          <w:ilvl w:val="0"/>
          <w:numId w:val="127"/>
        </w:numPr>
        <w:spacing w:line="480" w:lineRule="auto"/>
        <w:jc w:val="both"/>
        <w:rPr>
          <w:rFonts w:ascii="Arial" w:hAnsi="Arial" w:cs="Arial"/>
        </w:rPr>
      </w:pPr>
      <w:r w:rsidRPr="00A46899">
        <w:rPr>
          <w:rFonts w:ascii="Arial" w:hAnsi="Arial" w:cs="Arial"/>
        </w:rPr>
        <w:t xml:space="preserve">Existen limitaciones en el alcance que afecte el cumplimiento de los objetivos de la auditoría que no permitan realizar pruebas sustantivas o de cumplimiento. </w:t>
      </w:r>
    </w:p>
    <w:p w14:paraId="260CE8A1" w14:textId="77777777" w:rsidR="00DB57FA" w:rsidRPr="00A46899" w:rsidRDefault="00DB57FA" w:rsidP="00704B2B">
      <w:pPr>
        <w:pStyle w:val="default0"/>
        <w:numPr>
          <w:ilvl w:val="0"/>
          <w:numId w:val="127"/>
        </w:numPr>
        <w:spacing w:line="480" w:lineRule="auto"/>
        <w:jc w:val="both"/>
        <w:rPr>
          <w:rFonts w:ascii="Arial" w:hAnsi="Arial" w:cs="Arial"/>
        </w:rPr>
      </w:pPr>
      <w:r w:rsidRPr="00A46899">
        <w:rPr>
          <w:rFonts w:ascii="Arial" w:hAnsi="Arial" w:cs="Arial"/>
        </w:rPr>
        <w:t xml:space="preserve">No se han conformado o existen muy pocos documentos referidos a la constitución de la organización, al marco legal de las operaciones aprobadas, a la creación de sus órganos de dirección y consultivos, a los procesos, sistemas, políticas, disposiciones legales y procedimientos en correspondencia con lo legislado; no se cumple con los principios básicos del Sistema de Control Interno, ni con el ordenamiento jurídico y técnico establecido por los organismos rectores para la realización de los distintos procesos. </w:t>
      </w:r>
    </w:p>
    <w:p w14:paraId="584536DD" w14:textId="77777777" w:rsidR="00DB57FA" w:rsidRPr="00A46899" w:rsidRDefault="00DB57FA" w:rsidP="00704B2B">
      <w:pPr>
        <w:pStyle w:val="default0"/>
        <w:numPr>
          <w:ilvl w:val="0"/>
          <w:numId w:val="127"/>
        </w:numPr>
        <w:spacing w:line="480" w:lineRule="auto"/>
        <w:jc w:val="both"/>
        <w:rPr>
          <w:rFonts w:ascii="Arial" w:hAnsi="Arial" w:cs="Arial"/>
        </w:rPr>
      </w:pPr>
      <w:r w:rsidRPr="00A46899">
        <w:rPr>
          <w:rFonts w:ascii="Arial" w:hAnsi="Arial" w:cs="Arial"/>
        </w:rPr>
        <w:t xml:space="preserve">Las bases para la identificación y análisis de los riesgos para alcanzar sus objetivos no están establecidas, ni se encuentran clasificados, ni evaluadas sus vulnerabilidades, ni se han determinado los objetivos de control para la conformación del Plan de Prevención de Riesgos, por lo que no está definido el modo de gestionarlos, ni el cumplimiento de los objetivos propuestos. </w:t>
      </w:r>
    </w:p>
    <w:p w14:paraId="725695F9" w14:textId="77777777" w:rsidR="00DB57FA" w:rsidRPr="00A46899" w:rsidRDefault="00DB57FA" w:rsidP="00704B2B">
      <w:pPr>
        <w:pStyle w:val="default0"/>
        <w:numPr>
          <w:ilvl w:val="0"/>
          <w:numId w:val="127"/>
        </w:numPr>
        <w:spacing w:line="480" w:lineRule="auto"/>
        <w:jc w:val="both"/>
        <w:rPr>
          <w:rFonts w:ascii="Arial" w:hAnsi="Arial" w:cs="Arial"/>
        </w:rPr>
      </w:pPr>
      <w:r w:rsidRPr="00A46899">
        <w:rPr>
          <w:rFonts w:ascii="Arial" w:hAnsi="Arial" w:cs="Arial"/>
        </w:rPr>
        <w:t xml:space="preserve">No se aplican las políticas, disposiciones legales y procedimientos de control necesarios para gestionar y verificar la calidad de la gestión y la seguridad razonable de la contratación económica y los requerimientos </w:t>
      </w:r>
      <w:r w:rsidRPr="00A46899">
        <w:rPr>
          <w:rFonts w:ascii="Arial" w:hAnsi="Arial" w:cs="Arial"/>
        </w:rPr>
        <w:lastRenderedPageBreak/>
        <w:t xml:space="preserve">institucionales, por lo que se incumplen sus objetivos y su misión. La información financiera no es fiable, ni se cumplen las disposiciones legales correspondientes, pudiendo existir reincidentes atrasos en los registros contables objeto de revisión o existir incumplimientos de la legislación vigente que denotan ineficiencia e ineficacia en la protección, utilización y conservación del patrimonio de la entidad y en las operaciones que se realizan, detectándose daños que causan perjuicio económico, social o ambos, irregularidades o fraudes que han generado o crean las condiciones para la comisión de presuntos hechos delictivos o de corrupción administrativa. </w:t>
      </w:r>
    </w:p>
    <w:p w14:paraId="7EC45B8D" w14:textId="77777777" w:rsidR="00DB57FA" w:rsidRPr="00A46899" w:rsidRDefault="00DB57FA" w:rsidP="00704B2B">
      <w:pPr>
        <w:pStyle w:val="default0"/>
        <w:numPr>
          <w:ilvl w:val="0"/>
          <w:numId w:val="127"/>
        </w:numPr>
        <w:spacing w:line="480" w:lineRule="auto"/>
        <w:jc w:val="both"/>
        <w:rPr>
          <w:rFonts w:ascii="Arial" w:hAnsi="Arial" w:cs="Arial"/>
        </w:rPr>
      </w:pPr>
      <w:r w:rsidRPr="00A46899">
        <w:rPr>
          <w:rFonts w:ascii="Arial" w:hAnsi="Arial" w:cs="Arial"/>
        </w:rPr>
        <w:t xml:space="preserve">La información de que se dispone no es oportuna y fiable, ni se protege y conserva, al no estar definido su sistema de información, canales de comunicación, ni la utilización de mecanismos de retroalimentación y rendición de cuentas. </w:t>
      </w:r>
    </w:p>
    <w:p w14:paraId="4DF93838" w14:textId="77777777" w:rsidR="00DB57FA" w:rsidRPr="00A46899" w:rsidRDefault="00DB57FA" w:rsidP="00704B2B">
      <w:pPr>
        <w:pStyle w:val="default0"/>
        <w:numPr>
          <w:ilvl w:val="0"/>
          <w:numId w:val="127"/>
        </w:numPr>
        <w:spacing w:line="480" w:lineRule="auto"/>
        <w:jc w:val="both"/>
        <w:rPr>
          <w:rFonts w:ascii="Arial" w:hAnsi="Arial" w:cs="Arial"/>
        </w:rPr>
      </w:pPr>
      <w:r w:rsidRPr="00A46899">
        <w:rPr>
          <w:rFonts w:ascii="Arial" w:hAnsi="Arial" w:cs="Arial"/>
        </w:rPr>
        <w:t xml:space="preserve">No se utilizan las actividades continuas ni las evaluaciones puntuales, por lo que no se detectan los errores e irregularidades no determinados por las actividades de control, ni se realizan las correcciones y modificaciones necesarias. </w:t>
      </w:r>
    </w:p>
    <w:p w14:paraId="6CEE89E4" w14:textId="77777777" w:rsidR="00DB57FA" w:rsidRPr="00A46899" w:rsidRDefault="00DB57FA" w:rsidP="00704B2B">
      <w:pPr>
        <w:pStyle w:val="default0"/>
        <w:numPr>
          <w:ilvl w:val="0"/>
          <w:numId w:val="127"/>
        </w:numPr>
        <w:spacing w:line="480" w:lineRule="auto"/>
        <w:jc w:val="both"/>
        <w:rPr>
          <w:rFonts w:ascii="Arial" w:hAnsi="Arial" w:cs="Arial"/>
        </w:rPr>
      </w:pPr>
      <w:r w:rsidRPr="00A46899">
        <w:rPr>
          <w:rFonts w:ascii="Arial" w:hAnsi="Arial" w:cs="Arial"/>
        </w:rPr>
        <w:t xml:space="preserve">Cuando a juicio del auditor la probabilidad de ocurrencia de los hechos detectados sea alta y su impacto económico o social sea significativo, o cuando la probabilidad de ocurrencia no sea tan alta pero su impacto económico o social sea significativo. </w:t>
      </w:r>
    </w:p>
    <w:p w14:paraId="162CEFF5" w14:textId="77777777" w:rsidR="00B208E0" w:rsidRPr="00A46899" w:rsidRDefault="00B208E0" w:rsidP="00A46899">
      <w:pPr>
        <w:spacing w:line="480" w:lineRule="auto"/>
        <w:rPr>
          <w:rFonts w:ascii="Arial" w:hAnsi="Arial" w:cs="Arial"/>
          <w:b/>
          <w:i w:val="0"/>
          <w:sz w:val="24"/>
          <w:szCs w:val="24"/>
        </w:rPr>
      </w:pPr>
      <w:r w:rsidRPr="00A46899">
        <w:rPr>
          <w:rFonts w:ascii="Arial" w:hAnsi="Arial" w:cs="Arial"/>
          <w:b/>
          <w:i w:val="0"/>
          <w:sz w:val="24"/>
          <w:szCs w:val="24"/>
        </w:rPr>
        <w:br w:type="page"/>
      </w:r>
    </w:p>
    <w:p w14:paraId="54FE54DB" w14:textId="77777777" w:rsidR="00B208E0" w:rsidRPr="00A46899" w:rsidRDefault="00B208E0" w:rsidP="008C6730">
      <w:pPr>
        <w:spacing w:line="480" w:lineRule="auto"/>
        <w:jc w:val="both"/>
        <w:rPr>
          <w:rFonts w:ascii="Arial" w:hAnsi="Arial" w:cs="Arial"/>
          <w:sz w:val="24"/>
          <w:szCs w:val="24"/>
          <w:lang w:val="es-ES_tradnl"/>
        </w:rPr>
      </w:pPr>
      <w:r w:rsidRPr="00A46899">
        <w:rPr>
          <w:rFonts w:ascii="Arial" w:hAnsi="Arial" w:cs="Arial"/>
          <w:b/>
          <w:i w:val="0"/>
          <w:sz w:val="24"/>
          <w:szCs w:val="24"/>
        </w:rPr>
        <w:lastRenderedPageBreak/>
        <w:t>FORMATO DEL PAPEL DE TRABAJO “REVISIÓN DEL SISTEMA DE CONTROL INTERNO”</w:t>
      </w:r>
    </w:p>
    <w:tbl>
      <w:tblPr>
        <w:tblpPr w:leftFromText="141" w:rightFromText="141" w:vertAnchor="text" w:horzAnchor="margin" w:tblpXSpec="right" w:tblpY="-5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B208E0" w:rsidRPr="00A46899" w14:paraId="148F4645" w14:textId="77777777" w:rsidTr="007600A8">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3C0A4102" w14:textId="77777777" w:rsidR="00B208E0" w:rsidRPr="00A46899" w:rsidRDefault="00B208E0" w:rsidP="00A46899">
            <w:pPr>
              <w:pStyle w:val="DefaultStyle"/>
              <w:shd w:val="clear" w:color="auto" w:fill="FFFFFF"/>
              <w:spacing w:after="0" w:line="480" w:lineRule="auto"/>
              <w:rPr>
                <w:rFonts w:ascii="Arial" w:hAnsi="Arial" w:cs="Arial"/>
              </w:rPr>
            </w:pPr>
            <w:r w:rsidRPr="00A46899">
              <w:rPr>
                <w:rFonts w:ascii="Arial" w:hAnsi="Arial" w:cs="Arial"/>
                <w:b/>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06CAF55" w14:textId="77777777" w:rsidR="00B208E0" w:rsidRPr="00A46899" w:rsidRDefault="00B208E0" w:rsidP="00A46899">
            <w:pPr>
              <w:pStyle w:val="DefaultStyle"/>
              <w:shd w:val="clear" w:color="auto" w:fill="FFFFFF"/>
              <w:spacing w:after="0" w:line="480" w:lineRule="auto"/>
              <w:rPr>
                <w:rFonts w:ascii="Arial" w:hAnsi="Arial" w:cs="Arial"/>
              </w:rPr>
            </w:pPr>
          </w:p>
        </w:tc>
      </w:tr>
      <w:tr w:rsidR="00B208E0" w:rsidRPr="00A46899" w14:paraId="00CC2974" w14:textId="77777777" w:rsidTr="007600A8">
        <w:tc>
          <w:tcPr>
            <w:tcW w:w="2334" w:type="dxa"/>
            <w:tcBorders>
              <w:top w:val="single" w:sz="4" w:space="0" w:color="000001"/>
              <w:left w:val="single" w:sz="4" w:space="0" w:color="000001"/>
              <w:bottom w:val="single" w:sz="4" w:space="0" w:color="000001"/>
            </w:tcBorders>
            <w:shd w:val="clear" w:color="auto" w:fill="FFFFFF"/>
            <w:tcMar>
              <w:left w:w="98" w:type="dxa"/>
            </w:tcMar>
          </w:tcPr>
          <w:p w14:paraId="5787783E" w14:textId="77777777" w:rsidR="00B208E0" w:rsidRPr="00A46899" w:rsidRDefault="00B208E0" w:rsidP="00A46899">
            <w:pPr>
              <w:pStyle w:val="DefaultStyle"/>
              <w:shd w:val="clear" w:color="auto" w:fill="FFFFFF"/>
              <w:spacing w:after="0" w:line="480" w:lineRule="auto"/>
              <w:rPr>
                <w:rFonts w:ascii="Arial" w:hAnsi="Arial" w:cs="Arial"/>
              </w:rPr>
            </w:pPr>
            <w:r w:rsidRPr="00A46899">
              <w:rPr>
                <w:rFonts w:ascii="Arial" w:hAnsi="Arial" w:cs="Arial"/>
                <w:b/>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31CBEB0" w14:textId="77777777" w:rsidR="00B208E0" w:rsidRPr="00A46899" w:rsidRDefault="00B208E0" w:rsidP="00A46899">
            <w:pPr>
              <w:pStyle w:val="DefaultStyle"/>
              <w:shd w:val="clear" w:color="auto" w:fill="FFFFFF"/>
              <w:spacing w:after="0" w:line="480" w:lineRule="auto"/>
              <w:rPr>
                <w:rFonts w:ascii="Arial" w:hAnsi="Arial" w:cs="Arial"/>
              </w:rPr>
            </w:pPr>
          </w:p>
        </w:tc>
      </w:tr>
      <w:tr w:rsidR="00B208E0" w:rsidRPr="00A46899" w14:paraId="7D9FD4D9" w14:textId="77777777" w:rsidTr="007600A8">
        <w:tc>
          <w:tcPr>
            <w:tcW w:w="2334" w:type="dxa"/>
            <w:tcBorders>
              <w:top w:val="single" w:sz="4" w:space="0" w:color="000001"/>
              <w:left w:val="single" w:sz="4" w:space="0" w:color="000001"/>
              <w:bottom w:val="single" w:sz="4" w:space="0" w:color="000001"/>
            </w:tcBorders>
            <w:shd w:val="clear" w:color="auto" w:fill="FFFFFF"/>
            <w:tcMar>
              <w:left w:w="98" w:type="dxa"/>
            </w:tcMar>
          </w:tcPr>
          <w:p w14:paraId="335EED82" w14:textId="77777777" w:rsidR="00B208E0" w:rsidRPr="00A46899" w:rsidRDefault="00B208E0" w:rsidP="00A46899">
            <w:pPr>
              <w:pStyle w:val="DefaultStyle"/>
              <w:shd w:val="clear" w:color="auto" w:fill="FFFFFF"/>
              <w:spacing w:after="0" w:line="480" w:lineRule="auto"/>
              <w:rPr>
                <w:rFonts w:ascii="Arial" w:hAnsi="Arial" w:cs="Arial"/>
                <w:b/>
                <w:lang w:val="es-ES"/>
              </w:rPr>
            </w:pPr>
            <w:r w:rsidRPr="00A46899">
              <w:rPr>
                <w:rFonts w:ascii="Arial" w:hAnsi="Arial" w:cs="Arial"/>
                <w:b/>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5BCA5EB3" w14:textId="77777777" w:rsidR="00B208E0" w:rsidRPr="00A46899" w:rsidRDefault="00B208E0" w:rsidP="00A46899">
            <w:pPr>
              <w:pStyle w:val="DefaultStyle"/>
              <w:shd w:val="clear" w:color="auto" w:fill="FFFFFF"/>
              <w:spacing w:after="0" w:line="480" w:lineRule="auto"/>
              <w:rPr>
                <w:rFonts w:ascii="Arial" w:hAnsi="Arial" w:cs="Arial"/>
                <w:bCs/>
                <w:lang w:val="es-ES"/>
              </w:rPr>
            </w:pPr>
          </w:p>
        </w:tc>
      </w:tr>
      <w:tr w:rsidR="00B208E0" w:rsidRPr="00A46899" w14:paraId="3C4CA22E" w14:textId="77777777" w:rsidTr="007600A8">
        <w:tc>
          <w:tcPr>
            <w:tcW w:w="2334" w:type="dxa"/>
            <w:tcBorders>
              <w:top w:val="single" w:sz="4" w:space="0" w:color="000001"/>
              <w:left w:val="single" w:sz="4" w:space="0" w:color="000001"/>
              <w:bottom w:val="single" w:sz="4" w:space="0" w:color="000001"/>
            </w:tcBorders>
            <w:shd w:val="clear" w:color="auto" w:fill="FFFFFF"/>
            <w:tcMar>
              <w:left w:w="98" w:type="dxa"/>
            </w:tcMar>
          </w:tcPr>
          <w:p w14:paraId="77B58CDA" w14:textId="77777777" w:rsidR="00B208E0" w:rsidRPr="00A46899" w:rsidRDefault="00B208E0" w:rsidP="00A46899">
            <w:pPr>
              <w:pStyle w:val="DefaultStyle"/>
              <w:shd w:val="clear" w:color="auto" w:fill="FFFFFF"/>
              <w:spacing w:after="0" w:line="480" w:lineRule="auto"/>
              <w:rPr>
                <w:rFonts w:ascii="Arial" w:hAnsi="Arial" w:cs="Arial"/>
              </w:rPr>
            </w:pPr>
            <w:r w:rsidRPr="00A46899">
              <w:rPr>
                <w:rFonts w:ascii="Arial" w:hAnsi="Arial" w:cs="Arial"/>
                <w:b/>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0AE98980" w14:textId="77777777" w:rsidR="00B208E0" w:rsidRPr="00A46899" w:rsidRDefault="00B208E0" w:rsidP="00A46899">
            <w:pPr>
              <w:pStyle w:val="DefaultStyle"/>
              <w:shd w:val="clear" w:color="auto" w:fill="FFFFFF"/>
              <w:spacing w:after="0" w:line="480" w:lineRule="auto"/>
              <w:rPr>
                <w:rFonts w:ascii="Arial" w:hAnsi="Arial" w:cs="Arial"/>
              </w:rPr>
            </w:pPr>
          </w:p>
        </w:tc>
      </w:tr>
    </w:tbl>
    <w:p w14:paraId="62F69EC4" w14:textId="77777777" w:rsidR="00B208E0" w:rsidRPr="00A46899" w:rsidRDefault="00B208E0" w:rsidP="00704B2B">
      <w:pPr>
        <w:pStyle w:val="DefaultStyle"/>
        <w:numPr>
          <w:ilvl w:val="0"/>
          <w:numId w:val="159"/>
        </w:numPr>
        <w:spacing w:after="0" w:line="480" w:lineRule="auto"/>
        <w:ind w:left="0" w:firstLine="0"/>
        <w:jc w:val="both"/>
        <w:rPr>
          <w:rFonts w:ascii="Arial" w:hAnsi="Arial" w:cs="Arial"/>
          <w:b/>
        </w:rPr>
      </w:pPr>
      <w:r w:rsidRPr="00A46899">
        <w:rPr>
          <w:rFonts w:ascii="Arial" w:hAnsi="Arial" w:cs="Arial"/>
          <w:b/>
        </w:rPr>
        <w:t>NOMBRE DE LA ENTIDAD AUDITADA</w:t>
      </w:r>
    </w:p>
    <w:p w14:paraId="2A35C029" w14:textId="77777777" w:rsidR="00B208E0" w:rsidRPr="00A46899" w:rsidRDefault="00B208E0" w:rsidP="00704B2B">
      <w:pPr>
        <w:pStyle w:val="DefaultStyle"/>
        <w:numPr>
          <w:ilvl w:val="0"/>
          <w:numId w:val="159"/>
        </w:numPr>
        <w:spacing w:after="0" w:line="480" w:lineRule="auto"/>
        <w:ind w:left="0" w:firstLine="0"/>
        <w:jc w:val="both"/>
        <w:rPr>
          <w:rFonts w:ascii="Arial" w:hAnsi="Arial" w:cs="Arial"/>
          <w:b/>
        </w:rPr>
      </w:pPr>
      <w:r w:rsidRPr="00A46899">
        <w:rPr>
          <w:rFonts w:ascii="Arial" w:hAnsi="Arial" w:cs="Arial"/>
          <w:b/>
        </w:rPr>
        <w:t>REVISIÓN DEL COMPONENTE _______</w:t>
      </w:r>
    </w:p>
    <w:p w14:paraId="6B19C181" w14:textId="77777777" w:rsidR="00B208E0" w:rsidRPr="00A46899" w:rsidRDefault="00B208E0" w:rsidP="00704B2B">
      <w:pPr>
        <w:pStyle w:val="DefaultStyle"/>
        <w:numPr>
          <w:ilvl w:val="0"/>
          <w:numId w:val="159"/>
        </w:numPr>
        <w:spacing w:after="0" w:line="480" w:lineRule="auto"/>
        <w:jc w:val="both"/>
        <w:rPr>
          <w:rFonts w:ascii="Arial" w:hAnsi="Arial" w:cs="Arial"/>
          <w:b/>
        </w:rPr>
      </w:pPr>
      <w:r w:rsidRPr="00A46899">
        <w:rPr>
          <w:rFonts w:ascii="Arial" w:hAnsi="Arial" w:cs="Arial"/>
          <w:b/>
        </w:rPr>
        <w:t>PERIODO AUDITADO:</w:t>
      </w:r>
    </w:p>
    <w:p w14:paraId="56215F2F" w14:textId="77777777" w:rsidR="00B208E0" w:rsidRPr="00A46899" w:rsidRDefault="00B208E0" w:rsidP="00A46899">
      <w:pPr>
        <w:pStyle w:val="DefaultStyle"/>
        <w:spacing w:after="0" w:line="480" w:lineRule="auto"/>
        <w:jc w:val="both"/>
        <w:rPr>
          <w:rFonts w:ascii="Arial" w:hAnsi="Arial" w:cs="Arial"/>
        </w:rPr>
      </w:pPr>
      <w:r w:rsidRPr="00A46899">
        <w:rPr>
          <w:rFonts w:ascii="Arial" w:hAnsi="Arial" w:cs="Arial"/>
          <w:b/>
        </w:rPr>
        <w:t>OBJETIVO: REFLEJAR LOS HALLAZGOS COMPROBADOS EN EL COMPONENTE______</w:t>
      </w:r>
    </w:p>
    <w:p w14:paraId="594D6883" w14:textId="77777777" w:rsidR="00B208E0" w:rsidRPr="00A46899" w:rsidRDefault="00B208E0" w:rsidP="00A46899">
      <w:pPr>
        <w:pStyle w:val="Ttulo3"/>
        <w:spacing w:line="480" w:lineRule="auto"/>
        <w:jc w:val="both"/>
        <w:rPr>
          <w:sz w:val="24"/>
          <w:szCs w:val="24"/>
          <w:lang w:val="es-MX"/>
        </w:rPr>
      </w:pPr>
      <w:r w:rsidRPr="00A46899">
        <w:rPr>
          <w:sz w:val="24"/>
          <w:szCs w:val="24"/>
          <w:lang w:val="es-MX"/>
        </w:rPr>
        <w:t>HALLAZGO No. 1:</w:t>
      </w:r>
    </w:p>
    <w:p w14:paraId="09AF4CA6" w14:textId="77777777" w:rsidR="00B208E0" w:rsidRPr="00A46899" w:rsidRDefault="00B208E0" w:rsidP="00A46899">
      <w:pPr>
        <w:spacing w:line="480" w:lineRule="auto"/>
        <w:rPr>
          <w:rFonts w:ascii="Arial" w:hAnsi="Arial" w:cs="Arial"/>
          <w:b/>
          <w:i w:val="0"/>
          <w:sz w:val="24"/>
          <w:szCs w:val="24"/>
          <w:lang w:val="es-MX" w:eastAsia="es-ES"/>
        </w:rPr>
      </w:pPr>
      <w:r w:rsidRPr="00A46899">
        <w:rPr>
          <w:rFonts w:ascii="Arial" w:hAnsi="Arial" w:cs="Arial"/>
          <w:b/>
          <w:i w:val="0"/>
          <w:sz w:val="24"/>
          <w:szCs w:val="24"/>
          <w:lang w:val="es-MX" w:eastAsia="es-ES"/>
        </w:rPr>
        <w:t>CONDICIÓN:</w:t>
      </w:r>
    </w:p>
    <w:p w14:paraId="251C34BA" w14:textId="77777777" w:rsidR="00B208E0" w:rsidRPr="00A46899" w:rsidRDefault="00B208E0" w:rsidP="00A46899">
      <w:pPr>
        <w:spacing w:line="480" w:lineRule="auto"/>
        <w:rPr>
          <w:rFonts w:ascii="Arial" w:hAnsi="Arial" w:cs="Arial"/>
          <w:b/>
          <w:i w:val="0"/>
          <w:sz w:val="24"/>
          <w:szCs w:val="24"/>
          <w:lang w:val="es-MX" w:eastAsia="es-ES"/>
        </w:rPr>
      </w:pPr>
      <w:r w:rsidRPr="00A46899">
        <w:rPr>
          <w:rFonts w:ascii="Arial" w:hAnsi="Arial" w:cs="Arial"/>
          <w:b/>
          <w:i w:val="0"/>
          <w:sz w:val="24"/>
          <w:szCs w:val="24"/>
          <w:lang w:val="es-MX" w:eastAsia="es-ES"/>
        </w:rPr>
        <w:t>CRITERIO: Norma de referencia del componente evaluado.</w:t>
      </w:r>
    </w:p>
    <w:p w14:paraId="461F94CB" w14:textId="77777777" w:rsidR="00B208E0" w:rsidRPr="00A46899" w:rsidRDefault="00B208E0" w:rsidP="00A46899">
      <w:pPr>
        <w:spacing w:line="480" w:lineRule="auto"/>
        <w:rPr>
          <w:rFonts w:ascii="Arial" w:hAnsi="Arial" w:cs="Arial"/>
          <w:b/>
          <w:i w:val="0"/>
          <w:sz w:val="24"/>
          <w:szCs w:val="24"/>
          <w:lang w:val="es-MX" w:eastAsia="es-ES"/>
        </w:rPr>
      </w:pPr>
      <w:r w:rsidRPr="00A46899">
        <w:rPr>
          <w:rFonts w:ascii="Arial" w:hAnsi="Arial" w:cs="Arial"/>
          <w:b/>
          <w:i w:val="0"/>
          <w:sz w:val="24"/>
          <w:szCs w:val="24"/>
          <w:lang w:val="es-MX" w:eastAsia="es-ES"/>
        </w:rPr>
        <w:t>CAUSA:</w:t>
      </w:r>
    </w:p>
    <w:p w14:paraId="449C05B0" w14:textId="77777777" w:rsidR="00B208E0" w:rsidRPr="00A46899" w:rsidRDefault="00B208E0" w:rsidP="00A46899">
      <w:pPr>
        <w:spacing w:line="480" w:lineRule="auto"/>
        <w:rPr>
          <w:rFonts w:ascii="Arial" w:hAnsi="Arial" w:cs="Arial"/>
          <w:b/>
          <w:i w:val="0"/>
          <w:sz w:val="24"/>
          <w:szCs w:val="24"/>
          <w:lang w:val="es-MX" w:eastAsia="es-ES"/>
        </w:rPr>
      </w:pPr>
      <w:r w:rsidRPr="00A46899">
        <w:rPr>
          <w:rFonts w:ascii="Arial" w:hAnsi="Arial" w:cs="Arial"/>
          <w:b/>
          <w:i w:val="0"/>
          <w:sz w:val="24"/>
          <w:szCs w:val="24"/>
          <w:lang w:val="es-MX" w:eastAsia="es-ES"/>
        </w:rPr>
        <w:t>EFECTO:</w:t>
      </w:r>
    </w:p>
    <w:p w14:paraId="309317E4" w14:textId="77777777" w:rsidR="00B208E0" w:rsidRPr="00A46899" w:rsidRDefault="00B208E0" w:rsidP="00A46899">
      <w:pPr>
        <w:pStyle w:val="default0"/>
        <w:spacing w:line="480" w:lineRule="auto"/>
        <w:jc w:val="both"/>
        <w:rPr>
          <w:rFonts w:ascii="Arial" w:hAnsi="Arial" w:cs="Arial"/>
          <w:b/>
          <w:lang w:val="es-MX"/>
        </w:rPr>
      </w:pPr>
      <w:r w:rsidRPr="00A46899">
        <w:rPr>
          <w:rFonts w:ascii="Arial" w:hAnsi="Arial" w:cs="Arial"/>
          <w:b/>
          <w:lang w:val="es-MX"/>
        </w:rPr>
        <w:t>CALIFICACIÓN DEL COMPONENTE:</w:t>
      </w:r>
    </w:p>
    <w:p w14:paraId="16084F56" w14:textId="77777777" w:rsidR="00DB57FA" w:rsidRPr="00A46899" w:rsidRDefault="00DB57FA" w:rsidP="00A46899">
      <w:pPr>
        <w:pStyle w:val="Ttulo2"/>
        <w:spacing w:line="480" w:lineRule="auto"/>
        <w:jc w:val="both"/>
        <w:rPr>
          <w:i w:val="0"/>
          <w:sz w:val="24"/>
          <w:szCs w:val="24"/>
        </w:rPr>
      </w:pPr>
      <w:bookmarkStart w:id="122" w:name="_Toc409948077"/>
      <w:bookmarkStart w:id="123" w:name="_Toc423698572"/>
      <w:r w:rsidRPr="00A46899">
        <w:rPr>
          <w:i w:val="0"/>
          <w:sz w:val="24"/>
          <w:szCs w:val="24"/>
        </w:rPr>
        <w:t>3.3 TÉCNICAS DE RECOLECCIÓN DE INFORMACIÓN.</w:t>
      </w:r>
      <w:bookmarkEnd w:id="122"/>
      <w:bookmarkEnd w:id="123"/>
    </w:p>
    <w:p w14:paraId="57D850FC" w14:textId="77777777" w:rsidR="00DB57FA" w:rsidRPr="00A46899" w:rsidRDefault="00DB57FA" w:rsidP="00704B2B">
      <w:pPr>
        <w:pStyle w:val="Default"/>
        <w:numPr>
          <w:ilvl w:val="0"/>
          <w:numId w:val="108"/>
        </w:numPr>
        <w:spacing w:line="480" w:lineRule="auto"/>
        <w:jc w:val="both"/>
        <w:rPr>
          <w:rFonts w:ascii="Arial" w:hAnsi="Arial" w:cs="Arial"/>
          <w:b/>
          <w:color w:val="auto"/>
        </w:rPr>
      </w:pPr>
      <w:r w:rsidRPr="00A46899">
        <w:rPr>
          <w:rFonts w:ascii="Arial" w:hAnsi="Arial" w:cs="Arial"/>
          <w:b/>
          <w:color w:val="auto"/>
        </w:rPr>
        <w:t xml:space="preserve">Verbales: </w:t>
      </w:r>
      <w:r w:rsidRPr="00A46899">
        <w:rPr>
          <w:rFonts w:ascii="Arial" w:hAnsi="Arial" w:cs="Arial"/>
          <w:color w:val="auto"/>
        </w:rPr>
        <w:t>obtención de información oral, mediante averiguaciones o indagaciones dentro o fuera de la entidad, sobre puntos débiles en la aplicación de los procedimientos, prácticas de control interno u otras situaciones que el auditor considere relevantes para su trabajo.</w:t>
      </w:r>
    </w:p>
    <w:p w14:paraId="20A7BCF9" w14:textId="77777777" w:rsidR="00DB57FA" w:rsidRPr="00A46899" w:rsidRDefault="00DB57FA" w:rsidP="00A46899">
      <w:pPr>
        <w:pStyle w:val="Default"/>
        <w:spacing w:line="480" w:lineRule="auto"/>
        <w:ind w:left="360"/>
        <w:jc w:val="both"/>
        <w:rPr>
          <w:rFonts w:ascii="Arial" w:hAnsi="Arial" w:cs="Arial"/>
          <w:color w:val="auto"/>
        </w:rPr>
      </w:pPr>
      <w:r w:rsidRPr="00A46899">
        <w:rPr>
          <w:rFonts w:ascii="Arial" w:hAnsi="Arial" w:cs="Arial"/>
          <w:color w:val="auto"/>
        </w:rPr>
        <w:t>La evidencia que se obtenga a través de esta técnica, debe documentarse adecuadamente, mediante papeles de trabajo preparados por el auditor, en los cuales se describan las partes involucradas y los aspectos tratados.</w:t>
      </w:r>
    </w:p>
    <w:p w14:paraId="5E0965BC" w14:textId="77777777" w:rsidR="00DB57FA" w:rsidRPr="00A46899" w:rsidRDefault="00DB57FA" w:rsidP="00A46899">
      <w:pPr>
        <w:pStyle w:val="Default"/>
        <w:spacing w:line="480" w:lineRule="auto"/>
        <w:ind w:left="360"/>
        <w:jc w:val="both"/>
        <w:rPr>
          <w:rFonts w:ascii="Arial" w:hAnsi="Arial" w:cs="Arial"/>
          <w:color w:val="auto"/>
        </w:rPr>
      </w:pPr>
      <w:r w:rsidRPr="00A46899">
        <w:rPr>
          <w:rFonts w:ascii="Arial" w:hAnsi="Arial" w:cs="Arial"/>
          <w:color w:val="auto"/>
        </w:rPr>
        <w:lastRenderedPageBreak/>
        <w:t>Las técnicas verbales pueden ser:</w:t>
      </w:r>
    </w:p>
    <w:p w14:paraId="2990CFDD" w14:textId="77777777" w:rsidR="00DB57FA" w:rsidRPr="00A46899" w:rsidRDefault="00DB57FA" w:rsidP="00704B2B">
      <w:pPr>
        <w:pStyle w:val="Default"/>
        <w:numPr>
          <w:ilvl w:val="1"/>
          <w:numId w:val="108"/>
        </w:numPr>
        <w:spacing w:line="480" w:lineRule="auto"/>
        <w:jc w:val="both"/>
        <w:rPr>
          <w:rFonts w:ascii="Arial" w:hAnsi="Arial" w:cs="Arial"/>
          <w:color w:val="auto"/>
        </w:rPr>
      </w:pPr>
      <w:r w:rsidRPr="00A46899">
        <w:rPr>
          <w:rFonts w:ascii="Arial" w:hAnsi="Arial" w:cs="Arial"/>
          <w:color w:val="auto"/>
        </w:rPr>
        <w:t>Entrevistas: su propósito es averiguar los puntos de vista y conocimientos sinceros del entrevistado en relación con los acontecimientos pasados y los posibles acontecimientos futuros.</w:t>
      </w:r>
    </w:p>
    <w:p w14:paraId="338320B6" w14:textId="77777777" w:rsidR="00DB57FA" w:rsidRPr="00A46899" w:rsidRDefault="00DB57FA" w:rsidP="00A46899">
      <w:pPr>
        <w:pStyle w:val="Default"/>
        <w:spacing w:line="480" w:lineRule="auto"/>
        <w:ind w:left="1440"/>
        <w:jc w:val="both"/>
        <w:rPr>
          <w:rFonts w:ascii="Arial" w:hAnsi="Arial" w:cs="Arial"/>
          <w:color w:val="auto"/>
        </w:rPr>
      </w:pPr>
      <w:r w:rsidRPr="00A46899">
        <w:rPr>
          <w:rFonts w:ascii="Arial" w:hAnsi="Arial" w:cs="Arial"/>
          <w:color w:val="auto"/>
        </w:rPr>
        <w:t>Ejemplo de un Orden del Día de una entrevista centrada en los objetivos de una unidad de negocio:</w:t>
      </w:r>
    </w:p>
    <w:p w14:paraId="488AAE46" w14:textId="77777777" w:rsidR="00DB57FA" w:rsidRPr="00A46899" w:rsidRDefault="00DB57FA" w:rsidP="00704B2B">
      <w:pPr>
        <w:pStyle w:val="Default"/>
        <w:numPr>
          <w:ilvl w:val="2"/>
          <w:numId w:val="108"/>
        </w:numPr>
        <w:spacing w:line="480" w:lineRule="auto"/>
        <w:jc w:val="both"/>
        <w:rPr>
          <w:rFonts w:ascii="Arial" w:hAnsi="Arial" w:cs="Arial"/>
          <w:color w:val="auto"/>
        </w:rPr>
      </w:pPr>
      <w:r w:rsidRPr="00A46899">
        <w:rPr>
          <w:rFonts w:ascii="Arial" w:hAnsi="Arial" w:cs="Arial"/>
          <w:color w:val="auto"/>
        </w:rPr>
        <w:t>Introducción.</w:t>
      </w:r>
    </w:p>
    <w:p w14:paraId="0B4C8A33" w14:textId="77777777" w:rsidR="00DB57FA" w:rsidRPr="00A46899" w:rsidRDefault="00DB57FA" w:rsidP="00704B2B">
      <w:pPr>
        <w:pStyle w:val="Default"/>
        <w:numPr>
          <w:ilvl w:val="2"/>
          <w:numId w:val="108"/>
        </w:numPr>
        <w:spacing w:line="480" w:lineRule="auto"/>
        <w:jc w:val="both"/>
        <w:rPr>
          <w:rFonts w:ascii="Arial" w:hAnsi="Arial" w:cs="Arial"/>
          <w:color w:val="auto"/>
        </w:rPr>
      </w:pPr>
      <w:r w:rsidRPr="00A46899">
        <w:rPr>
          <w:rFonts w:ascii="Arial" w:hAnsi="Arial" w:cs="Arial"/>
          <w:color w:val="auto"/>
        </w:rPr>
        <w:t>Proporcionar antecedentes sobre el proyecto y el proceso de la entrevista.</w:t>
      </w:r>
    </w:p>
    <w:p w14:paraId="125E870B" w14:textId="77777777" w:rsidR="00DB57FA" w:rsidRPr="00A46899" w:rsidRDefault="00DB57FA" w:rsidP="00704B2B">
      <w:pPr>
        <w:pStyle w:val="Default"/>
        <w:numPr>
          <w:ilvl w:val="2"/>
          <w:numId w:val="108"/>
        </w:numPr>
        <w:spacing w:line="480" w:lineRule="auto"/>
        <w:jc w:val="both"/>
        <w:rPr>
          <w:rFonts w:ascii="Arial" w:hAnsi="Arial" w:cs="Arial"/>
          <w:color w:val="auto"/>
        </w:rPr>
      </w:pPr>
      <w:r w:rsidRPr="00A46899">
        <w:rPr>
          <w:rFonts w:ascii="Arial" w:hAnsi="Arial" w:cs="Arial"/>
          <w:color w:val="auto"/>
        </w:rPr>
        <w:t>Confirmar puesto, formación y responsabilidades actuales del entrevistado.</w:t>
      </w:r>
    </w:p>
    <w:p w14:paraId="4F6F7388" w14:textId="77777777" w:rsidR="00DB57FA" w:rsidRPr="00A46899" w:rsidRDefault="00DB57FA" w:rsidP="00704B2B">
      <w:pPr>
        <w:pStyle w:val="Default"/>
        <w:numPr>
          <w:ilvl w:val="2"/>
          <w:numId w:val="108"/>
        </w:numPr>
        <w:spacing w:line="480" w:lineRule="auto"/>
        <w:jc w:val="both"/>
        <w:rPr>
          <w:rFonts w:ascii="Arial" w:hAnsi="Arial" w:cs="Arial"/>
          <w:color w:val="auto"/>
        </w:rPr>
      </w:pPr>
      <w:r w:rsidRPr="00A46899">
        <w:rPr>
          <w:rFonts w:ascii="Arial" w:hAnsi="Arial" w:cs="Arial"/>
          <w:color w:val="auto"/>
        </w:rPr>
        <w:t>Confirmar que ha recibido y leído el material de apoyo proporcionado con antelación.</w:t>
      </w:r>
    </w:p>
    <w:p w14:paraId="01B00DA3" w14:textId="77777777" w:rsidR="00DB57FA" w:rsidRPr="00A46899" w:rsidRDefault="00DB57FA" w:rsidP="00A46899">
      <w:pPr>
        <w:pStyle w:val="Default"/>
        <w:spacing w:line="480" w:lineRule="auto"/>
        <w:ind w:left="1080"/>
        <w:jc w:val="both"/>
        <w:rPr>
          <w:rFonts w:ascii="Arial" w:hAnsi="Arial" w:cs="Arial"/>
          <w:color w:val="auto"/>
        </w:rPr>
      </w:pPr>
    </w:p>
    <w:p w14:paraId="5A07E8E6" w14:textId="77777777" w:rsidR="00DB57FA" w:rsidRPr="00A46899" w:rsidRDefault="00DB57FA" w:rsidP="00704B2B">
      <w:pPr>
        <w:pStyle w:val="Default"/>
        <w:numPr>
          <w:ilvl w:val="1"/>
          <w:numId w:val="108"/>
        </w:numPr>
        <w:spacing w:line="480" w:lineRule="auto"/>
        <w:jc w:val="both"/>
        <w:rPr>
          <w:rFonts w:ascii="Arial" w:hAnsi="Arial" w:cs="Arial"/>
          <w:color w:val="auto"/>
        </w:rPr>
      </w:pPr>
      <w:r w:rsidRPr="00A46899">
        <w:rPr>
          <w:rFonts w:ascii="Arial" w:hAnsi="Arial" w:cs="Arial"/>
          <w:color w:val="auto"/>
        </w:rPr>
        <w:t>Encuestas y Cuestionarios: abordan una amplia gama de cuestiones que los participantes deben considerar, centrando su reflexión en los factores internos y externos que han dado, o pueden dar lugar a eventos. Las preguntas pueden ser abiertas o cerradas, según sea el objetivo. Pueden dirigirse a un individuo o a varios o bien pueden emplearse en conexión con una encuesta de base más amplia, ya sea dentro de una organización o esté dirigida a clientes, proveedores u otros terceros.</w:t>
      </w:r>
    </w:p>
    <w:p w14:paraId="7C7EB2B8" w14:textId="77777777" w:rsidR="00DB57FA" w:rsidRPr="00A46899" w:rsidRDefault="00DB57FA" w:rsidP="00A46899">
      <w:pPr>
        <w:pStyle w:val="Default"/>
        <w:spacing w:line="480" w:lineRule="auto"/>
        <w:ind w:left="1080"/>
        <w:jc w:val="both"/>
        <w:rPr>
          <w:rFonts w:ascii="Arial" w:hAnsi="Arial" w:cs="Arial"/>
          <w:color w:val="auto"/>
        </w:rPr>
      </w:pPr>
    </w:p>
    <w:p w14:paraId="239B34A8" w14:textId="77777777" w:rsidR="00DB57FA" w:rsidRPr="00A46899" w:rsidRDefault="00DB57FA" w:rsidP="00704B2B">
      <w:pPr>
        <w:pStyle w:val="Default"/>
        <w:numPr>
          <w:ilvl w:val="0"/>
          <w:numId w:val="108"/>
        </w:numPr>
        <w:spacing w:line="480" w:lineRule="auto"/>
        <w:jc w:val="both"/>
        <w:rPr>
          <w:rFonts w:ascii="Arial" w:hAnsi="Arial" w:cs="Arial"/>
          <w:b/>
          <w:color w:val="auto"/>
        </w:rPr>
      </w:pPr>
      <w:r w:rsidRPr="00A46899">
        <w:rPr>
          <w:rFonts w:ascii="Arial" w:hAnsi="Arial" w:cs="Arial"/>
          <w:b/>
          <w:color w:val="auto"/>
        </w:rPr>
        <w:lastRenderedPageBreak/>
        <w:t xml:space="preserve">Oculares: </w:t>
      </w:r>
      <w:r w:rsidRPr="00A46899">
        <w:rPr>
          <w:rFonts w:ascii="Arial" w:hAnsi="Arial" w:cs="Arial"/>
          <w:color w:val="auto"/>
        </w:rPr>
        <w:t>verificar en forma directa y paralela, la manera como los responsables desarrollan y documentan los procesos o procedimientos, mediante los cuales la entidad auditada ejecuta las actividades objeto de auditoría. Esta técnica permite tener una visión de la organización, desde el ángulo que el auditor necesita, o sea, los procesos, las instalaciones físicas, los  movimientos diarios, la relación con el entorno, etc.</w:t>
      </w:r>
    </w:p>
    <w:p w14:paraId="143FD598" w14:textId="77777777" w:rsidR="00DB57FA" w:rsidRPr="00A46899" w:rsidRDefault="00DB57FA" w:rsidP="00A46899">
      <w:pPr>
        <w:pStyle w:val="Default"/>
        <w:spacing w:line="480" w:lineRule="auto"/>
        <w:ind w:left="360"/>
        <w:jc w:val="both"/>
        <w:rPr>
          <w:rFonts w:ascii="Arial" w:hAnsi="Arial" w:cs="Arial"/>
          <w:color w:val="auto"/>
        </w:rPr>
      </w:pPr>
      <w:r w:rsidRPr="00A46899">
        <w:rPr>
          <w:rFonts w:ascii="Arial" w:hAnsi="Arial" w:cs="Arial"/>
          <w:color w:val="auto"/>
        </w:rPr>
        <w:t>Las técnicas oculares se clasifican de la forma siguiente:</w:t>
      </w:r>
    </w:p>
    <w:p w14:paraId="6FF1E369" w14:textId="77777777" w:rsidR="00DB57FA" w:rsidRPr="00A46899" w:rsidRDefault="00DB57FA" w:rsidP="00704B2B">
      <w:pPr>
        <w:pStyle w:val="Default"/>
        <w:numPr>
          <w:ilvl w:val="1"/>
          <w:numId w:val="108"/>
        </w:numPr>
        <w:spacing w:line="480" w:lineRule="auto"/>
        <w:jc w:val="both"/>
        <w:rPr>
          <w:rFonts w:ascii="Arial" w:hAnsi="Arial" w:cs="Arial"/>
          <w:color w:val="auto"/>
        </w:rPr>
      </w:pPr>
      <w:r w:rsidRPr="00A46899">
        <w:rPr>
          <w:rFonts w:ascii="Arial" w:hAnsi="Arial" w:cs="Arial"/>
          <w:color w:val="auto"/>
        </w:rPr>
        <w:t>Observación;</w:t>
      </w:r>
    </w:p>
    <w:p w14:paraId="2DAE2004" w14:textId="77777777" w:rsidR="00DB57FA" w:rsidRPr="00A46899" w:rsidRDefault="00DB57FA" w:rsidP="00704B2B">
      <w:pPr>
        <w:pStyle w:val="Default"/>
        <w:numPr>
          <w:ilvl w:val="1"/>
          <w:numId w:val="108"/>
        </w:numPr>
        <w:spacing w:line="480" w:lineRule="auto"/>
        <w:jc w:val="both"/>
        <w:rPr>
          <w:rFonts w:ascii="Arial" w:hAnsi="Arial" w:cs="Arial"/>
          <w:color w:val="auto"/>
        </w:rPr>
      </w:pPr>
      <w:r w:rsidRPr="00A46899">
        <w:rPr>
          <w:rFonts w:ascii="Arial" w:hAnsi="Arial" w:cs="Arial"/>
          <w:color w:val="auto"/>
        </w:rPr>
        <w:t>Comparación o confrontación;</w:t>
      </w:r>
    </w:p>
    <w:p w14:paraId="0C0F1073" w14:textId="77777777" w:rsidR="00DB57FA" w:rsidRPr="00A46899" w:rsidRDefault="00DB57FA" w:rsidP="00704B2B">
      <w:pPr>
        <w:pStyle w:val="Default"/>
        <w:numPr>
          <w:ilvl w:val="1"/>
          <w:numId w:val="108"/>
        </w:numPr>
        <w:spacing w:line="480" w:lineRule="auto"/>
        <w:jc w:val="both"/>
        <w:rPr>
          <w:rFonts w:ascii="Arial" w:hAnsi="Arial" w:cs="Arial"/>
          <w:color w:val="auto"/>
        </w:rPr>
      </w:pPr>
      <w:r w:rsidRPr="00A46899">
        <w:rPr>
          <w:rFonts w:ascii="Arial" w:hAnsi="Arial" w:cs="Arial"/>
          <w:color w:val="auto"/>
        </w:rPr>
        <w:t>Revisión selectiva; y</w:t>
      </w:r>
    </w:p>
    <w:p w14:paraId="38F6BAD5" w14:textId="77777777" w:rsidR="00DB57FA" w:rsidRPr="00A46899" w:rsidRDefault="00DB57FA" w:rsidP="00704B2B">
      <w:pPr>
        <w:pStyle w:val="Default"/>
        <w:numPr>
          <w:ilvl w:val="1"/>
          <w:numId w:val="108"/>
        </w:numPr>
        <w:spacing w:line="480" w:lineRule="auto"/>
        <w:jc w:val="both"/>
        <w:rPr>
          <w:rFonts w:ascii="Arial" w:hAnsi="Arial" w:cs="Arial"/>
          <w:color w:val="auto"/>
        </w:rPr>
      </w:pPr>
      <w:r w:rsidRPr="00A46899">
        <w:rPr>
          <w:rFonts w:ascii="Arial" w:hAnsi="Arial" w:cs="Arial"/>
          <w:color w:val="auto"/>
        </w:rPr>
        <w:t>Rastreo.</w:t>
      </w:r>
    </w:p>
    <w:p w14:paraId="6C6A59EA" w14:textId="77777777" w:rsidR="00DB57FA" w:rsidRPr="00A46899" w:rsidRDefault="00DB57FA" w:rsidP="00A46899">
      <w:pPr>
        <w:pStyle w:val="Default"/>
        <w:spacing w:line="480" w:lineRule="auto"/>
        <w:ind w:left="1080"/>
        <w:jc w:val="both"/>
        <w:rPr>
          <w:rFonts w:ascii="Arial" w:hAnsi="Arial" w:cs="Arial"/>
          <w:color w:val="auto"/>
        </w:rPr>
      </w:pPr>
    </w:p>
    <w:p w14:paraId="47084C5C" w14:textId="77777777" w:rsidR="00DB57FA" w:rsidRPr="00A46899" w:rsidRDefault="00DB57FA" w:rsidP="00704B2B">
      <w:pPr>
        <w:pStyle w:val="Default"/>
        <w:numPr>
          <w:ilvl w:val="0"/>
          <w:numId w:val="108"/>
        </w:numPr>
        <w:spacing w:line="480" w:lineRule="auto"/>
        <w:jc w:val="both"/>
        <w:rPr>
          <w:rFonts w:ascii="Arial" w:hAnsi="Arial" w:cs="Arial"/>
          <w:b/>
          <w:color w:val="auto"/>
        </w:rPr>
      </w:pPr>
      <w:r w:rsidRPr="00A46899">
        <w:rPr>
          <w:rFonts w:ascii="Arial" w:hAnsi="Arial" w:cs="Arial"/>
          <w:b/>
          <w:color w:val="auto"/>
        </w:rPr>
        <w:t xml:space="preserve">Documentales: </w:t>
      </w:r>
      <w:r w:rsidRPr="00A46899">
        <w:rPr>
          <w:rFonts w:ascii="Arial" w:hAnsi="Arial" w:cs="Arial"/>
          <w:color w:val="auto"/>
        </w:rPr>
        <w:t>obtener información escrita, para soportar las afirmaciones, análisis o estudios realizados por los auditores. Estas pueden ser:</w:t>
      </w:r>
    </w:p>
    <w:p w14:paraId="2466440F" w14:textId="77777777" w:rsidR="00DB57FA" w:rsidRPr="00A46899" w:rsidRDefault="00DB57FA" w:rsidP="00704B2B">
      <w:pPr>
        <w:pStyle w:val="Default"/>
        <w:numPr>
          <w:ilvl w:val="1"/>
          <w:numId w:val="108"/>
        </w:numPr>
        <w:spacing w:line="480" w:lineRule="auto"/>
        <w:jc w:val="both"/>
        <w:rPr>
          <w:rFonts w:ascii="Arial" w:hAnsi="Arial" w:cs="Arial"/>
          <w:b/>
          <w:color w:val="auto"/>
        </w:rPr>
      </w:pPr>
      <w:r w:rsidRPr="00A46899">
        <w:rPr>
          <w:rFonts w:ascii="Arial" w:hAnsi="Arial" w:cs="Arial"/>
          <w:color w:val="auto"/>
        </w:rPr>
        <w:t>Comprobación, y</w:t>
      </w:r>
    </w:p>
    <w:p w14:paraId="024DB6BD" w14:textId="77777777" w:rsidR="00DB57FA" w:rsidRPr="00A46899" w:rsidRDefault="00DB57FA" w:rsidP="00704B2B">
      <w:pPr>
        <w:pStyle w:val="Default"/>
        <w:numPr>
          <w:ilvl w:val="1"/>
          <w:numId w:val="108"/>
        </w:numPr>
        <w:spacing w:line="480" w:lineRule="auto"/>
        <w:jc w:val="both"/>
        <w:rPr>
          <w:rFonts w:ascii="Arial" w:hAnsi="Arial" w:cs="Arial"/>
          <w:b/>
          <w:color w:val="auto"/>
        </w:rPr>
      </w:pPr>
      <w:r w:rsidRPr="00A46899">
        <w:rPr>
          <w:rFonts w:ascii="Arial" w:hAnsi="Arial" w:cs="Arial"/>
          <w:color w:val="auto"/>
        </w:rPr>
        <w:t>Revisión analítica.</w:t>
      </w:r>
    </w:p>
    <w:p w14:paraId="7A68287A" w14:textId="77777777" w:rsidR="00DB57FA" w:rsidRPr="00A46899" w:rsidRDefault="00DB57FA" w:rsidP="00A46899">
      <w:pPr>
        <w:pStyle w:val="Default"/>
        <w:spacing w:line="480" w:lineRule="auto"/>
        <w:ind w:left="1080"/>
        <w:jc w:val="both"/>
        <w:rPr>
          <w:rFonts w:ascii="Arial" w:hAnsi="Arial" w:cs="Arial"/>
          <w:b/>
          <w:color w:val="auto"/>
        </w:rPr>
      </w:pPr>
    </w:p>
    <w:p w14:paraId="08E5DCE4" w14:textId="77777777" w:rsidR="00DB57FA" w:rsidRPr="00A46899" w:rsidRDefault="00DB57FA" w:rsidP="00704B2B">
      <w:pPr>
        <w:pStyle w:val="Default"/>
        <w:numPr>
          <w:ilvl w:val="0"/>
          <w:numId w:val="108"/>
        </w:numPr>
        <w:spacing w:line="480" w:lineRule="auto"/>
        <w:jc w:val="both"/>
        <w:rPr>
          <w:rFonts w:ascii="Arial" w:hAnsi="Arial" w:cs="Arial"/>
          <w:b/>
          <w:color w:val="auto"/>
        </w:rPr>
      </w:pPr>
      <w:r w:rsidRPr="00A46899">
        <w:rPr>
          <w:rFonts w:ascii="Arial" w:hAnsi="Arial" w:cs="Arial"/>
          <w:b/>
          <w:color w:val="auto"/>
        </w:rPr>
        <w:t xml:space="preserve">Escritas: </w:t>
      </w:r>
      <w:r w:rsidRPr="00A46899">
        <w:rPr>
          <w:rFonts w:ascii="Arial" w:hAnsi="Arial" w:cs="Arial"/>
          <w:color w:val="auto"/>
        </w:rPr>
        <w:t>refleja toda la información que se considera importante para sustentar los hallazgos del trabajo realizado por el auditor actuante. Esta técnica se aplica a las formas siguientes:</w:t>
      </w:r>
    </w:p>
    <w:p w14:paraId="7557D816" w14:textId="77777777" w:rsidR="00DB57FA" w:rsidRPr="00A46899" w:rsidRDefault="00DB57FA" w:rsidP="00704B2B">
      <w:pPr>
        <w:pStyle w:val="Default"/>
        <w:numPr>
          <w:ilvl w:val="1"/>
          <w:numId w:val="108"/>
        </w:numPr>
        <w:spacing w:line="480" w:lineRule="auto"/>
        <w:jc w:val="both"/>
        <w:rPr>
          <w:rFonts w:ascii="Arial" w:hAnsi="Arial" w:cs="Arial"/>
          <w:b/>
          <w:color w:val="auto"/>
        </w:rPr>
      </w:pPr>
      <w:r w:rsidRPr="00A46899">
        <w:rPr>
          <w:rFonts w:ascii="Arial" w:hAnsi="Arial" w:cs="Arial"/>
          <w:color w:val="auto"/>
        </w:rPr>
        <w:t>Análisis;</w:t>
      </w:r>
    </w:p>
    <w:p w14:paraId="4609CC36" w14:textId="77777777" w:rsidR="00DB57FA" w:rsidRPr="00A46899" w:rsidRDefault="00DB57FA" w:rsidP="00704B2B">
      <w:pPr>
        <w:pStyle w:val="Default"/>
        <w:numPr>
          <w:ilvl w:val="1"/>
          <w:numId w:val="108"/>
        </w:numPr>
        <w:spacing w:line="480" w:lineRule="auto"/>
        <w:jc w:val="both"/>
        <w:rPr>
          <w:rFonts w:ascii="Arial" w:hAnsi="Arial" w:cs="Arial"/>
          <w:b/>
          <w:color w:val="auto"/>
        </w:rPr>
      </w:pPr>
      <w:r w:rsidRPr="00A46899">
        <w:rPr>
          <w:rFonts w:ascii="Arial" w:hAnsi="Arial" w:cs="Arial"/>
          <w:color w:val="auto"/>
        </w:rPr>
        <w:t>Conciliación;</w:t>
      </w:r>
    </w:p>
    <w:p w14:paraId="00EC1627" w14:textId="77777777" w:rsidR="00DB57FA" w:rsidRPr="00A46899" w:rsidRDefault="00DB57FA" w:rsidP="00704B2B">
      <w:pPr>
        <w:pStyle w:val="Default"/>
        <w:numPr>
          <w:ilvl w:val="1"/>
          <w:numId w:val="108"/>
        </w:numPr>
        <w:spacing w:line="480" w:lineRule="auto"/>
        <w:jc w:val="both"/>
        <w:rPr>
          <w:rFonts w:ascii="Arial" w:hAnsi="Arial" w:cs="Arial"/>
          <w:b/>
          <w:color w:val="auto"/>
        </w:rPr>
      </w:pPr>
      <w:r w:rsidRPr="00A46899">
        <w:rPr>
          <w:rFonts w:ascii="Arial" w:hAnsi="Arial" w:cs="Arial"/>
          <w:color w:val="auto"/>
        </w:rPr>
        <w:t>Confirmación;</w:t>
      </w:r>
    </w:p>
    <w:p w14:paraId="7C1A842C" w14:textId="77777777" w:rsidR="00DB57FA" w:rsidRPr="00A46899" w:rsidRDefault="00DB57FA" w:rsidP="00704B2B">
      <w:pPr>
        <w:pStyle w:val="Default"/>
        <w:numPr>
          <w:ilvl w:val="1"/>
          <w:numId w:val="108"/>
        </w:numPr>
        <w:spacing w:line="480" w:lineRule="auto"/>
        <w:jc w:val="both"/>
        <w:rPr>
          <w:rFonts w:ascii="Arial" w:hAnsi="Arial" w:cs="Arial"/>
          <w:b/>
          <w:color w:val="auto"/>
        </w:rPr>
      </w:pPr>
      <w:r w:rsidRPr="00A46899">
        <w:rPr>
          <w:rFonts w:ascii="Arial" w:hAnsi="Arial" w:cs="Arial"/>
          <w:color w:val="auto"/>
        </w:rPr>
        <w:lastRenderedPageBreak/>
        <w:t>Cálculo; y</w:t>
      </w:r>
    </w:p>
    <w:p w14:paraId="204D7A0F" w14:textId="77777777" w:rsidR="00DB57FA" w:rsidRPr="00A46899" w:rsidRDefault="00DB57FA" w:rsidP="00704B2B">
      <w:pPr>
        <w:pStyle w:val="Default"/>
        <w:numPr>
          <w:ilvl w:val="1"/>
          <w:numId w:val="108"/>
        </w:numPr>
        <w:spacing w:line="480" w:lineRule="auto"/>
        <w:jc w:val="both"/>
        <w:rPr>
          <w:rFonts w:ascii="Arial" w:hAnsi="Arial" w:cs="Arial"/>
          <w:b/>
          <w:color w:val="auto"/>
        </w:rPr>
      </w:pPr>
      <w:r w:rsidRPr="00A46899">
        <w:rPr>
          <w:rFonts w:ascii="Arial" w:hAnsi="Arial" w:cs="Arial"/>
          <w:color w:val="auto"/>
        </w:rPr>
        <w:t>Tabulación.</w:t>
      </w:r>
    </w:p>
    <w:p w14:paraId="57504A05" w14:textId="77777777" w:rsidR="0054570A" w:rsidRPr="00A46899" w:rsidRDefault="0054570A" w:rsidP="00311F32">
      <w:pPr>
        <w:spacing w:line="480" w:lineRule="auto"/>
        <w:jc w:val="both"/>
        <w:rPr>
          <w:rFonts w:ascii="Arial" w:hAnsi="Arial" w:cs="Arial"/>
          <w:sz w:val="24"/>
          <w:szCs w:val="24"/>
          <w:lang w:val="es-ES_tradnl"/>
        </w:rPr>
      </w:pPr>
      <w:r w:rsidRPr="00A46899">
        <w:rPr>
          <w:rFonts w:ascii="Arial" w:hAnsi="Arial" w:cs="Arial"/>
          <w:b/>
          <w:i w:val="0"/>
          <w:sz w:val="24"/>
          <w:szCs w:val="24"/>
        </w:rPr>
        <w:t>FORMATO DEL PAPEL DE TRABAJO “REVISIÓN DEL SISTEMA DE CONTROL INTERNO”</w:t>
      </w:r>
    </w:p>
    <w:tbl>
      <w:tblPr>
        <w:tblpPr w:leftFromText="141" w:rightFromText="141" w:vertAnchor="text" w:horzAnchor="margin" w:tblpXSpec="right" w:tblpY="-52"/>
        <w:tblOverlap w:val="never"/>
        <w:tblW w:w="0" w:type="auto"/>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2334"/>
        <w:gridCol w:w="1430"/>
      </w:tblGrid>
      <w:tr w:rsidR="0054570A" w:rsidRPr="00A46899" w14:paraId="0C340A05" w14:textId="77777777" w:rsidTr="007600A8">
        <w:trPr>
          <w:trHeight w:val="278"/>
        </w:trPr>
        <w:tc>
          <w:tcPr>
            <w:tcW w:w="2334" w:type="dxa"/>
            <w:tcBorders>
              <w:top w:val="single" w:sz="4" w:space="0" w:color="000001"/>
              <w:left w:val="single" w:sz="4" w:space="0" w:color="000001"/>
              <w:bottom w:val="single" w:sz="4" w:space="0" w:color="000001"/>
            </w:tcBorders>
            <w:shd w:val="clear" w:color="auto" w:fill="FFFFFF"/>
            <w:tcMar>
              <w:left w:w="98" w:type="dxa"/>
            </w:tcMar>
          </w:tcPr>
          <w:p w14:paraId="3E3480FA" w14:textId="77777777" w:rsidR="0054570A" w:rsidRPr="00A46899" w:rsidRDefault="0054570A" w:rsidP="00A46899">
            <w:pPr>
              <w:pStyle w:val="DefaultStyle"/>
              <w:shd w:val="clear" w:color="auto" w:fill="FFFFFF"/>
              <w:spacing w:after="0" w:line="480" w:lineRule="auto"/>
              <w:rPr>
                <w:rFonts w:ascii="Arial" w:hAnsi="Arial" w:cs="Arial"/>
              </w:rPr>
            </w:pPr>
            <w:r w:rsidRPr="00A46899">
              <w:rPr>
                <w:rFonts w:ascii="Arial" w:hAnsi="Arial" w:cs="Arial"/>
                <w:b/>
                <w:lang w:val="en-US"/>
              </w:rPr>
              <w:t>PT/Nº</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7F44C484" w14:textId="77777777" w:rsidR="0054570A" w:rsidRPr="00A46899" w:rsidRDefault="0054570A" w:rsidP="00A46899">
            <w:pPr>
              <w:pStyle w:val="DefaultStyle"/>
              <w:shd w:val="clear" w:color="auto" w:fill="FFFFFF"/>
              <w:spacing w:after="0" w:line="480" w:lineRule="auto"/>
              <w:rPr>
                <w:rFonts w:ascii="Arial" w:hAnsi="Arial" w:cs="Arial"/>
              </w:rPr>
            </w:pPr>
          </w:p>
        </w:tc>
      </w:tr>
      <w:tr w:rsidR="0054570A" w:rsidRPr="00A46899" w14:paraId="474E5DE5" w14:textId="77777777" w:rsidTr="007600A8">
        <w:tc>
          <w:tcPr>
            <w:tcW w:w="2334" w:type="dxa"/>
            <w:tcBorders>
              <w:top w:val="single" w:sz="4" w:space="0" w:color="000001"/>
              <w:left w:val="single" w:sz="4" w:space="0" w:color="000001"/>
              <w:bottom w:val="single" w:sz="4" w:space="0" w:color="000001"/>
            </w:tcBorders>
            <w:shd w:val="clear" w:color="auto" w:fill="FFFFFF"/>
            <w:tcMar>
              <w:left w:w="98" w:type="dxa"/>
            </w:tcMar>
          </w:tcPr>
          <w:p w14:paraId="43712447" w14:textId="77777777" w:rsidR="0054570A" w:rsidRPr="00A46899" w:rsidRDefault="0054570A" w:rsidP="00A46899">
            <w:pPr>
              <w:pStyle w:val="DefaultStyle"/>
              <w:shd w:val="clear" w:color="auto" w:fill="FFFFFF"/>
              <w:spacing w:after="0" w:line="480" w:lineRule="auto"/>
              <w:rPr>
                <w:rFonts w:ascii="Arial" w:hAnsi="Arial" w:cs="Arial"/>
              </w:rPr>
            </w:pPr>
            <w:r w:rsidRPr="00A46899">
              <w:rPr>
                <w:rFonts w:ascii="Arial" w:hAnsi="Arial" w:cs="Arial"/>
                <w:b/>
                <w:lang w:val="es-ES"/>
              </w:rPr>
              <w:t>Fecha Inicio:</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6689960D" w14:textId="77777777" w:rsidR="0054570A" w:rsidRPr="00A46899" w:rsidRDefault="0054570A" w:rsidP="00A46899">
            <w:pPr>
              <w:pStyle w:val="DefaultStyle"/>
              <w:shd w:val="clear" w:color="auto" w:fill="FFFFFF"/>
              <w:spacing w:after="0" w:line="480" w:lineRule="auto"/>
              <w:rPr>
                <w:rFonts w:ascii="Arial" w:hAnsi="Arial" w:cs="Arial"/>
              </w:rPr>
            </w:pPr>
          </w:p>
        </w:tc>
      </w:tr>
      <w:tr w:rsidR="0054570A" w:rsidRPr="00A46899" w14:paraId="6C8E04B9" w14:textId="77777777" w:rsidTr="007600A8">
        <w:tc>
          <w:tcPr>
            <w:tcW w:w="2334" w:type="dxa"/>
            <w:tcBorders>
              <w:top w:val="single" w:sz="4" w:space="0" w:color="000001"/>
              <w:left w:val="single" w:sz="4" w:space="0" w:color="000001"/>
              <w:bottom w:val="single" w:sz="4" w:space="0" w:color="000001"/>
            </w:tcBorders>
            <w:shd w:val="clear" w:color="auto" w:fill="FFFFFF"/>
            <w:tcMar>
              <w:left w:w="98" w:type="dxa"/>
            </w:tcMar>
          </w:tcPr>
          <w:p w14:paraId="2474E69F" w14:textId="77777777" w:rsidR="0054570A" w:rsidRPr="00A46899" w:rsidRDefault="0054570A" w:rsidP="00A46899">
            <w:pPr>
              <w:pStyle w:val="DefaultStyle"/>
              <w:shd w:val="clear" w:color="auto" w:fill="FFFFFF"/>
              <w:spacing w:after="0" w:line="480" w:lineRule="auto"/>
              <w:rPr>
                <w:rFonts w:ascii="Arial" w:hAnsi="Arial" w:cs="Arial"/>
                <w:b/>
                <w:lang w:val="es-ES"/>
              </w:rPr>
            </w:pPr>
            <w:r w:rsidRPr="00A46899">
              <w:rPr>
                <w:rFonts w:ascii="Arial" w:hAnsi="Arial" w:cs="Arial"/>
                <w:b/>
                <w:lang w:val="es-ES"/>
              </w:rPr>
              <w:t>Fecha Terminación:</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33C01FBA" w14:textId="77777777" w:rsidR="0054570A" w:rsidRPr="00A46899" w:rsidRDefault="0054570A" w:rsidP="00A46899">
            <w:pPr>
              <w:pStyle w:val="DefaultStyle"/>
              <w:shd w:val="clear" w:color="auto" w:fill="FFFFFF"/>
              <w:spacing w:after="0" w:line="480" w:lineRule="auto"/>
              <w:rPr>
                <w:rFonts w:ascii="Arial" w:hAnsi="Arial" w:cs="Arial"/>
                <w:bCs/>
                <w:lang w:val="es-ES"/>
              </w:rPr>
            </w:pPr>
          </w:p>
        </w:tc>
      </w:tr>
      <w:tr w:rsidR="0054570A" w:rsidRPr="00A46899" w14:paraId="46C9D807" w14:textId="77777777" w:rsidTr="007600A8">
        <w:tc>
          <w:tcPr>
            <w:tcW w:w="2334" w:type="dxa"/>
            <w:tcBorders>
              <w:top w:val="single" w:sz="4" w:space="0" w:color="000001"/>
              <w:left w:val="single" w:sz="4" w:space="0" w:color="000001"/>
              <w:bottom w:val="single" w:sz="4" w:space="0" w:color="000001"/>
            </w:tcBorders>
            <w:shd w:val="clear" w:color="auto" w:fill="FFFFFF"/>
            <w:tcMar>
              <w:left w:w="98" w:type="dxa"/>
            </w:tcMar>
          </w:tcPr>
          <w:p w14:paraId="1F582B77" w14:textId="77777777" w:rsidR="0054570A" w:rsidRPr="00A46899" w:rsidRDefault="0054570A" w:rsidP="00A46899">
            <w:pPr>
              <w:pStyle w:val="DefaultStyle"/>
              <w:shd w:val="clear" w:color="auto" w:fill="FFFFFF"/>
              <w:spacing w:after="0" w:line="480" w:lineRule="auto"/>
              <w:rPr>
                <w:rFonts w:ascii="Arial" w:hAnsi="Arial" w:cs="Arial"/>
              </w:rPr>
            </w:pPr>
            <w:r w:rsidRPr="00A46899">
              <w:rPr>
                <w:rFonts w:ascii="Arial" w:hAnsi="Arial" w:cs="Arial"/>
                <w:b/>
                <w:lang w:val="es-ES"/>
              </w:rPr>
              <w:t>Auditor:</w:t>
            </w:r>
          </w:p>
        </w:tc>
        <w:tc>
          <w:tcPr>
            <w:tcW w:w="1430"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14:paraId="14882A42" w14:textId="77777777" w:rsidR="0054570A" w:rsidRPr="00A46899" w:rsidRDefault="0054570A" w:rsidP="00A46899">
            <w:pPr>
              <w:pStyle w:val="DefaultStyle"/>
              <w:shd w:val="clear" w:color="auto" w:fill="FFFFFF"/>
              <w:spacing w:after="0" w:line="480" w:lineRule="auto"/>
              <w:rPr>
                <w:rFonts w:ascii="Arial" w:hAnsi="Arial" w:cs="Arial"/>
              </w:rPr>
            </w:pPr>
          </w:p>
        </w:tc>
      </w:tr>
    </w:tbl>
    <w:p w14:paraId="48716B45" w14:textId="77777777" w:rsidR="0054570A" w:rsidRPr="00A46899" w:rsidRDefault="0054570A" w:rsidP="00704B2B">
      <w:pPr>
        <w:pStyle w:val="DefaultStyle"/>
        <w:numPr>
          <w:ilvl w:val="0"/>
          <w:numId w:val="159"/>
        </w:numPr>
        <w:spacing w:after="0" w:line="480" w:lineRule="auto"/>
        <w:ind w:left="0" w:firstLine="0"/>
        <w:jc w:val="both"/>
        <w:rPr>
          <w:rFonts w:ascii="Arial" w:hAnsi="Arial" w:cs="Arial"/>
          <w:b/>
        </w:rPr>
      </w:pPr>
      <w:r w:rsidRPr="00A46899">
        <w:rPr>
          <w:rFonts w:ascii="Arial" w:hAnsi="Arial" w:cs="Arial"/>
          <w:b/>
        </w:rPr>
        <w:t>NOMBRE DE LA ENTIDAD AUDITADA</w:t>
      </w:r>
    </w:p>
    <w:p w14:paraId="422D1108" w14:textId="77777777" w:rsidR="0054570A" w:rsidRPr="00A46899" w:rsidRDefault="0054570A" w:rsidP="00704B2B">
      <w:pPr>
        <w:pStyle w:val="DefaultStyle"/>
        <w:numPr>
          <w:ilvl w:val="0"/>
          <w:numId w:val="159"/>
        </w:numPr>
        <w:spacing w:after="0" w:line="480" w:lineRule="auto"/>
        <w:ind w:left="0" w:firstLine="0"/>
        <w:jc w:val="both"/>
        <w:rPr>
          <w:rFonts w:ascii="Arial" w:hAnsi="Arial" w:cs="Arial"/>
          <w:b/>
        </w:rPr>
      </w:pPr>
      <w:r w:rsidRPr="00A46899">
        <w:rPr>
          <w:rFonts w:ascii="Arial" w:hAnsi="Arial" w:cs="Arial"/>
          <w:b/>
        </w:rPr>
        <w:t>REVISIÓN DEL COMPONENTE _______</w:t>
      </w:r>
    </w:p>
    <w:p w14:paraId="55F32703" w14:textId="77777777" w:rsidR="0054570A" w:rsidRPr="00A46899" w:rsidRDefault="0054570A" w:rsidP="00704B2B">
      <w:pPr>
        <w:pStyle w:val="DefaultStyle"/>
        <w:numPr>
          <w:ilvl w:val="0"/>
          <w:numId w:val="159"/>
        </w:numPr>
        <w:spacing w:after="0" w:line="480" w:lineRule="auto"/>
        <w:jc w:val="both"/>
        <w:rPr>
          <w:rFonts w:ascii="Arial" w:hAnsi="Arial" w:cs="Arial"/>
          <w:b/>
        </w:rPr>
      </w:pPr>
      <w:r w:rsidRPr="00A46899">
        <w:rPr>
          <w:rFonts w:ascii="Arial" w:hAnsi="Arial" w:cs="Arial"/>
          <w:b/>
        </w:rPr>
        <w:t>PERIODO AUDITADO:</w:t>
      </w:r>
    </w:p>
    <w:p w14:paraId="6C2C8663" w14:textId="77777777" w:rsidR="0054570A" w:rsidRPr="00A46899" w:rsidRDefault="0054570A" w:rsidP="00A46899">
      <w:pPr>
        <w:pStyle w:val="DefaultStyle"/>
        <w:spacing w:after="0" w:line="480" w:lineRule="auto"/>
        <w:jc w:val="both"/>
        <w:rPr>
          <w:rFonts w:ascii="Arial" w:hAnsi="Arial" w:cs="Arial"/>
        </w:rPr>
      </w:pPr>
      <w:r w:rsidRPr="00A46899">
        <w:rPr>
          <w:rFonts w:ascii="Arial" w:hAnsi="Arial" w:cs="Arial"/>
          <w:b/>
        </w:rPr>
        <w:t>OBJETIVO: REFLEJAR LOS HALLAZGOS COMPROBADOS EN EL COMPONENTE______</w:t>
      </w:r>
    </w:p>
    <w:p w14:paraId="032C7E2D" w14:textId="77777777" w:rsidR="0054570A" w:rsidRPr="00A46899" w:rsidRDefault="0054570A" w:rsidP="00A46899">
      <w:pPr>
        <w:pStyle w:val="Ttulo3"/>
        <w:spacing w:line="480" w:lineRule="auto"/>
        <w:jc w:val="both"/>
        <w:rPr>
          <w:sz w:val="24"/>
          <w:szCs w:val="24"/>
          <w:lang w:val="es-MX"/>
        </w:rPr>
      </w:pPr>
      <w:r w:rsidRPr="00A46899">
        <w:rPr>
          <w:sz w:val="24"/>
          <w:szCs w:val="24"/>
          <w:lang w:val="es-MX"/>
        </w:rPr>
        <w:t>HALLAZGO No. 1:</w:t>
      </w:r>
    </w:p>
    <w:p w14:paraId="5CF141B6" w14:textId="77777777" w:rsidR="0054570A" w:rsidRPr="00A46899" w:rsidRDefault="0054570A" w:rsidP="00A46899">
      <w:pPr>
        <w:spacing w:line="480" w:lineRule="auto"/>
        <w:rPr>
          <w:rFonts w:ascii="Arial" w:hAnsi="Arial" w:cs="Arial"/>
          <w:b/>
          <w:i w:val="0"/>
          <w:sz w:val="24"/>
          <w:szCs w:val="24"/>
          <w:lang w:val="es-MX" w:eastAsia="es-ES"/>
        </w:rPr>
      </w:pPr>
      <w:r w:rsidRPr="00A46899">
        <w:rPr>
          <w:rFonts w:ascii="Arial" w:hAnsi="Arial" w:cs="Arial"/>
          <w:b/>
          <w:i w:val="0"/>
          <w:sz w:val="24"/>
          <w:szCs w:val="24"/>
          <w:lang w:val="es-MX" w:eastAsia="es-ES"/>
        </w:rPr>
        <w:t>CONDICIÓN:</w:t>
      </w:r>
    </w:p>
    <w:p w14:paraId="2E72DA42" w14:textId="77777777" w:rsidR="0054570A" w:rsidRPr="00A46899" w:rsidRDefault="0054570A" w:rsidP="00A46899">
      <w:pPr>
        <w:spacing w:line="480" w:lineRule="auto"/>
        <w:rPr>
          <w:rFonts w:ascii="Arial" w:hAnsi="Arial" w:cs="Arial"/>
          <w:b/>
          <w:i w:val="0"/>
          <w:sz w:val="24"/>
          <w:szCs w:val="24"/>
          <w:lang w:val="es-MX" w:eastAsia="es-ES"/>
        </w:rPr>
      </w:pPr>
      <w:r w:rsidRPr="00A46899">
        <w:rPr>
          <w:rFonts w:ascii="Arial" w:hAnsi="Arial" w:cs="Arial"/>
          <w:b/>
          <w:i w:val="0"/>
          <w:sz w:val="24"/>
          <w:szCs w:val="24"/>
          <w:lang w:val="es-MX" w:eastAsia="es-ES"/>
        </w:rPr>
        <w:t>CRITERIO: Norma de referencia del componente evaluado.</w:t>
      </w:r>
    </w:p>
    <w:p w14:paraId="072BD91E" w14:textId="77777777" w:rsidR="0054570A" w:rsidRPr="00A46899" w:rsidRDefault="0054570A" w:rsidP="00A46899">
      <w:pPr>
        <w:spacing w:line="480" w:lineRule="auto"/>
        <w:rPr>
          <w:rFonts w:ascii="Arial" w:hAnsi="Arial" w:cs="Arial"/>
          <w:b/>
          <w:i w:val="0"/>
          <w:sz w:val="24"/>
          <w:szCs w:val="24"/>
          <w:lang w:val="es-MX" w:eastAsia="es-ES"/>
        </w:rPr>
      </w:pPr>
      <w:r w:rsidRPr="00A46899">
        <w:rPr>
          <w:rFonts w:ascii="Arial" w:hAnsi="Arial" w:cs="Arial"/>
          <w:b/>
          <w:i w:val="0"/>
          <w:sz w:val="24"/>
          <w:szCs w:val="24"/>
          <w:lang w:val="es-MX" w:eastAsia="es-ES"/>
        </w:rPr>
        <w:t>CAUSA:</w:t>
      </w:r>
    </w:p>
    <w:p w14:paraId="3834FDC9" w14:textId="77777777" w:rsidR="0054570A" w:rsidRPr="00A46899" w:rsidRDefault="0054570A" w:rsidP="00A46899">
      <w:pPr>
        <w:spacing w:line="480" w:lineRule="auto"/>
        <w:rPr>
          <w:rFonts w:ascii="Arial" w:hAnsi="Arial" w:cs="Arial"/>
          <w:b/>
          <w:i w:val="0"/>
          <w:sz w:val="24"/>
          <w:szCs w:val="24"/>
          <w:lang w:val="es-MX" w:eastAsia="es-ES"/>
        </w:rPr>
      </w:pPr>
      <w:r w:rsidRPr="00A46899">
        <w:rPr>
          <w:rFonts w:ascii="Arial" w:hAnsi="Arial" w:cs="Arial"/>
          <w:b/>
          <w:i w:val="0"/>
          <w:sz w:val="24"/>
          <w:szCs w:val="24"/>
          <w:lang w:val="es-MX" w:eastAsia="es-ES"/>
        </w:rPr>
        <w:t>EFECTO:</w:t>
      </w:r>
    </w:p>
    <w:p w14:paraId="63F8D019" w14:textId="77777777" w:rsidR="0054570A" w:rsidRPr="00A46899" w:rsidRDefault="0054570A" w:rsidP="00A46899">
      <w:pPr>
        <w:pStyle w:val="default0"/>
        <w:spacing w:line="480" w:lineRule="auto"/>
        <w:jc w:val="both"/>
        <w:rPr>
          <w:rFonts w:ascii="Arial" w:hAnsi="Arial" w:cs="Arial"/>
          <w:b/>
          <w:lang w:val="es-MX"/>
        </w:rPr>
      </w:pPr>
      <w:r w:rsidRPr="00A46899">
        <w:rPr>
          <w:rFonts w:ascii="Arial" w:hAnsi="Arial" w:cs="Arial"/>
          <w:b/>
          <w:lang w:val="es-MX"/>
        </w:rPr>
        <w:t>CALIFICACIÓN DEL COMPONENTE:</w:t>
      </w:r>
    </w:p>
    <w:p w14:paraId="5B54453E" w14:textId="77777777" w:rsidR="0054570A" w:rsidRPr="00A46899" w:rsidRDefault="0054570A" w:rsidP="00A46899">
      <w:pPr>
        <w:pStyle w:val="Default"/>
        <w:spacing w:line="480" w:lineRule="auto"/>
        <w:jc w:val="both"/>
        <w:rPr>
          <w:rFonts w:ascii="Arial" w:hAnsi="Arial" w:cs="Arial"/>
          <w:b/>
          <w:color w:val="auto"/>
          <w:lang w:val="es-MX"/>
        </w:rPr>
      </w:pPr>
      <w:r w:rsidRPr="00A46899">
        <w:rPr>
          <w:rFonts w:ascii="Arial" w:hAnsi="Arial" w:cs="Arial"/>
          <w:b/>
          <w:color w:val="auto"/>
          <w:lang w:val="es-MX"/>
        </w:rPr>
        <w:t>TÉCNICA DE RECOLECCIÓN DE INFORMACIÓN UTILIZADA:</w:t>
      </w:r>
    </w:p>
    <w:p w14:paraId="4AF14685" w14:textId="77777777" w:rsidR="0054570A" w:rsidRPr="00A46899" w:rsidRDefault="0054570A" w:rsidP="00A46899">
      <w:pPr>
        <w:pStyle w:val="Default"/>
        <w:spacing w:line="480" w:lineRule="auto"/>
        <w:jc w:val="both"/>
        <w:rPr>
          <w:rFonts w:ascii="Arial" w:hAnsi="Arial" w:cs="Arial"/>
          <w:b/>
          <w:color w:val="auto"/>
          <w:lang w:val="es-MX"/>
        </w:rPr>
      </w:pPr>
      <w:r w:rsidRPr="00A46899">
        <w:rPr>
          <w:rFonts w:ascii="Arial" w:hAnsi="Arial" w:cs="Arial"/>
          <w:b/>
          <w:color w:val="auto"/>
          <w:lang w:val="es-MX"/>
        </w:rPr>
        <w:t>FUENTE DE INFORMACIÓN:</w:t>
      </w:r>
    </w:p>
    <w:p w14:paraId="252B44D8" w14:textId="77777777" w:rsidR="00FA4B58" w:rsidRDefault="00FA4B58">
      <w:pPr>
        <w:rPr>
          <w:rFonts w:ascii="Arial" w:hAnsi="Arial" w:cs="Arial"/>
          <w:b/>
          <w:bCs/>
          <w:i w:val="0"/>
          <w:iCs/>
          <w:sz w:val="24"/>
          <w:szCs w:val="24"/>
          <w:lang w:eastAsia="es-ES"/>
        </w:rPr>
      </w:pPr>
      <w:bookmarkStart w:id="124" w:name="_Toc409948078"/>
      <w:bookmarkStart w:id="125" w:name="_Toc423698573"/>
      <w:r>
        <w:rPr>
          <w:i w:val="0"/>
          <w:sz w:val="24"/>
          <w:szCs w:val="24"/>
        </w:rPr>
        <w:br w:type="page"/>
      </w:r>
    </w:p>
    <w:p w14:paraId="07FCD4DC" w14:textId="77777777" w:rsidR="00DB57FA" w:rsidRPr="00A46899" w:rsidRDefault="00DB57FA" w:rsidP="00A46899">
      <w:pPr>
        <w:pStyle w:val="Ttulo2"/>
        <w:spacing w:line="480" w:lineRule="auto"/>
        <w:ind w:left="709" w:hanging="709"/>
        <w:jc w:val="both"/>
        <w:rPr>
          <w:i w:val="0"/>
          <w:sz w:val="24"/>
          <w:szCs w:val="24"/>
        </w:rPr>
      </w:pPr>
      <w:r w:rsidRPr="00A46899">
        <w:rPr>
          <w:i w:val="0"/>
          <w:sz w:val="24"/>
          <w:szCs w:val="24"/>
        </w:rPr>
        <w:lastRenderedPageBreak/>
        <w:t>3.4 COMPONENTE No. 1 AMBIENTE DE CONTROL. PROCEDIMIENTOS DE VALORACIÓN DE RIESGOS.</w:t>
      </w:r>
      <w:bookmarkEnd w:id="124"/>
      <w:bookmarkEnd w:id="125"/>
    </w:p>
    <w:p w14:paraId="097EACDB" w14:textId="77777777" w:rsidR="00DB57FA" w:rsidRPr="00A46899" w:rsidRDefault="00DB57FA" w:rsidP="00A46899">
      <w:pPr>
        <w:pStyle w:val="Ttulo3"/>
        <w:spacing w:line="480" w:lineRule="auto"/>
        <w:rPr>
          <w:sz w:val="24"/>
          <w:szCs w:val="24"/>
        </w:rPr>
      </w:pPr>
      <w:bookmarkStart w:id="126" w:name="_Toc409948079"/>
      <w:bookmarkStart w:id="127" w:name="_Toc423698574"/>
      <w:r w:rsidRPr="00A46899">
        <w:rPr>
          <w:sz w:val="24"/>
          <w:szCs w:val="24"/>
        </w:rPr>
        <w:t>3.4.1 FUENTES DE INFORMACIÓN PARA LA REVISIÓN:</w:t>
      </w:r>
      <w:bookmarkEnd w:id="126"/>
      <w:bookmarkEnd w:id="127"/>
    </w:p>
    <w:p w14:paraId="5BB9F21F"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Resolución de constitución de la entidad y objeto social aprobado.</w:t>
      </w:r>
    </w:p>
    <w:p w14:paraId="078A81AE"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Resoluciones de constitución de los órganos de dirección y consultivos.</w:t>
      </w:r>
    </w:p>
    <w:p w14:paraId="679DB1B2"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Convenio colectivo de trabajo.</w:t>
      </w:r>
    </w:p>
    <w:p w14:paraId="27B6F06D"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Manual de Procedimientos y de Organización.</w:t>
      </w:r>
    </w:p>
    <w:p w14:paraId="30325B9E"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Manual de Contabilidad General.</w:t>
      </w:r>
    </w:p>
    <w:p w14:paraId="16F183F5"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Manual de Contabilidad de Costo.</w:t>
      </w:r>
    </w:p>
    <w:p w14:paraId="4A601363"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Reglamento Disciplinario Interno, Código de conducta y/o de ética.</w:t>
      </w:r>
    </w:p>
    <w:p w14:paraId="62D49E72"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Planes de trabajo anuales, mensuales e individuales.</w:t>
      </w:r>
    </w:p>
    <w:p w14:paraId="11CF6152"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Actas del Consejo de Dirección.</w:t>
      </w:r>
    </w:p>
    <w:p w14:paraId="5BD53B76"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Actas de las asambleas generales con los trabajadores para el análisis de eficiencia.</w:t>
      </w:r>
    </w:p>
    <w:p w14:paraId="1E57124F"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Principales contratos y obligaciones con sus proveedores y prestamistas.</w:t>
      </w:r>
    </w:p>
    <w:p w14:paraId="0D661E85"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Plantilla aprobada y cubierta.</w:t>
      </w:r>
    </w:p>
    <w:p w14:paraId="21AD822D"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Expedientes laborales habilitados por trabajador.</w:t>
      </w:r>
    </w:p>
    <w:p w14:paraId="1867B21F"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Estructura y diagrama organizacional.</w:t>
      </w:r>
    </w:p>
    <w:p w14:paraId="5D290476"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Diseño de los puestos de trabajo, acorde  con la legislación laboral vigente.</w:t>
      </w:r>
    </w:p>
    <w:p w14:paraId="099CFB5C"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Política sobre selección y captación del personal.</w:t>
      </w:r>
    </w:p>
    <w:p w14:paraId="6663BFC0"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Plan de Capacitación y Desarrollo.</w:t>
      </w:r>
    </w:p>
    <w:p w14:paraId="1BC025F5"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Proyección estratégica. Objetivos de trabajo.</w:t>
      </w:r>
    </w:p>
    <w:p w14:paraId="357CEF7D"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lastRenderedPageBreak/>
        <w:t xml:space="preserve">Plan de Ingresos y Gastos en CUP y CUC. </w:t>
      </w:r>
    </w:p>
    <w:p w14:paraId="14FC4CD4"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Estados financieros e indicadores económicos fundamentales.</w:t>
      </w:r>
    </w:p>
    <w:p w14:paraId="2E1C2042" w14:textId="77777777" w:rsidR="00DB57FA" w:rsidRPr="00A46899" w:rsidRDefault="00DB57FA" w:rsidP="00704B2B">
      <w:pPr>
        <w:numPr>
          <w:ilvl w:val="0"/>
          <w:numId w:val="102"/>
        </w:numPr>
        <w:spacing w:line="480" w:lineRule="auto"/>
        <w:jc w:val="both"/>
        <w:rPr>
          <w:rFonts w:ascii="Arial" w:hAnsi="Arial" w:cs="Arial"/>
          <w:i w:val="0"/>
          <w:sz w:val="24"/>
          <w:szCs w:val="24"/>
        </w:rPr>
      </w:pPr>
      <w:r w:rsidRPr="00A46899">
        <w:rPr>
          <w:rFonts w:ascii="Arial" w:hAnsi="Arial" w:cs="Arial"/>
          <w:i w:val="0"/>
          <w:sz w:val="24"/>
          <w:szCs w:val="24"/>
        </w:rPr>
        <w:t>Plan de Auditoría Interna aprobado por quien corresponda.</w:t>
      </w:r>
    </w:p>
    <w:p w14:paraId="080E4325" w14:textId="77777777" w:rsidR="00DB57FA" w:rsidRPr="00A46899" w:rsidRDefault="00DB57FA" w:rsidP="00A46899">
      <w:pPr>
        <w:pStyle w:val="Ttulo3"/>
        <w:spacing w:line="480" w:lineRule="auto"/>
        <w:ind w:left="993" w:hanging="993"/>
        <w:jc w:val="both"/>
        <w:rPr>
          <w:sz w:val="24"/>
          <w:szCs w:val="24"/>
        </w:rPr>
      </w:pPr>
      <w:bookmarkStart w:id="128" w:name="_Toc409948080"/>
      <w:bookmarkStart w:id="129" w:name="_Toc423698575"/>
      <w:r w:rsidRPr="00A46899">
        <w:rPr>
          <w:sz w:val="24"/>
          <w:szCs w:val="24"/>
        </w:rPr>
        <w:t>3.4.2 PROCEDIMIENTOS ESPECÍFICOS DE VALORACIÓN DE RIESGOS.</w:t>
      </w:r>
      <w:bookmarkEnd w:id="128"/>
      <w:bookmarkEnd w:id="129"/>
    </w:p>
    <w:p w14:paraId="26329AA4" w14:textId="77777777" w:rsidR="00DB57FA" w:rsidRPr="00A46899" w:rsidRDefault="00DB57FA" w:rsidP="00A46899">
      <w:pPr>
        <w:tabs>
          <w:tab w:val="left" w:pos="720"/>
        </w:tabs>
        <w:spacing w:line="480" w:lineRule="auto"/>
        <w:jc w:val="both"/>
        <w:rPr>
          <w:rFonts w:ascii="Arial" w:hAnsi="Arial" w:cs="Arial"/>
          <w:b/>
          <w:i w:val="0"/>
          <w:sz w:val="24"/>
          <w:szCs w:val="24"/>
        </w:rPr>
      </w:pPr>
      <w:r w:rsidRPr="00A46899">
        <w:rPr>
          <w:rFonts w:ascii="Arial" w:hAnsi="Arial" w:cs="Arial"/>
          <w:b/>
          <w:i w:val="0"/>
          <w:sz w:val="24"/>
          <w:szCs w:val="24"/>
        </w:rPr>
        <w:t>I. PLANEACIÓN, PLANES DE TRABAJO ANUAL, MENSUAL E INDIVIDUAL.</w:t>
      </w:r>
    </w:p>
    <w:p w14:paraId="7E6341E4" w14:textId="77777777" w:rsidR="00DB57FA" w:rsidRPr="00A46899" w:rsidRDefault="00DB57FA" w:rsidP="00704B2B">
      <w:pPr>
        <w:numPr>
          <w:ilvl w:val="0"/>
          <w:numId w:val="104"/>
        </w:numPr>
        <w:spacing w:line="480" w:lineRule="auto"/>
        <w:jc w:val="both"/>
        <w:rPr>
          <w:rFonts w:ascii="Arial" w:hAnsi="Arial" w:cs="Arial"/>
          <w:i w:val="0"/>
          <w:sz w:val="24"/>
          <w:szCs w:val="24"/>
        </w:rPr>
      </w:pPr>
      <w:r w:rsidRPr="00A46899">
        <w:rPr>
          <w:rFonts w:ascii="Arial" w:hAnsi="Arial" w:cs="Arial"/>
          <w:i w:val="0"/>
          <w:sz w:val="24"/>
          <w:szCs w:val="24"/>
        </w:rPr>
        <w:t>Comprobar que:</w:t>
      </w:r>
    </w:p>
    <w:p w14:paraId="40E3D07F"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está implementada la Planificación estratégica: misión, visión, objetivos de trabajo, áreas de resultados clave, criterios de medida del cumplimiento de los objetivos de trabajo;</w:t>
      </w:r>
    </w:p>
    <w:p w14:paraId="7EC27DF6"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se analiza en los diferentes niveles de la organización el cumplimiento de la Planificación estratégica y se adoptan las medidas que corresponden;</w:t>
      </w:r>
    </w:p>
    <w:p w14:paraId="066740CE"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el plan anual y su cumplimiento se conocen y analizan por los dirigentes y trabajadores de las unidades organizativas y las áreas;</w:t>
      </w:r>
    </w:p>
    <w:p w14:paraId="422DCAD2"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existe evidencia de los aspectos tratados en las reuniones del Consejo de Dirección para el análisis de la ejecución de la Planificación Estratégica, el Plan y el Presupuesto y las medidas que se adoptan en caso necesario; y</w:t>
      </w:r>
    </w:p>
    <w:p w14:paraId="71CAA5AA"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se chequea sistemáticamente el cumplimiento de los planes de trabajo mensual e individual de los responsables, que permita detectar posibles incumplimientos y adoptar las medidas necesarias.</w:t>
      </w:r>
    </w:p>
    <w:p w14:paraId="064260A0" w14:textId="77777777" w:rsidR="00DB57FA" w:rsidRPr="00A46899" w:rsidRDefault="00DB57FA" w:rsidP="00A46899">
      <w:pPr>
        <w:spacing w:line="480" w:lineRule="auto"/>
        <w:ind w:left="1080"/>
        <w:jc w:val="both"/>
        <w:rPr>
          <w:rFonts w:ascii="Arial" w:hAnsi="Arial" w:cs="Arial"/>
          <w:i w:val="0"/>
          <w:sz w:val="24"/>
          <w:szCs w:val="24"/>
        </w:rPr>
      </w:pPr>
    </w:p>
    <w:p w14:paraId="3B8182F6"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lastRenderedPageBreak/>
        <w:t>II. INTEGRIDAD Y VALORES ÉTICOS.</w:t>
      </w:r>
    </w:p>
    <w:p w14:paraId="7289F0FB" w14:textId="77777777" w:rsidR="00DB57FA" w:rsidRPr="00A46899" w:rsidRDefault="00DB57FA" w:rsidP="00704B2B">
      <w:pPr>
        <w:numPr>
          <w:ilvl w:val="0"/>
          <w:numId w:val="104"/>
        </w:numPr>
        <w:spacing w:line="480" w:lineRule="auto"/>
        <w:jc w:val="both"/>
        <w:rPr>
          <w:rFonts w:ascii="Arial" w:hAnsi="Arial" w:cs="Arial"/>
          <w:i w:val="0"/>
          <w:sz w:val="24"/>
          <w:szCs w:val="24"/>
        </w:rPr>
      </w:pPr>
      <w:r w:rsidRPr="00A46899">
        <w:rPr>
          <w:rFonts w:ascii="Arial" w:hAnsi="Arial" w:cs="Arial"/>
          <w:i w:val="0"/>
          <w:sz w:val="24"/>
          <w:szCs w:val="24"/>
        </w:rPr>
        <w:t>Verificar que:</w:t>
      </w:r>
    </w:p>
    <w:p w14:paraId="30EEB051"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tienen implementadas normas o reglas aplicables en la entidad para el desarrollo de una cultura ética;</w:t>
      </w:r>
    </w:p>
    <w:p w14:paraId="4FEED2E4"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las normas o reglas establecidas para el desarrollo de una cultura ética se divulgan a todos los miembros de la entidad;</w:t>
      </w:r>
    </w:p>
    <w:p w14:paraId="181D48E7"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están identificados los valores de la entidad; y</w:t>
      </w:r>
    </w:p>
    <w:p w14:paraId="368271C0"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los cuadros y dirigentes tienen firmado el Código de Ética de los cuadros del Estado cubano.</w:t>
      </w:r>
    </w:p>
    <w:p w14:paraId="4552B68E" w14:textId="77777777" w:rsidR="00DB57FA" w:rsidRPr="00A46899" w:rsidRDefault="00DB57FA" w:rsidP="00A46899">
      <w:pPr>
        <w:spacing w:line="480" w:lineRule="auto"/>
        <w:jc w:val="both"/>
        <w:rPr>
          <w:rFonts w:ascii="Arial" w:hAnsi="Arial" w:cs="Arial"/>
          <w:b/>
          <w:i w:val="0"/>
          <w:sz w:val="24"/>
          <w:szCs w:val="24"/>
        </w:rPr>
      </w:pPr>
    </w:p>
    <w:p w14:paraId="11323D55"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III. IDONEIDAD DEMOSTRADA.</w:t>
      </w:r>
    </w:p>
    <w:p w14:paraId="4F678DE4" w14:textId="77777777" w:rsidR="00DB57FA" w:rsidRPr="00A46899" w:rsidRDefault="00DB57FA" w:rsidP="00704B2B">
      <w:pPr>
        <w:numPr>
          <w:ilvl w:val="0"/>
          <w:numId w:val="104"/>
        </w:numPr>
        <w:spacing w:line="480" w:lineRule="auto"/>
        <w:jc w:val="both"/>
        <w:rPr>
          <w:rFonts w:ascii="Arial" w:hAnsi="Arial" w:cs="Arial"/>
          <w:i w:val="0"/>
          <w:sz w:val="24"/>
          <w:szCs w:val="24"/>
        </w:rPr>
      </w:pPr>
      <w:bookmarkStart w:id="130" w:name="OLE_LINK25"/>
      <w:r w:rsidRPr="00A46899">
        <w:rPr>
          <w:rFonts w:ascii="Arial" w:hAnsi="Arial" w:cs="Arial"/>
          <w:i w:val="0"/>
          <w:sz w:val="24"/>
          <w:szCs w:val="24"/>
        </w:rPr>
        <w:t>Indagar que:</w:t>
      </w:r>
    </w:p>
    <w:p w14:paraId="52BB3D84"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están  establecidos los requisitos de idoneidad que deben cumplir los diferentes cargos;</w:t>
      </w:r>
    </w:p>
    <w:p w14:paraId="7433DB0C"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cuenta la entidad con un procedimiento documentado para el proceso de selección de los trabajadores;</w:t>
      </w:r>
    </w:p>
    <w:p w14:paraId="0467635C"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está elaborado el programa de acogida a los nuevos trabajadores, que garantice su iniciación laboral y desarrollo profesional y laboral;</w:t>
      </w:r>
    </w:p>
    <w:bookmarkEnd w:id="130"/>
    <w:p w14:paraId="0D5B679D"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se realiza la evaluación de los dirigentes, técnicos, administrativos, de servicios y operarios;</w:t>
      </w:r>
    </w:p>
    <w:p w14:paraId="06A2A571"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 xml:space="preserve">están elaborados los planes individuales de capacitación y desarrollo de los trabajadores, a partir de la determinación de las </w:t>
      </w:r>
      <w:r w:rsidRPr="00A46899">
        <w:rPr>
          <w:rFonts w:ascii="Arial" w:hAnsi="Arial" w:cs="Arial"/>
          <w:i w:val="0"/>
          <w:sz w:val="24"/>
          <w:szCs w:val="24"/>
        </w:rPr>
        <w:lastRenderedPageBreak/>
        <w:t>necesidades de aprendizaje y los resultados de las evaluaciones del desempeño; y</w:t>
      </w:r>
    </w:p>
    <w:p w14:paraId="28B18465"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se desarrollan actividades de capacitación en las diferentes áreas, en función de las deficiencias y aspectos que conspiran contra la calidad del trabajo y el cumplimiento de las funciones asignadas.</w:t>
      </w:r>
    </w:p>
    <w:p w14:paraId="3D30CDD7" w14:textId="77777777" w:rsidR="00DB57FA" w:rsidRPr="00A46899" w:rsidRDefault="00DB57FA" w:rsidP="00A46899">
      <w:pPr>
        <w:spacing w:line="480" w:lineRule="auto"/>
        <w:ind w:left="360"/>
        <w:jc w:val="both"/>
        <w:rPr>
          <w:rFonts w:ascii="Arial" w:hAnsi="Arial" w:cs="Arial"/>
          <w:i w:val="0"/>
          <w:sz w:val="24"/>
          <w:szCs w:val="24"/>
        </w:rPr>
      </w:pPr>
    </w:p>
    <w:p w14:paraId="14557EF5" w14:textId="77777777" w:rsidR="00DB57FA" w:rsidRPr="00A46899" w:rsidRDefault="00DB57FA" w:rsidP="00A46899">
      <w:pPr>
        <w:spacing w:line="480" w:lineRule="auto"/>
        <w:ind w:left="360" w:hanging="360"/>
        <w:jc w:val="both"/>
        <w:rPr>
          <w:rFonts w:ascii="Arial" w:hAnsi="Arial" w:cs="Arial"/>
          <w:b/>
          <w:i w:val="0"/>
          <w:sz w:val="24"/>
          <w:szCs w:val="24"/>
        </w:rPr>
      </w:pPr>
      <w:r w:rsidRPr="00A46899">
        <w:rPr>
          <w:rFonts w:ascii="Arial" w:hAnsi="Arial" w:cs="Arial"/>
          <w:b/>
          <w:i w:val="0"/>
          <w:sz w:val="24"/>
          <w:szCs w:val="24"/>
        </w:rPr>
        <w:t>IV. ESTRUCTURA ORGANIZATIVA  Y ASIGNACIÓN DE AUTORIDAD Y RESPONSABILIDAD.</w:t>
      </w:r>
    </w:p>
    <w:p w14:paraId="2EF44C48" w14:textId="77777777" w:rsidR="00DB57FA" w:rsidRPr="00A46899" w:rsidRDefault="00DB57FA" w:rsidP="00704B2B">
      <w:pPr>
        <w:numPr>
          <w:ilvl w:val="0"/>
          <w:numId w:val="104"/>
        </w:numPr>
        <w:spacing w:line="480" w:lineRule="auto"/>
        <w:jc w:val="both"/>
        <w:rPr>
          <w:rFonts w:ascii="Arial" w:hAnsi="Arial" w:cs="Arial"/>
          <w:i w:val="0"/>
          <w:sz w:val="24"/>
          <w:szCs w:val="24"/>
        </w:rPr>
      </w:pPr>
      <w:r w:rsidRPr="00A46899">
        <w:rPr>
          <w:rFonts w:ascii="Arial" w:hAnsi="Arial" w:cs="Arial"/>
          <w:i w:val="0"/>
          <w:sz w:val="24"/>
          <w:szCs w:val="24"/>
        </w:rPr>
        <w:t>Verificar que:</w:t>
      </w:r>
    </w:p>
    <w:p w14:paraId="6D1F2060"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se mantienen actualizados los documentos relativos a (i) plantilla aprobada y cubierta; (</w:t>
      </w:r>
      <w:proofErr w:type="spellStart"/>
      <w:r w:rsidRPr="00A46899">
        <w:rPr>
          <w:rFonts w:ascii="Arial" w:hAnsi="Arial" w:cs="Arial"/>
          <w:i w:val="0"/>
          <w:sz w:val="24"/>
          <w:szCs w:val="24"/>
        </w:rPr>
        <w:t>ii</w:t>
      </w:r>
      <w:proofErr w:type="spellEnd"/>
      <w:r w:rsidRPr="00A46899">
        <w:rPr>
          <w:rFonts w:ascii="Arial" w:hAnsi="Arial" w:cs="Arial"/>
          <w:i w:val="0"/>
          <w:sz w:val="24"/>
          <w:szCs w:val="24"/>
        </w:rPr>
        <w:t>) estructura organizativa y (</w:t>
      </w:r>
      <w:proofErr w:type="spellStart"/>
      <w:r w:rsidRPr="00A46899">
        <w:rPr>
          <w:rFonts w:ascii="Arial" w:hAnsi="Arial" w:cs="Arial"/>
          <w:i w:val="0"/>
          <w:sz w:val="24"/>
          <w:szCs w:val="24"/>
        </w:rPr>
        <w:t>iii</w:t>
      </w:r>
      <w:proofErr w:type="spellEnd"/>
      <w:r w:rsidRPr="00A46899">
        <w:rPr>
          <w:rFonts w:ascii="Arial" w:hAnsi="Arial" w:cs="Arial"/>
          <w:i w:val="0"/>
          <w:sz w:val="24"/>
          <w:szCs w:val="24"/>
        </w:rPr>
        <w:t>) contenido de los puestos de trabajo;</w:t>
      </w:r>
    </w:p>
    <w:p w14:paraId="5E29E1E2"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se modifica la estructura cuando existen cambios en la entidad;</w:t>
      </w:r>
    </w:p>
    <w:p w14:paraId="07CB813C"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la dirección evalúa regularmente la estructura organizativa; y</w:t>
      </w:r>
    </w:p>
    <w:p w14:paraId="25297E04" w14:textId="77777777" w:rsidR="00DB57FA" w:rsidRPr="00A46899" w:rsidRDefault="00DB57FA" w:rsidP="00704B2B">
      <w:pPr>
        <w:numPr>
          <w:ilvl w:val="1"/>
          <w:numId w:val="104"/>
        </w:numPr>
        <w:spacing w:line="480" w:lineRule="auto"/>
        <w:jc w:val="both"/>
        <w:rPr>
          <w:rFonts w:ascii="Arial" w:hAnsi="Arial" w:cs="Arial"/>
          <w:i w:val="0"/>
          <w:sz w:val="24"/>
          <w:szCs w:val="24"/>
        </w:rPr>
      </w:pPr>
      <w:r w:rsidRPr="00A46899">
        <w:rPr>
          <w:rFonts w:ascii="Arial" w:hAnsi="Arial" w:cs="Arial"/>
          <w:i w:val="0"/>
          <w:sz w:val="24"/>
          <w:szCs w:val="24"/>
        </w:rPr>
        <w:t>existe una adecuada relación jerárquica entre los puestos.</w:t>
      </w:r>
    </w:p>
    <w:p w14:paraId="43D4212A" w14:textId="77777777" w:rsidR="00DB57FA" w:rsidRPr="00A46899" w:rsidRDefault="00DB57FA" w:rsidP="00A46899">
      <w:pPr>
        <w:spacing w:line="480" w:lineRule="auto"/>
        <w:ind w:left="1080"/>
        <w:jc w:val="both"/>
        <w:rPr>
          <w:rFonts w:ascii="Arial" w:hAnsi="Arial" w:cs="Arial"/>
          <w:i w:val="0"/>
          <w:sz w:val="24"/>
          <w:szCs w:val="24"/>
        </w:rPr>
      </w:pPr>
    </w:p>
    <w:p w14:paraId="3C092D90" w14:textId="77777777" w:rsidR="00DB57FA" w:rsidRPr="00A46899" w:rsidRDefault="00DB57FA" w:rsidP="00704B2B">
      <w:pPr>
        <w:numPr>
          <w:ilvl w:val="0"/>
          <w:numId w:val="104"/>
        </w:numPr>
        <w:spacing w:line="480" w:lineRule="auto"/>
        <w:jc w:val="both"/>
        <w:rPr>
          <w:rFonts w:ascii="Arial" w:hAnsi="Arial" w:cs="Arial"/>
          <w:i w:val="0"/>
          <w:sz w:val="24"/>
          <w:szCs w:val="24"/>
        </w:rPr>
      </w:pPr>
      <w:bookmarkStart w:id="131" w:name="OLE_LINK15"/>
      <w:r w:rsidRPr="00A46899">
        <w:rPr>
          <w:rFonts w:ascii="Arial" w:hAnsi="Arial" w:cs="Arial"/>
          <w:i w:val="0"/>
          <w:sz w:val="24"/>
          <w:szCs w:val="24"/>
        </w:rPr>
        <w:t>Investigar que:</w:t>
      </w:r>
    </w:p>
    <w:p w14:paraId="4725B6F8" w14:textId="77777777" w:rsidR="00DB57FA" w:rsidRPr="00A46899" w:rsidRDefault="00DB57FA" w:rsidP="00704B2B">
      <w:pPr>
        <w:numPr>
          <w:ilvl w:val="1"/>
          <w:numId w:val="104"/>
        </w:numPr>
        <w:tabs>
          <w:tab w:val="left" w:pos="720"/>
        </w:tabs>
        <w:spacing w:line="480" w:lineRule="auto"/>
        <w:jc w:val="both"/>
        <w:rPr>
          <w:rFonts w:ascii="Arial" w:hAnsi="Arial" w:cs="Arial"/>
          <w:i w:val="0"/>
          <w:sz w:val="24"/>
          <w:szCs w:val="24"/>
        </w:rPr>
      </w:pPr>
      <w:r w:rsidRPr="00A46899">
        <w:rPr>
          <w:rFonts w:ascii="Arial" w:hAnsi="Arial" w:cs="Arial"/>
          <w:i w:val="0"/>
          <w:sz w:val="24"/>
          <w:szCs w:val="24"/>
        </w:rPr>
        <w:t>posee el documento legal de creación y asignación de la personalidad jurídica a la entidad;</w:t>
      </w:r>
    </w:p>
    <w:p w14:paraId="0CE910C7" w14:textId="77777777" w:rsidR="00DB57FA" w:rsidRPr="00A46899" w:rsidRDefault="00DB57FA" w:rsidP="00704B2B">
      <w:pPr>
        <w:numPr>
          <w:ilvl w:val="1"/>
          <w:numId w:val="104"/>
        </w:numPr>
        <w:tabs>
          <w:tab w:val="left" w:pos="720"/>
        </w:tabs>
        <w:spacing w:line="480" w:lineRule="auto"/>
        <w:jc w:val="both"/>
        <w:rPr>
          <w:rFonts w:ascii="Arial" w:hAnsi="Arial" w:cs="Arial"/>
          <w:i w:val="0"/>
          <w:sz w:val="24"/>
          <w:szCs w:val="24"/>
        </w:rPr>
      </w:pPr>
      <w:r w:rsidRPr="00A46899">
        <w:rPr>
          <w:rFonts w:ascii="Arial" w:hAnsi="Arial" w:cs="Arial"/>
          <w:i w:val="0"/>
          <w:sz w:val="24"/>
          <w:szCs w:val="24"/>
        </w:rPr>
        <w:t>cuando se delegan funciones o tareas, se asigna la autoridad necesaria a quien se delega, para que pueda tomar las decisiones y emprender las acciones más oportunas para ejecutar su cometido; y</w:t>
      </w:r>
    </w:p>
    <w:p w14:paraId="64355D1C" w14:textId="77777777" w:rsidR="00DB57FA" w:rsidRPr="00A46899" w:rsidRDefault="00DB57FA" w:rsidP="00704B2B">
      <w:pPr>
        <w:numPr>
          <w:ilvl w:val="1"/>
          <w:numId w:val="104"/>
        </w:numPr>
        <w:tabs>
          <w:tab w:val="left" w:pos="720"/>
        </w:tabs>
        <w:spacing w:line="480" w:lineRule="auto"/>
        <w:jc w:val="both"/>
        <w:rPr>
          <w:rFonts w:ascii="Arial" w:hAnsi="Arial" w:cs="Arial"/>
          <w:i w:val="0"/>
          <w:sz w:val="24"/>
          <w:szCs w:val="24"/>
        </w:rPr>
      </w:pPr>
      <w:r w:rsidRPr="00A46899">
        <w:rPr>
          <w:rFonts w:ascii="Arial" w:hAnsi="Arial" w:cs="Arial"/>
          <w:i w:val="0"/>
          <w:sz w:val="24"/>
          <w:szCs w:val="24"/>
        </w:rPr>
        <w:lastRenderedPageBreak/>
        <w:t>se supervisa el trabajo y los resultados de los subordinados a los cuales se les delegó autoridad.</w:t>
      </w:r>
      <w:bookmarkEnd w:id="131"/>
    </w:p>
    <w:p w14:paraId="6E41EB90" w14:textId="77777777" w:rsidR="00DB57FA" w:rsidRPr="00A46899" w:rsidRDefault="00DB57FA" w:rsidP="00A46899">
      <w:pPr>
        <w:spacing w:line="480" w:lineRule="auto"/>
        <w:ind w:left="1080"/>
        <w:jc w:val="both"/>
        <w:rPr>
          <w:rFonts w:ascii="Arial" w:hAnsi="Arial" w:cs="Arial"/>
          <w:i w:val="0"/>
          <w:sz w:val="24"/>
          <w:szCs w:val="24"/>
        </w:rPr>
      </w:pPr>
    </w:p>
    <w:p w14:paraId="71F6DED5" w14:textId="77777777" w:rsidR="00DB57FA" w:rsidRPr="00A46899" w:rsidRDefault="00DB57FA" w:rsidP="00704B2B">
      <w:pPr>
        <w:numPr>
          <w:ilvl w:val="0"/>
          <w:numId w:val="104"/>
        </w:numPr>
        <w:spacing w:line="480" w:lineRule="auto"/>
        <w:jc w:val="both"/>
        <w:rPr>
          <w:rFonts w:ascii="Arial" w:hAnsi="Arial" w:cs="Arial"/>
          <w:i w:val="0"/>
          <w:sz w:val="24"/>
          <w:szCs w:val="24"/>
        </w:rPr>
      </w:pPr>
      <w:r w:rsidRPr="00A46899">
        <w:rPr>
          <w:rFonts w:ascii="Arial" w:hAnsi="Arial" w:cs="Arial"/>
          <w:i w:val="0"/>
          <w:sz w:val="24"/>
          <w:szCs w:val="24"/>
        </w:rPr>
        <w:t>Comprobar si existe un manual de organización o reglamento orgánico</w:t>
      </w:r>
      <w:r w:rsidRPr="00A46899">
        <w:rPr>
          <w:rFonts w:ascii="Arial" w:hAnsi="Arial" w:cs="Arial"/>
          <w:b/>
          <w:i w:val="0"/>
          <w:sz w:val="24"/>
          <w:szCs w:val="24"/>
        </w:rPr>
        <w:t xml:space="preserve"> </w:t>
      </w:r>
      <w:r w:rsidRPr="00A46899">
        <w:rPr>
          <w:rFonts w:ascii="Arial" w:hAnsi="Arial" w:cs="Arial"/>
          <w:i w:val="0"/>
          <w:sz w:val="24"/>
          <w:szCs w:val="24"/>
        </w:rPr>
        <w:t>donde se especifican, al menos, los aspectos siguientes:</w:t>
      </w:r>
    </w:p>
    <w:p w14:paraId="26CF8465" w14:textId="77777777" w:rsidR="00DB57FA" w:rsidRPr="00A46899" w:rsidRDefault="00DB57FA" w:rsidP="00704B2B">
      <w:pPr>
        <w:numPr>
          <w:ilvl w:val="1"/>
          <w:numId w:val="103"/>
        </w:numPr>
        <w:spacing w:line="480" w:lineRule="auto"/>
        <w:ind w:left="1420" w:hanging="340"/>
        <w:jc w:val="both"/>
        <w:rPr>
          <w:rFonts w:ascii="Arial" w:hAnsi="Arial" w:cs="Arial"/>
          <w:i w:val="0"/>
          <w:sz w:val="24"/>
          <w:szCs w:val="24"/>
        </w:rPr>
      </w:pPr>
      <w:r w:rsidRPr="00A46899">
        <w:rPr>
          <w:rFonts w:ascii="Arial" w:hAnsi="Arial" w:cs="Arial"/>
          <w:i w:val="0"/>
          <w:sz w:val="24"/>
          <w:szCs w:val="24"/>
        </w:rPr>
        <w:t>objetivos y funciones de las distintas áreas de responsabilidad de la entidad;</w:t>
      </w:r>
    </w:p>
    <w:p w14:paraId="0216E9A4" w14:textId="77777777" w:rsidR="00DB57FA" w:rsidRPr="00A46899" w:rsidRDefault="00DB57FA" w:rsidP="00704B2B">
      <w:pPr>
        <w:numPr>
          <w:ilvl w:val="1"/>
          <w:numId w:val="103"/>
        </w:numPr>
        <w:spacing w:line="480" w:lineRule="auto"/>
        <w:ind w:left="1420" w:hanging="340"/>
        <w:jc w:val="both"/>
        <w:rPr>
          <w:rFonts w:ascii="Arial" w:hAnsi="Arial" w:cs="Arial"/>
          <w:i w:val="0"/>
          <w:sz w:val="24"/>
          <w:szCs w:val="24"/>
        </w:rPr>
      </w:pPr>
      <w:r w:rsidRPr="00A46899">
        <w:rPr>
          <w:rFonts w:ascii="Arial" w:hAnsi="Arial" w:cs="Arial"/>
          <w:i w:val="0"/>
          <w:sz w:val="24"/>
          <w:szCs w:val="24"/>
        </w:rPr>
        <w:t>autoridad y responsabilidad de los distintos puestos de trabajo; y</w:t>
      </w:r>
    </w:p>
    <w:p w14:paraId="440DEEFA" w14:textId="77777777" w:rsidR="00DB57FA" w:rsidRPr="00A46899" w:rsidRDefault="00DB57FA" w:rsidP="00704B2B">
      <w:pPr>
        <w:numPr>
          <w:ilvl w:val="1"/>
          <w:numId w:val="103"/>
        </w:numPr>
        <w:spacing w:line="480" w:lineRule="auto"/>
        <w:ind w:left="1420" w:hanging="340"/>
        <w:jc w:val="both"/>
        <w:rPr>
          <w:rFonts w:ascii="Arial" w:hAnsi="Arial" w:cs="Arial"/>
          <w:i w:val="0"/>
          <w:sz w:val="24"/>
          <w:szCs w:val="24"/>
        </w:rPr>
      </w:pPr>
      <w:r w:rsidRPr="00A46899">
        <w:rPr>
          <w:rFonts w:ascii="Arial" w:hAnsi="Arial" w:cs="Arial"/>
          <w:i w:val="0"/>
          <w:sz w:val="24"/>
          <w:szCs w:val="24"/>
        </w:rPr>
        <w:t>las acciones y los cargos de las diferentes relaciones jerárquicas y funcionales de la entidad.</w:t>
      </w:r>
    </w:p>
    <w:p w14:paraId="6595C1B7" w14:textId="77777777" w:rsidR="00DB57FA" w:rsidRPr="00A46899" w:rsidRDefault="00DB57FA" w:rsidP="00A46899">
      <w:pPr>
        <w:spacing w:line="480" w:lineRule="auto"/>
        <w:jc w:val="both"/>
        <w:rPr>
          <w:rFonts w:ascii="Arial" w:hAnsi="Arial" w:cs="Arial"/>
          <w:b/>
          <w:i w:val="0"/>
          <w:sz w:val="24"/>
          <w:szCs w:val="24"/>
        </w:rPr>
      </w:pPr>
    </w:p>
    <w:p w14:paraId="3D35729B"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5. POLÍTICAS Y PRÁCTICAS EN LA GESTIÓN DE RECURSOS HUMANOS.</w:t>
      </w:r>
    </w:p>
    <w:p w14:paraId="467A7814" w14:textId="77777777" w:rsidR="00DB57FA" w:rsidRPr="00A46899" w:rsidRDefault="00DB57FA" w:rsidP="00704B2B">
      <w:pPr>
        <w:numPr>
          <w:ilvl w:val="0"/>
          <w:numId w:val="104"/>
        </w:numPr>
        <w:spacing w:line="480" w:lineRule="auto"/>
        <w:jc w:val="both"/>
        <w:rPr>
          <w:rFonts w:ascii="Arial" w:hAnsi="Arial" w:cs="Arial"/>
          <w:i w:val="0"/>
          <w:sz w:val="24"/>
          <w:szCs w:val="24"/>
        </w:rPr>
      </w:pPr>
      <w:r w:rsidRPr="00A46899">
        <w:rPr>
          <w:rFonts w:ascii="Arial" w:hAnsi="Arial" w:cs="Arial"/>
          <w:i w:val="0"/>
          <w:sz w:val="24"/>
          <w:szCs w:val="24"/>
        </w:rPr>
        <w:t>Revisar que:</w:t>
      </w:r>
    </w:p>
    <w:p w14:paraId="635D73F3" w14:textId="77777777" w:rsidR="00DB57FA" w:rsidRPr="00A46899" w:rsidRDefault="00DB57FA" w:rsidP="00704B2B">
      <w:pPr>
        <w:numPr>
          <w:ilvl w:val="0"/>
          <w:numId w:val="109"/>
        </w:numPr>
        <w:spacing w:line="480" w:lineRule="auto"/>
        <w:jc w:val="both"/>
        <w:rPr>
          <w:rFonts w:ascii="Arial" w:hAnsi="Arial" w:cs="Arial"/>
          <w:i w:val="0"/>
          <w:sz w:val="24"/>
          <w:szCs w:val="24"/>
        </w:rPr>
      </w:pPr>
      <w:r w:rsidRPr="00A46899">
        <w:rPr>
          <w:rFonts w:ascii="Arial" w:hAnsi="Arial" w:cs="Arial"/>
          <w:i w:val="0"/>
          <w:sz w:val="24"/>
          <w:szCs w:val="24"/>
        </w:rPr>
        <w:t>se cumplen las normativas establecidas para la contratación del personal;</w:t>
      </w:r>
    </w:p>
    <w:p w14:paraId="13362592" w14:textId="77777777" w:rsidR="00DB57FA" w:rsidRPr="00A46899" w:rsidRDefault="00DB57FA" w:rsidP="00704B2B">
      <w:pPr>
        <w:numPr>
          <w:ilvl w:val="0"/>
          <w:numId w:val="109"/>
        </w:numPr>
        <w:spacing w:line="480" w:lineRule="auto"/>
        <w:jc w:val="both"/>
        <w:rPr>
          <w:rFonts w:ascii="Arial" w:hAnsi="Arial" w:cs="Arial"/>
          <w:i w:val="0"/>
          <w:sz w:val="24"/>
          <w:szCs w:val="24"/>
        </w:rPr>
      </w:pPr>
      <w:r w:rsidRPr="00A46899">
        <w:rPr>
          <w:rFonts w:ascii="Arial" w:hAnsi="Arial" w:cs="Arial"/>
          <w:i w:val="0"/>
          <w:sz w:val="24"/>
          <w:szCs w:val="24"/>
        </w:rPr>
        <w:t>se aplican, controlan y evalúan los sistemas de pago por rendimiento, así como sus resultados;</w:t>
      </w:r>
    </w:p>
    <w:p w14:paraId="1F4C01EC" w14:textId="77777777" w:rsidR="00DB57FA" w:rsidRPr="00A46899" w:rsidRDefault="00DB57FA" w:rsidP="00704B2B">
      <w:pPr>
        <w:numPr>
          <w:ilvl w:val="0"/>
          <w:numId w:val="109"/>
        </w:numPr>
        <w:spacing w:line="480" w:lineRule="auto"/>
        <w:jc w:val="both"/>
        <w:rPr>
          <w:rFonts w:ascii="Arial" w:hAnsi="Arial" w:cs="Arial"/>
          <w:i w:val="0"/>
          <w:sz w:val="24"/>
          <w:szCs w:val="24"/>
        </w:rPr>
      </w:pPr>
      <w:r w:rsidRPr="00A46899">
        <w:rPr>
          <w:rFonts w:ascii="Arial" w:hAnsi="Arial" w:cs="Arial"/>
          <w:i w:val="0"/>
          <w:sz w:val="24"/>
          <w:szCs w:val="24"/>
        </w:rPr>
        <w:t>se mantienen actualizados, localizables y correctamente archivados los documentos de la administración de recursos humanos siguientes (i) plantilla de cargos; (</w:t>
      </w:r>
      <w:proofErr w:type="spellStart"/>
      <w:r w:rsidRPr="00A46899">
        <w:rPr>
          <w:rFonts w:ascii="Arial" w:hAnsi="Arial" w:cs="Arial"/>
          <w:i w:val="0"/>
          <w:sz w:val="24"/>
          <w:szCs w:val="24"/>
        </w:rPr>
        <w:t>ii</w:t>
      </w:r>
      <w:proofErr w:type="spellEnd"/>
      <w:r w:rsidRPr="00A46899">
        <w:rPr>
          <w:rFonts w:ascii="Arial" w:hAnsi="Arial" w:cs="Arial"/>
          <w:i w:val="0"/>
          <w:sz w:val="24"/>
          <w:szCs w:val="24"/>
        </w:rPr>
        <w:t>) convenio colectivo de trabajo; (</w:t>
      </w:r>
      <w:proofErr w:type="spellStart"/>
      <w:r w:rsidRPr="00A46899">
        <w:rPr>
          <w:rFonts w:ascii="Arial" w:hAnsi="Arial" w:cs="Arial"/>
          <w:i w:val="0"/>
          <w:sz w:val="24"/>
          <w:szCs w:val="24"/>
        </w:rPr>
        <w:t>iii</w:t>
      </w:r>
      <w:proofErr w:type="spellEnd"/>
      <w:r w:rsidRPr="00A46899">
        <w:rPr>
          <w:rFonts w:ascii="Arial" w:hAnsi="Arial" w:cs="Arial"/>
          <w:i w:val="0"/>
          <w:sz w:val="24"/>
          <w:szCs w:val="24"/>
        </w:rPr>
        <w:t>) reglamento disciplinario interno; (</w:t>
      </w:r>
      <w:proofErr w:type="spellStart"/>
      <w:r w:rsidRPr="00A46899">
        <w:rPr>
          <w:rFonts w:ascii="Arial" w:hAnsi="Arial" w:cs="Arial"/>
          <w:i w:val="0"/>
          <w:sz w:val="24"/>
          <w:szCs w:val="24"/>
        </w:rPr>
        <w:t>iv</w:t>
      </w:r>
      <w:proofErr w:type="spellEnd"/>
      <w:r w:rsidRPr="00A46899">
        <w:rPr>
          <w:rFonts w:ascii="Arial" w:hAnsi="Arial" w:cs="Arial"/>
          <w:i w:val="0"/>
          <w:sz w:val="24"/>
          <w:szCs w:val="24"/>
        </w:rPr>
        <w:t xml:space="preserve">) expediente laboral del trabajador; (v) acta de elección del Órgano de Justicia Laboral </w:t>
      </w:r>
      <w:r w:rsidRPr="00A46899">
        <w:rPr>
          <w:rFonts w:ascii="Arial" w:hAnsi="Arial" w:cs="Arial"/>
          <w:i w:val="0"/>
          <w:sz w:val="24"/>
          <w:szCs w:val="24"/>
        </w:rPr>
        <w:lastRenderedPageBreak/>
        <w:t>de Base; (vi) acta de creación del Comité de Ingreso; y (</w:t>
      </w:r>
      <w:proofErr w:type="spellStart"/>
      <w:r w:rsidRPr="00A46899">
        <w:rPr>
          <w:rFonts w:ascii="Arial" w:hAnsi="Arial" w:cs="Arial"/>
          <w:i w:val="0"/>
          <w:sz w:val="24"/>
          <w:szCs w:val="24"/>
        </w:rPr>
        <w:t>vii</w:t>
      </w:r>
      <w:proofErr w:type="spellEnd"/>
      <w:r w:rsidRPr="00A46899">
        <w:rPr>
          <w:rFonts w:ascii="Arial" w:hAnsi="Arial" w:cs="Arial"/>
          <w:i w:val="0"/>
          <w:sz w:val="24"/>
          <w:szCs w:val="24"/>
        </w:rPr>
        <w:t>) reglamento de la estimulación material y moral.</w:t>
      </w:r>
    </w:p>
    <w:p w14:paraId="41F270D5" w14:textId="77777777" w:rsidR="00DB57FA" w:rsidRPr="00A46899" w:rsidRDefault="00DB57FA" w:rsidP="00704B2B">
      <w:pPr>
        <w:numPr>
          <w:ilvl w:val="0"/>
          <w:numId w:val="104"/>
        </w:numPr>
        <w:spacing w:line="480" w:lineRule="auto"/>
        <w:jc w:val="both"/>
        <w:rPr>
          <w:rFonts w:ascii="Arial" w:hAnsi="Arial" w:cs="Arial"/>
          <w:i w:val="0"/>
          <w:sz w:val="24"/>
          <w:szCs w:val="24"/>
        </w:rPr>
      </w:pPr>
      <w:r w:rsidRPr="00A46899">
        <w:rPr>
          <w:rFonts w:ascii="Arial" w:hAnsi="Arial" w:cs="Arial"/>
          <w:i w:val="0"/>
          <w:sz w:val="24"/>
          <w:szCs w:val="24"/>
        </w:rPr>
        <w:t>Verificar además que:</w:t>
      </w:r>
    </w:p>
    <w:p w14:paraId="0CDF7AC4" w14:textId="77777777" w:rsidR="00DB57FA" w:rsidRPr="00A46899" w:rsidRDefault="00DB57FA" w:rsidP="00704B2B">
      <w:pPr>
        <w:numPr>
          <w:ilvl w:val="0"/>
          <w:numId w:val="110"/>
        </w:numPr>
        <w:tabs>
          <w:tab w:val="clear" w:pos="1780"/>
        </w:tabs>
        <w:spacing w:line="480" w:lineRule="auto"/>
        <w:ind w:left="1440"/>
        <w:jc w:val="both"/>
        <w:rPr>
          <w:rFonts w:ascii="Arial" w:hAnsi="Arial" w:cs="Arial"/>
          <w:i w:val="0"/>
          <w:sz w:val="24"/>
          <w:szCs w:val="24"/>
        </w:rPr>
      </w:pPr>
      <w:r w:rsidRPr="00A46899">
        <w:rPr>
          <w:rFonts w:ascii="Arial" w:hAnsi="Arial" w:cs="Arial"/>
          <w:i w:val="0"/>
          <w:sz w:val="24"/>
          <w:szCs w:val="24"/>
        </w:rPr>
        <w:t>existe una adecuada comunicación entre los diferentes niveles de la entidad;</w:t>
      </w:r>
    </w:p>
    <w:p w14:paraId="74756D71" w14:textId="77777777" w:rsidR="00DB57FA" w:rsidRPr="00A46899" w:rsidRDefault="00DB57FA" w:rsidP="00704B2B">
      <w:pPr>
        <w:numPr>
          <w:ilvl w:val="0"/>
          <w:numId w:val="110"/>
        </w:numPr>
        <w:tabs>
          <w:tab w:val="clear" w:pos="1780"/>
        </w:tabs>
        <w:spacing w:line="480" w:lineRule="auto"/>
        <w:ind w:left="1440"/>
        <w:jc w:val="both"/>
        <w:rPr>
          <w:rFonts w:ascii="Arial" w:hAnsi="Arial" w:cs="Arial"/>
          <w:i w:val="0"/>
          <w:sz w:val="24"/>
          <w:szCs w:val="24"/>
        </w:rPr>
      </w:pPr>
      <w:r w:rsidRPr="00A46899">
        <w:rPr>
          <w:rFonts w:ascii="Arial" w:hAnsi="Arial" w:cs="Arial"/>
          <w:i w:val="0"/>
          <w:sz w:val="24"/>
          <w:szCs w:val="24"/>
        </w:rPr>
        <w:t>existen mecanismos de retroalimentación permanentes que fortalecen la calidad del trabajo;</w:t>
      </w:r>
    </w:p>
    <w:p w14:paraId="57F489C0" w14:textId="77777777" w:rsidR="00DB57FA" w:rsidRPr="00A46899" w:rsidRDefault="00DB57FA" w:rsidP="00704B2B">
      <w:pPr>
        <w:numPr>
          <w:ilvl w:val="0"/>
          <w:numId w:val="110"/>
        </w:numPr>
        <w:tabs>
          <w:tab w:val="clear" w:pos="1780"/>
        </w:tabs>
        <w:spacing w:line="480" w:lineRule="auto"/>
        <w:ind w:left="1440"/>
        <w:jc w:val="both"/>
        <w:rPr>
          <w:rFonts w:ascii="Arial" w:hAnsi="Arial" w:cs="Arial"/>
          <w:i w:val="0"/>
          <w:sz w:val="24"/>
          <w:szCs w:val="24"/>
        </w:rPr>
      </w:pPr>
      <w:r w:rsidRPr="00A46899">
        <w:rPr>
          <w:rFonts w:ascii="Arial" w:hAnsi="Arial" w:cs="Arial"/>
          <w:i w:val="0"/>
          <w:sz w:val="24"/>
          <w:szCs w:val="24"/>
        </w:rPr>
        <w:t>los trabajadores brindan sugerencias para mejorar las actividades de la entidad; y</w:t>
      </w:r>
    </w:p>
    <w:p w14:paraId="5B5574C6" w14:textId="77777777" w:rsidR="00DB57FA" w:rsidRPr="00A46899" w:rsidRDefault="00DB57FA" w:rsidP="00704B2B">
      <w:pPr>
        <w:numPr>
          <w:ilvl w:val="0"/>
          <w:numId w:val="110"/>
        </w:numPr>
        <w:tabs>
          <w:tab w:val="clear" w:pos="1780"/>
        </w:tabs>
        <w:spacing w:line="480" w:lineRule="auto"/>
        <w:ind w:left="1440"/>
        <w:jc w:val="both"/>
        <w:rPr>
          <w:rFonts w:ascii="Arial" w:hAnsi="Arial" w:cs="Arial"/>
          <w:i w:val="0"/>
          <w:sz w:val="24"/>
          <w:szCs w:val="24"/>
        </w:rPr>
      </w:pPr>
      <w:r w:rsidRPr="00A46899">
        <w:rPr>
          <w:rFonts w:ascii="Arial" w:hAnsi="Arial" w:cs="Arial"/>
          <w:i w:val="0"/>
          <w:sz w:val="24"/>
          <w:szCs w:val="24"/>
        </w:rPr>
        <w:t xml:space="preserve">cada dirigente y trabajador tiene definido por escrito sus deberes, derechos y responsabilidad material de los recursos que custodia. </w:t>
      </w:r>
    </w:p>
    <w:p w14:paraId="786DAA97" w14:textId="77777777" w:rsidR="00DB57FA" w:rsidRPr="00A46899" w:rsidRDefault="00DB57FA" w:rsidP="00A46899">
      <w:pPr>
        <w:pStyle w:val="Ttulo2"/>
        <w:spacing w:line="480" w:lineRule="auto"/>
        <w:ind w:left="709" w:hanging="709"/>
        <w:jc w:val="both"/>
        <w:rPr>
          <w:i w:val="0"/>
          <w:sz w:val="24"/>
          <w:szCs w:val="24"/>
        </w:rPr>
      </w:pPr>
      <w:bookmarkStart w:id="132" w:name="_Toc409948081"/>
      <w:bookmarkStart w:id="133" w:name="_Toc423698576"/>
      <w:r w:rsidRPr="00A46899">
        <w:rPr>
          <w:i w:val="0"/>
          <w:sz w:val="24"/>
          <w:szCs w:val="24"/>
        </w:rPr>
        <w:t>3.5 COMPONENTE No. 2 GESTIÓN Y PREVENCIÓN DE RIESGOS. PROCEDIMIENTOS DE VALORACIÓN DE RIESGOS.</w:t>
      </w:r>
      <w:bookmarkEnd w:id="132"/>
      <w:bookmarkEnd w:id="133"/>
    </w:p>
    <w:p w14:paraId="22365AD1" w14:textId="77777777" w:rsidR="00DB57FA" w:rsidRPr="00A46899" w:rsidRDefault="00DB57FA" w:rsidP="00A46899">
      <w:pPr>
        <w:pStyle w:val="Ttulo3"/>
        <w:spacing w:line="480" w:lineRule="auto"/>
        <w:rPr>
          <w:sz w:val="24"/>
          <w:szCs w:val="24"/>
        </w:rPr>
      </w:pPr>
      <w:bookmarkStart w:id="134" w:name="_Toc409948082"/>
      <w:bookmarkStart w:id="135" w:name="_Toc423698577"/>
      <w:r w:rsidRPr="00A46899">
        <w:rPr>
          <w:sz w:val="24"/>
          <w:szCs w:val="24"/>
        </w:rPr>
        <w:t>3.5.1 FUENTES DE INFORMACIÓN PARA LA REVISIÓN:</w:t>
      </w:r>
      <w:bookmarkEnd w:id="134"/>
      <w:bookmarkEnd w:id="135"/>
    </w:p>
    <w:p w14:paraId="1A46D66D" w14:textId="77777777" w:rsidR="00DB57FA" w:rsidRPr="00A46899" w:rsidRDefault="00DB57FA" w:rsidP="00704B2B">
      <w:pPr>
        <w:numPr>
          <w:ilvl w:val="0"/>
          <w:numId w:val="101"/>
        </w:numPr>
        <w:spacing w:line="480" w:lineRule="auto"/>
        <w:jc w:val="both"/>
        <w:rPr>
          <w:rFonts w:ascii="Arial" w:hAnsi="Arial" w:cs="Arial"/>
          <w:i w:val="0"/>
          <w:sz w:val="24"/>
          <w:szCs w:val="24"/>
        </w:rPr>
      </w:pPr>
      <w:r w:rsidRPr="00A46899">
        <w:rPr>
          <w:rFonts w:ascii="Arial" w:hAnsi="Arial" w:cs="Arial"/>
          <w:i w:val="0"/>
          <w:sz w:val="24"/>
          <w:szCs w:val="24"/>
        </w:rPr>
        <w:t>Hechos extraordinarios ocurridos: relacionados con fraudes (financieros, contables, informáticos), incumplimientos con los clientes, proveedores u otros acreedores, violaciones de las normas de seguridad y protección físicas que ocasionaron robos y pérdidas a la entidad, etc.</w:t>
      </w:r>
    </w:p>
    <w:p w14:paraId="2A9CC68D" w14:textId="77777777" w:rsidR="00DB57FA" w:rsidRPr="00A46899" w:rsidRDefault="00DB57FA" w:rsidP="00704B2B">
      <w:pPr>
        <w:numPr>
          <w:ilvl w:val="0"/>
          <w:numId w:val="101"/>
        </w:numPr>
        <w:spacing w:line="480" w:lineRule="auto"/>
        <w:jc w:val="both"/>
        <w:rPr>
          <w:rFonts w:ascii="Arial" w:hAnsi="Arial" w:cs="Arial"/>
          <w:i w:val="0"/>
          <w:sz w:val="24"/>
          <w:szCs w:val="24"/>
        </w:rPr>
      </w:pPr>
      <w:r w:rsidRPr="00A46899">
        <w:rPr>
          <w:rFonts w:ascii="Arial" w:hAnsi="Arial" w:cs="Arial"/>
          <w:i w:val="0"/>
          <w:sz w:val="24"/>
          <w:szCs w:val="24"/>
        </w:rPr>
        <w:t>Cambios en el contexto externo: legislación, reglamentos, programas de ajuste, tecnología, cambios de autoridades, etc.</w:t>
      </w:r>
    </w:p>
    <w:p w14:paraId="5B79D67A" w14:textId="77777777" w:rsidR="00DB57FA" w:rsidRPr="00A46899" w:rsidRDefault="00DB57FA" w:rsidP="00704B2B">
      <w:pPr>
        <w:numPr>
          <w:ilvl w:val="0"/>
          <w:numId w:val="101"/>
        </w:numPr>
        <w:spacing w:line="480" w:lineRule="auto"/>
        <w:jc w:val="both"/>
        <w:rPr>
          <w:rFonts w:ascii="Arial" w:hAnsi="Arial" w:cs="Arial"/>
          <w:i w:val="0"/>
          <w:sz w:val="24"/>
          <w:szCs w:val="24"/>
        </w:rPr>
      </w:pPr>
      <w:r w:rsidRPr="00A46899">
        <w:rPr>
          <w:rFonts w:ascii="Arial" w:hAnsi="Arial" w:cs="Arial"/>
          <w:i w:val="0"/>
          <w:sz w:val="24"/>
          <w:szCs w:val="24"/>
        </w:rPr>
        <w:lastRenderedPageBreak/>
        <w:t>Nuevas líneas de productos o servicios: la inversión en la producción de nuevos bienes o servicios generalmente ocasionan desajustes en el Sistema de Control Interno, el que debe ser revisado.</w:t>
      </w:r>
    </w:p>
    <w:p w14:paraId="6C25FC8E" w14:textId="77777777" w:rsidR="00DB57FA" w:rsidRPr="00A46899" w:rsidRDefault="00DB57FA" w:rsidP="00704B2B">
      <w:pPr>
        <w:numPr>
          <w:ilvl w:val="0"/>
          <w:numId w:val="101"/>
        </w:numPr>
        <w:spacing w:line="480" w:lineRule="auto"/>
        <w:jc w:val="both"/>
        <w:rPr>
          <w:rFonts w:ascii="Arial" w:hAnsi="Arial" w:cs="Arial"/>
          <w:i w:val="0"/>
          <w:sz w:val="24"/>
          <w:szCs w:val="24"/>
        </w:rPr>
      </w:pPr>
      <w:r w:rsidRPr="00A46899">
        <w:rPr>
          <w:rFonts w:ascii="Arial" w:hAnsi="Arial" w:cs="Arial"/>
          <w:i w:val="0"/>
          <w:sz w:val="24"/>
          <w:szCs w:val="24"/>
        </w:rPr>
        <w:t>Reorganizaciones: generalmente significan reducciones de personal que ocasionan, si no son racionalmente practicadas, alteraciones en la separación de funciones y en el nivel de supervisión.</w:t>
      </w:r>
    </w:p>
    <w:p w14:paraId="0856C58E" w14:textId="77777777" w:rsidR="00DB57FA" w:rsidRPr="00A46899" w:rsidRDefault="00DB57FA" w:rsidP="00704B2B">
      <w:pPr>
        <w:numPr>
          <w:ilvl w:val="0"/>
          <w:numId w:val="101"/>
        </w:numPr>
        <w:spacing w:line="480" w:lineRule="auto"/>
        <w:jc w:val="both"/>
        <w:rPr>
          <w:rFonts w:ascii="Arial" w:hAnsi="Arial" w:cs="Arial"/>
          <w:i w:val="0"/>
          <w:sz w:val="24"/>
          <w:szCs w:val="24"/>
        </w:rPr>
      </w:pPr>
      <w:r w:rsidRPr="00A46899">
        <w:rPr>
          <w:rFonts w:ascii="Arial" w:hAnsi="Arial" w:cs="Arial"/>
          <w:i w:val="0"/>
          <w:sz w:val="24"/>
          <w:szCs w:val="24"/>
        </w:rPr>
        <w:t>Planes de Prevención de Riesgos de períodos anteriores.</w:t>
      </w:r>
    </w:p>
    <w:p w14:paraId="03E596B5" w14:textId="77777777" w:rsidR="00DB57FA" w:rsidRPr="00A46899" w:rsidRDefault="00DB57FA" w:rsidP="00704B2B">
      <w:pPr>
        <w:numPr>
          <w:ilvl w:val="0"/>
          <w:numId w:val="101"/>
        </w:numPr>
        <w:spacing w:line="480" w:lineRule="auto"/>
        <w:jc w:val="both"/>
        <w:rPr>
          <w:rFonts w:ascii="Arial" w:hAnsi="Arial" w:cs="Arial"/>
          <w:i w:val="0"/>
          <w:sz w:val="24"/>
          <w:szCs w:val="24"/>
        </w:rPr>
      </w:pPr>
      <w:r w:rsidRPr="00A46899">
        <w:rPr>
          <w:rFonts w:ascii="Arial" w:hAnsi="Arial" w:cs="Arial"/>
          <w:i w:val="0"/>
          <w:sz w:val="24"/>
          <w:szCs w:val="24"/>
        </w:rPr>
        <w:t>Creación de sistema de información o su reorganización: puede llegar a generar un período de exceso o defecto en la información producida, ocasionando en ambos casos la probabilidad de decisiones incorrectas.</w:t>
      </w:r>
    </w:p>
    <w:p w14:paraId="19D3411F" w14:textId="77777777" w:rsidR="00310B00" w:rsidRPr="00A46899" w:rsidRDefault="00DB57FA" w:rsidP="00704B2B">
      <w:pPr>
        <w:numPr>
          <w:ilvl w:val="0"/>
          <w:numId w:val="101"/>
        </w:numPr>
        <w:spacing w:line="480" w:lineRule="auto"/>
        <w:jc w:val="both"/>
        <w:rPr>
          <w:rFonts w:ascii="Arial" w:hAnsi="Arial" w:cs="Arial"/>
          <w:i w:val="0"/>
          <w:sz w:val="24"/>
          <w:szCs w:val="24"/>
        </w:rPr>
      </w:pPr>
      <w:r w:rsidRPr="00A46899">
        <w:rPr>
          <w:rFonts w:ascii="Arial" w:hAnsi="Arial" w:cs="Arial"/>
          <w:i w:val="0"/>
          <w:sz w:val="24"/>
          <w:szCs w:val="24"/>
        </w:rPr>
        <w:t>Encuestas preparadas por el auditor para evaluar los conocimientos de los directivos y trabajadores sobre la cultura de gestión y prevención de riesgos en la entidad.</w:t>
      </w:r>
    </w:p>
    <w:p w14:paraId="587611E9" w14:textId="77777777" w:rsidR="00DB57FA" w:rsidRPr="00A46899" w:rsidRDefault="00DB57FA" w:rsidP="00A46899">
      <w:pPr>
        <w:pStyle w:val="Ttulo3"/>
        <w:spacing w:line="480" w:lineRule="auto"/>
        <w:ind w:left="851" w:hanging="851"/>
        <w:jc w:val="both"/>
        <w:rPr>
          <w:sz w:val="24"/>
          <w:szCs w:val="24"/>
        </w:rPr>
      </w:pPr>
      <w:bookmarkStart w:id="136" w:name="_Toc409948083"/>
      <w:bookmarkStart w:id="137" w:name="_Toc423698578"/>
      <w:r w:rsidRPr="00A46899">
        <w:rPr>
          <w:sz w:val="24"/>
          <w:szCs w:val="24"/>
        </w:rPr>
        <w:t>3.5.2 PROCEDIMIENTOS ESPECÍFICOS DE VALORACIÓN DE RIESGOS</w:t>
      </w:r>
      <w:bookmarkEnd w:id="136"/>
      <w:bookmarkEnd w:id="137"/>
      <w:r w:rsidRPr="00A46899">
        <w:rPr>
          <w:sz w:val="24"/>
          <w:szCs w:val="24"/>
        </w:rPr>
        <w:t xml:space="preserve"> </w:t>
      </w:r>
    </w:p>
    <w:p w14:paraId="4499F4B5"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I. IDENTIFICACIÓN DE LOS RIESGOS Y DETECCIÓN DEL CAMBIO.</w:t>
      </w:r>
    </w:p>
    <w:p w14:paraId="614D8E28" w14:textId="77777777" w:rsidR="00DB57FA" w:rsidRPr="00A46899" w:rsidRDefault="00DB57FA" w:rsidP="00704B2B">
      <w:pPr>
        <w:numPr>
          <w:ilvl w:val="0"/>
          <w:numId w:val="105"/>
        </w:numPr>
        <w:tabs>
          <w:tab w:val="clear" w:pos="170"/>
        </w:tabs>
        <w:spacing w:line="480" w:lineRule="auto"/>
        <w:ind w:left="360" w:hanging="360"/>
        <w:jc w:val="both"/>
        <w:rPr>
          <w:rFonts w:ascii="Arial" w:hAnsi="Arial" w:cs="Arial"/>
          <w:i w:val="0"/>
          <w:sz w:val="24"/>
          <w:szCs w:val="24"/>
        </w:rPr>
      </w:pPr>
      <w:bookmarkStart w:id="138" w:name="OLE_LINK26"/>
      <w:bookmarkStart w:id="139" w:name="OLE_LINK27"/>
      <w:r w:rsidRPr="00A46899">
        <w:rPr>
          <w:rFonts w:ascii="Arial" w:hAnsi="Arial" w:cs="Arial"/>
          <w:i w:val="0"/>
          <w:sz w:val="24"/>
          <w:szCs w:val="24"/>
        </w:rPr>
        <w:t>Comprobar si la entidad ha identificado los riesgos vinculados a los dominios o puntos clave de la organización en: internos, externos y de la actividad propia de ésta.</w:t>
      </w:r>
    </w:p>
    <w:bookmarkEnd w:id="138"/>
    <w:bookmarkEnd w:id="139"/>
    <w:p w14:paraId="77537C87" w14:textId="77777777" w:rsidR="00DB57FA" w:rsidRPr="00A46899" w:rsidRDefault="00DB57FA" w:rsidP="00704B2B">
      <w:pPr>
        <w:numPr>
          <w:ilvl w:val="0"/>
          <w:numId w:val="105"/>
        </w:numPr>
        <w:tabs>
          <w:tab w:val="clear" w:pos="170"/>
        </w:tabs>
        <w:spacing w:line="480" w:lineRule="auto"/>
        <w:ind w:left="360" w:hanging="360"/>
        <w:jc w:val="both"/>
        <w:rPr>
          <w:rFonts w:ascii="Arial" w:hAnsi="Arial" w:cs="Arial"/>
          <w:i w:val="0"/>
          <w:sz w:val="24"/>
          <w:szCs w:val="24"/>
        </w:rPr>
      </w:pPr>
      <w:r w:rsidRPr="00A46899">
        <w:rPr>
          <w:rFonts w:ascii="Arial" w:hAnsi="Arial" w:cs="Arial"/>
          <w:i w:val="0"/>
          <w:sz w:val="24"/>
          <w:szCs w:val="24"/>
        </w:rPr>
        <w:t>Verificar si en el proceso de identificación de los riesgos se tuvo en cuenta los factores o fuentes que más inciden en los mismos.</w:t>
      </w:r>
    </w:p>
    <w:p w14:paraId="58DD4BBD" w14:textId="77777777" w:rsidR="00DB57FA" w:rsidRPr="00A46899" w:rsidRDefault="00DB57FA" w:rsidP="00704B2B">
      <w:pPr>
        <w:numPr>
          <w:ilvl w:val="0"/>
          <w:numId w:val="105"/>
        </w:numPr>
        <w:tabs>
          <w:tab w:val="clear" w:pos="170"/>
        </w:tabs>
        <w:spacing w:line="480" w:lineRule="auto"/>
        <w:ind w:left="360" w:hanging="360"/>
        <w:jc w:val="both"/>
        <w:rPr>
          <w:rFonts w:ascii="Arial" w:hAnsi="Arial" w:cs="Arial"/>
          <w:i w:val="0"/>
          <w:sz w:val="24"/>
          <w:szCs w:val="24"/>
        </w:rPr>
      </w:pPr>
      <w:r w:rsidRPr="00A46899">
        <w:rPr>
          <w:rFonts w:ascii="Arial" w:hAnsi="Arial" w:cs="Arial"/>
          <w:i w:val="0"/>
          <w:sz w:val="24"/>
          <w:szCs w:val="24"/>
        </w:rPr>
        <w:t xml:space="preserve">Comprobar si en la identificación de los riesgos se definen indicadores específicos para la valoración de la pérdida. Algunos ejemplos pueden ser: </w:t>
      </w:r>
    </w:p>
    <w:p w14:paraId="3CAF85E0" w14:textId="77777777" w:rsidR="00DB57FA" w:rsidRPr="00A46899" w:rsidRDefault="00DB57FA" w:rsidP="00704B2B">
      <w:pPr>
        <w:numPr>
          <w:ilvl w:val="1"/>
          <w:numId w:val="105"/>
        </w:numPr>
        <w:spacing w:line="480" w:lineRule="auto"/>
        <w:jc w:val="both"/>
        <w:rPr>
          <w:rFonts w:ascii="Arial" w:hAnsi="Arial" w:cs="Arial"/>
          <w:i w:val="0"/>
          <w:sz w:val="24"/>
          <w:szCs w:val="24"/>
        </w:rPr>
      </w:pPr>
      <w:r w:rsidRPr="00A46899">
        <w:rPr>
          <w:rFonts w:ascii="Arial" w:hAnsi="Arial" w:cs="Arial"/>
          <w:i w:val="0"/>
          <w:sz w:val="24"/>
          <w:szCs w:val="24"/>
        </w:rPr>
        <w:lastRenderedPageBreak/>
        <w:t>precios de las materias primas, materiales, mercancías para la venta, relacionados con los procesos productivos o de servicios, que se relacionan con el riesgo identificado;</w:t>
      </w:r>
    </w:p>
    <w:p w14:paraId="34AFB1A6" w14:textId="77777777" w:rsidR="00DB57FA" w:rsidRPr="00A46899" w:rsidRDefault="00DB57FA" w:rsidP="00704B2B">
      <w:pPr>
        <w:numPr>
          <w:ilvl w:val="1"/>
          <w:numId w:val="105"/>
        </w:numPr>
        <w:spacing w:line="480" w:lineRule="auto"/>
        <w:jc w:val="both"/>
        <w:rPr>
          <w:rFonts w:ascii="Arial" w:hAnsi="Arial" w:cs="Arial"/>
          <w:i w:val="0"/>
          <w:sz w:val="24"/>
          <w:szCs w:val="24"/>
        </w:rPr>
      </w:pPr>
      <w:r w:rsidRPr="00A46899">
        <w:rPr>
          <w:rFonts w:ascii="Arial" w:hAnsi="Arial" w:cs="Arial"/>
          <w:i w:val="0"/>
          <w:sz w:val="24"/>
          <w:szCs w:val="24"/>
        </w:rPr>
        <w:t>ingresos unitarios no percibidos por la prestación de servicios o la venta de la producción terminada;</w:t>
      </w:r>
    </w:p>
    <w:p w14:paraId="533F0DE3" w14:textId="77777777" w:rsidR="00DB57FA" w:rsidRPr="00A46899" w:rsidRDefault="00DB57FA" w:rsidP="00704B2B">
      <w:pPr>
        <w:numPr>
          <w:ilvl w:val="1"/>
          <w:numId w:val="105"/>
        </w:numPr>
        <w:spacing w:line="480" w:lineRule="auto"/>
        <w:jc w:val="both"/>
        <w:rPr>
          <w:rFonts w:ascii="Arial" w:hAnsi="Arial" w:cs="Arial"/>
          <w:i w:val="0"/>
          <w:sz w:val="24"/>
          <w:szCs w:val="24"/>
        </w:rPr>
      </w:pPr>
      <w:r w:rsidRPr="00A46899">
        <w:rPr>
          <w:rFonts w:ascii="Arial" w:hAnsi="Arial" w:cs="Arial"/>
          <w:i w:val="0"/>
          <w:sz w:val="24"/>
          <w:szCs w:val="24"/>
        </w:rPr>
        <w:t>importes de las sanciones o multas previstas en la legislación por su incumplimiento;</w:t>
      </w:r>
    </w:p>
    <w:p w14:paraId="35049C7A" w14:textId="77777777" w:rsidR="00DB57FA" w:rsidRPr="00A46899" w:rsidRDefault="00DB57FA" w:rsidP="00704B2B">
      <w:pPr>
        <w:numPr>
          <w:ilvl w:val="1"/>
          <w:numId w:val="105"/>
        </w:numPr>
        <w:spacing w:line="480" w:lineRule="auto"/>
        <w:jc w:val="both"/>
        <w:rPr>
          <w:rFonts w:ascii="Arial" w:hAnsi="Arial" w:cs="Arial"/>
          <w:i w:val="0"/>
          <w:sz w:val="24"/>
          <w:szCs w:val="24"/>
        </w:rPr>
      </w:pPr>
      <w:r w:rsidRPr="00A46899">
        <w:rPr>
          <w:rFonts w:ascii="Arial" w:hAnsi="Arial" w:cs="Arial"/>
          <w:i w:val="0"/>
          <w:sz w:val="24"/>
          <w:szCs w:val="24"/>
        </w:rPr>
        <w:t>salario unitario promedio pagado a los trabajadores; y</w:t>
      </w:r>
    </w:p>
    <w:p w14:paraId="0CF3B416" w14:textId="77777777" w:rsidR="00DB57FA" w:rsidRPr="00A46899" w:rsidRDefault="00DB57FA" w:rsidP="00704B2B">
      <w:pPr>
        <w:numPr>
          <w:ilvl w:val="1"/>
          <w:numId w:val="105"/>
        </w:numPr>
        <w:spacing w:line="480" w:lineRule="auto"/>
        <w:jc w:val="both"/>
        <w:rPr>
          <w:rFonts w:ascii="Arial" w:hAnsi="Arial" w:cs="Arial"/>
          <w:i w:val="0"/>
          <w:sz w:val="24"/>
          <w:szCs w:val="24"/>
        </w:rPr>
      </w:pPr>
      <w:r w:rsidRPr="00A46899">
        <w:rPr>
          <w:rFonts w:ascii="Arial" w:hAnsi="Arial" w:cs="Arial"/>
          <w:i w:val="0"/>
          <w:sz w:val="24"/>
          <w:szCs w:val="24"/>
        </w:rPr>
        <w:t>pago en exceso debido a la ocurrencia del riesgo identificado.</w:t>
      </w:r>
    </w:p>
    <w:p w14:paraId="7C507992" w14:textId="77777777" w:rsidR="00DB57FA" w:rsidRPr="00A46899" w:rsidRDefault="00DB57FA" w:rsidP="00704B2B">
      <w:pPr>
        <w:numPr>
          <w:ilvl w:val="0"/>
          <w:numId w:val="106"/>
        </w:numPr>
        <w:tabs>
          <w:tab w:val="clear" w:pos="720"/>
        </w:tabs>
        <w:spacing w:line="480" w:lineRule="auto"/>
        <w:ind w:left="360"/>
        <w:jc w:val="both"/>
        <w:rPr>
          <w:rFonts w:ascii="Arial" w:hAnsi="Arial" w:cs="Arial"/>
          <w:i w:val="0"/>
          <w:sz w:val="24"/>
          <w:szCs w:val="24"/>
        </w:rPr>
      </w:pPr>
      <w:r w:rsidRPr="00A46899">
        <w:rPr>
          <w:rFonts w:ascii="Arial" w:hAnsi="Arial" w:cs="Arial"/>
          <w:i w:val="0"/>
          <w:sz w:val="24"/>
          <w:szCs w:val="24"/>
        </w:rPr>
        <w:t>Verificar si se mantiene actualizado el proceso de Gestión y prevención de riesgos, de forma tal, que éstos no pierdan vigencia, o se incluyan nuevos riesgos.</w:t>
      </w:r>
    </w:p>
    <w:p w14:paraId="3654BE1E" w14:textId="77777777" w:rsidR="00DB57FA" w:rsidRPr="00A46899" w:rsidRDefault="00DB57FA" w:rsidP="00A46899">
      <w:pPr>
        <w:spacing w:line="480" w:lineRule="auto"/>
        <w:jc w:val="both"/>
        <w:rPr>
          <w:rFonts w:ascii="Arial" w:hAnsi="Arial" w:cs="Arial"/>
          <w:i w:val="0"/>
          <w:sz w:val="24"/>
          <w:szCs w:val="24"/>
        </w:rPr>
      </w:pPr>
    </w:p>
    <w:p w14:paraId="6C0E43E9"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II. DETERMINACIÓN DE LOS OBJETIVOS DE CONTROL.</w:t>
      </w:r>
    </w:p>
    <w:p w14:paraId="7A5038A1" w14:textId="77777777" w:rsidR="00DB57FA" w:rsidRPr="00A46899" w:rsidRDefault="00DB57FA" w:rsidP="00704B2B">
      <w:pPr>
        <w:numPr>
          <w:ilvl w:val="0"/>
          <w:numId w:val="107"/>
        </w:numPr>
        <w:tabs>
          <w:tab w:val="clear" w:pos="720"/>
        </w:tabs>
        <w:spacing w:line="480" w:lineRule="auto"/>
        <w:ind w:left="360"/>
        <w:jc w:val="both"/>
        <w:rPr>
          <w:rFonts w:ascii="Arial" w:hAnsi="Arial" w:cs="Arial"/>
          <w:i w:val="0"/>
          <w:sz w:val="24"/>
          <w:szCs w:val="24"/>
        </w:rPr>
      </w:pPr>
      <w:r w:rsidRPr="00A46899">
        <w:rPr>
          <w:rFonts w:ascii="Arial" w:hAnsi="Arial" w:cs="Arial"/>
          <w:i w:val="0"/>
          <w:sz w:val="24"/>
          <w:szCs w:val="24"/>
        </w:rPr>
        <w:t>Verificar si se especifican los objetivos de control en función de los riesgos internos, externos y de actividad definidos.</w:t>
      </w:r>
    </w:p>
    <w:p w14:paraId="72996368" w14:textId="77777777" w:rsidR="00DB57FA" w:rsidRPr="00A46899" w:rsidRDefault="00DB57FA" w:rsidP="00A46899">
      <w:pPr>
        <w:spacing w:line="480" w:lineRule="auto"/>
        <w:ind w:left="360"/>
        <w:jc w:val="both"/>
        <w:rPr>
          <w:rFonts w:ascii="Arial" w:hAnsi="Arial" w:cs="Arial"/>
          <w:i w:val="0"/>
          <w:sz w:val="24"/>
          <w:szCs w:val="24"/>
        </w:rPr>
      </w:pPr>
    </w:p>
    <w:p w14:paraId="018794C8"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III. PREVENCIÓN DE RIESGOS</w:t>
      </w:r>
    </w:p>
    <w:p w14:paraId="496363D8" w14:textId="77777777" w:rsidR="00DB57FA" w:rsidRPr="00A46899" w:rsidRDefault="00DB57FA" w:rsidP="00704B2B">
      <w:pPr>
        <w:numPr>
          <w:ilvl w:val="0"/>
          <w:numId w:val="107"/>
        </w:numPr>
        <w:tabs>
          <w:tab w:val="clear" w:pos="720"/>
        </w:tabs>
        <w:spacing w:line="480" w:lineRule="auto"/>
        <w:ind w:left="360"/>
        <w:jc w:val="both"/>
        <w:rPr>
          <w:rFonts w:ascii="Arial" w:hAnsi="Arial" w:cs="Arial"/>
          <w:b/>
          <w:i w:val="0"/>
          <w:sz w:val="24"/>
          <w:szCs w:val="24"/>
        </w:rPr>
      </w:pPr>
      <w:bookmarkStart w:id="140" w:name="OLE_LINK7"/>
      <w:bookmarkStart w:id="141" w:name="OLE_LINK8"/>
      <w:r w:rsidRPr="00A46899">
        <w:rPr>
          <w:rFonts w:ascii="Arial" w:hAnsi="Arial" w:cs="Arial"/>
          <w:i w:val="0"/>
          <w:sz w:val="24"/>
          <w:szCs w:val="24"/>
        </w:rPr>
        <w:t>Comprobar que se revisa y actualiza periódicamente el Plan de Prevención de Riesgos, con la participación activa de los directivos y demás trabajadores de la entidad.</w:t>
      </w:r>
    </w:p>
    <w:bookmarkEnd w:id="140"/>
    <w:bookmarkEnd w:id="141"/>
    <w:p w14:paraId="04FA2F3D" w14:textId="77777777" w:rsidR="00DB57FA" w:rsidRPr="00A46899" w:rsidRDefault="00DB57FA" w:rsidP="00704B2B">
      <w:pPr>
        <w:numPr>
          <w:ilvl w:val="0"/>
          <w:numId w:val="107"/>
        </w:numPr>
        <w:tabs>
          <w:tab w:val="clear" w:pos="720"/>
        </w:tabs>
        <w:spacing w:line="480" w:lineRule="auto"/>
        <w:ind w:left="360"/>
        <w:jc w:val="both"/>
        <w:rPr>
          <w:rFonts w:ascii="Arial" w:hAnsi="Arial" w:cs="Arial"/>
          <w:i w:val="0"/>
          <w:sz w:val="24"/>
          <w:szCs w:val="24"/>
        </w:rPr>
      </w:pPr>
      <w:r w:rsidRPr="00A46899">
        <w:rPr>
          <w:rFonts w:ascii="Arial" w:hAnsi="Arial" w:cs="Arial"/>
          <w:i w:val="0"/>
          <w:sz w:val="24"/>
          <w:szCs w:val="24"/>
        </w:rPr>
        <w:t xml:space="preserve">Evaluar la efectividad de los planes de prevención, considerando para su medición los indicadores siguientes: </w:t>
      </w:r>
    </w:p>
    <w:p w14:paraId="0CF2E6F8" w14:textId="77777777" w:rsidR="00DB57FA" w:rsidRPr="00A46899" w:rsidRDefault="00DB57FA" w:rsidP="00704B2B">
      <w:pPr>
        <w:pStyle w:val="Default"/>
        <w:numPr>
          <w:ilvl w:val="1"/>
          <w:numId w:val="107"/>
        </w:numPr>
        <w:tabs>
          <w:tab w:val="clear" w:pos="1440"/>
        </w:tabs>
        <w:spacing w:line="480" w:lineRule="auto"/>
        <w:ind w:left="720"/>
        <w:jc w:val="both"/>
        <w:rPr>
          <w:rFonts w:ascii="Arial" w:hAnsi="Arial" w:cs="Arial"/>
        </w:rPr>
      </w:pPr>
      <w:r w:rsidRPr="00A46899">
        <w:rPr>
          <w:rFonts w:ascii="Arial" w:hAnsi="Arial" w:cs="Arial"/>
        </w:rPr>
        <w:lastRenderedPageBreak/>
        <w:t xml:space="preserve">La estructura y contenido responde a los objetivos de la organización. </w:t>
      </w:r>
    </w:p>
    <w:p w14:paraId="5D936739" w14:textId="77777777" w:rsidR="00DB57FA" w:rsidRPr="00A46899" w:rsidRDefault="00DB57FA" w:rsidP="00704B2B">
      <w:pPr>
        <w:pStyle w:val="Default"/>
        <w:numPr>
          <w:ilvl w:val="1"/>
          <w:numId w:val="107"/>
        </w:numPr>
        <w:tabs>
          <w:tab w:val="clear" w:pos="1440"/>
        </w:tabs>
        <w:spacing w:line="480" w:lineRule="auto"/>
        <w:ind w:left="720"/>
        <w:jc w:val="both"/>
        <w:rPr>
          <w:rFonts w:ascii="Arial" w:hAnsi="Arial" w:cs="Arial"/>
        </w:rPr>
      </w:pPr>
      <w:r w:rsidRPr="00A46899">
        <w:rPr>
          <w:rFonts w:ascii="Arial" w:hAnsi="Arial" w:cs="Arial"/>
        </w:rPr>
        <w:t xml:space="preserve">La participación de los trabajadores en todo el proceso, que incluye la identificación de: los puntos vulnerables, las posibles manifestaciones y las propuestas de medidas. </w:t>
      </w:r>
    </w:p>
    <w:p w14:paraId="7AEBD935" w14:textId="77777777" w:rsidR="00DB57FA" w:rsidRPr="00A46899" w:rsidRDefault="00DB57FA" w:rsidP="00704B2B">
      <w:pPr>
        <w:pStyle w:val="Default"/>
        <w:numPr>
          <w:ilvl w:val="1"/>
          <w:numId w:val="107"/>
        </w:numPr>
        <w:tabs>
          <w:tab w:val="clear" w:pos="1440"/>
        </w:tabs>
        <w:spacing w:line="480" w:lineRule="auto"/>
        <w:ind w:left="720"/>
        <w:jc w:val="both"/>
        <w:rPr>
          <w:rFonts w:ascii="Arial" w:hAnsi="Arial" w:cs="Arial"/>
        </w:rPr>
      </w:pPr>
      <w:r w:rsidRPr="00A46899">
        <w:rPr>
          <w:rFonts w:ascii="Arial" w:hAnsi="Arial" w:cs="Arial"/>
        </w:rPr>
        <w:t xml:space="preserve">Existe constancia de su control y actualización sistemática. </w:t>
      </w:r>
    </w:p>
    <w:p w14:paraId="44F8CED9" w14:textId="77777777" w:rsidR="00DB57FA" w:rsidRPr="00A46899" w:rsidRDefault="00DB57FA" w:rsidP="00704B2B">
      <w:pPr>
        <w:pStyle w:val="Default"/>
        <w:numPr>
          <w:ilvl w:val="1"/>
          <w:numId w:val="107"/>
        </w:numPr>
        <w:tabs>
          <w:tab w:val="clear" w:pos="1440"/>
        </w:tabs>
        <w:spacing w:line="480" w:lineRule="auto"/>
        <w:ind w:left="720"/>
        <w:jc w:val="both"/>
        <w:rPr>
          <w:rFonts w:ascii="Arial" w:hAnsi="Arial" w:cs="Arial"/>
        </w:rPr>
      </w:pPr>
      <w:r w:rsidRPr="00A46899">
        <w:rPr>
          <w:rFonts w:ascii="Arial" w:hAnsi="Arial" w:cs="Arial"/>
        </w:rPr>
        <w:t xml:space="preserve">Se demuestre una correcta identificación de los puntos vulnerables a partir de evaluar su relación con las deficiencias detectadas. </w:t>
      </w:r>
    </w:p>
    <w:p w14:paraId="182439C5" w14:textId="77777777" w:rsidR="00DB57FA" w:rsidRPr="00A46899" w:rsidRDefault="00DB57FA" w:rsidP="00704B2B">
      <w:pPr>
        <w:pStyle w:val="Default"/>
        <w:numPr>
          <w:ilvl w:val="1"/>
          <w:numId w:val="107"/>
        </w:numPr>
        <w:tabs>
          <w:tab w:val="clear" w:pos="1440"/>
        </w:tabs>
        <w:spacing w:line="480" w:lineRule="auto"/>
        <w:ind w:left="720"/>
        <w:jc w:val="both"/>
        <w:rPr>
          <w:rFonts w:ascii="Arial" w:hAnsi="Arial" w:cs="Arial"/>
        </w:rPr>
      </w:pPr>
      <w:r w:rsidRPr="00A46899">
        <w:rPr>
          <w:rFonts w:ascii="Arial" w:hAnsi="Arial" w:cs="Arial"/>
        </w:rPr>
        <w:t xml:space="preserve">Se demuestre que han disminuido las indisciplinas, ilegalidades y hechos de corrupción, mediante el análisis de las tendencias de los hechos de períodos anteriores, teniendo en cuenta la reiteración de las indisciplinas y considerando las causas y condiciones para aplicar una correcta medida. </w:t>
      </w:r>
    </w:p>
    <w:p w14:paraId="40C8F35D" w14:textId="77777777" w:rsidR="00DB57FA" w:rsidRPr="00A46899" w:rsidRDefault="00DB57FA" w:rsidP="00A46899">
      <w:pPr>
        <w:pStyle w:val="Default"/>
        <w:spacing w:line="480" w:lineRule="auto"/>
        <w:jc w:val="both"/>
        <w:rPr>
          <w:rFonts w:ascii="Arial" w:hAnsi="Arial" w:cs="Arial"/>
          <w:b/>
        </w:rPr>
      </w:pPr>
    </w:p>
    <w:p w14:paraId="782D047C" w14:textId="77777777" w:rsidR="00DB57FA" w:rsidRPr="00A46899" w:rsidRDefault="00DB57FA" w:rsidP="00A46899">
      <w:pPr>
        <w:pStyle w:val="Ttulo2"/>
        <w:spacing w:line="480" w:lineRule="auto"/>
        <w:ind w:left="851" w:hanging="851"/>
        <w:jc w:val="both"/>
        <w:rPr>
          <w:i w:val="0"/>
          <w:sz w:val="24"/>
          <w:szCs w:val="24"/>
        </w:rPr>
      </w:pPr>
      <w:bookmarkStart w:id="142" w:name="_Toc409948084"/>
      <w:bookmarkStart w:id="143" w:name="_Toc423698579"/>
      <w:r w:rsidRPr="00A46899">
        <w:rPr>
          <w:i w:val="0"/>
          <w:sz w:val="24"/>
          <w:szCs w:val="24"/>
        </w:rPr>
        <w:t>3.6  COMPONENTE No. 3 ACTIVIDADES DE CONTROL. PROCEDIMIENTOS DE VALORACIÓN DE RIESGOS.</w:t>
      </w:r>
      <w:bookmarkEnd w:id="142"/>
      <w:bookmarkEnd w:id="143"/>
    </w:p>
    <w:p w14:paraId="7211F0BF" w14:textId="77777777" w:rsidR="00DB57FA" w:rsidRPr="00A46899" w:rsidRDefault="00DB57FA" w:rsidP="00A46899">
      <w:pPr>
        <w:pStyle w:val="Ttulo3"/>
        <w:spacing w:line="480" w:lineRule="auto"/>
        <w:rPr>
          <w:sz w:val="24"/>
          <w:szCs w:val="24"/>
        </w:rPr>
      </w:pPr>
      <w:bookmarkStart w:id="144" w:name="_Toc409948085"/>
      <w:bookmarkStart w:id="145" w:name="_Toc423698580"/>
      <w:r w:rsidRPr="00A46899">
        <w:rPr>
          <w:sz w:val="24"/>
          <w:szCs w:val="24"/>
        </w:rPr>
        <w:t>3.6.1 FUENTES DE INFORMACIÓN PARA LA REVISIÓN.</w:t>
      </w:r>
      <w:bookmarkEnd w:id="144"/>
      <w:bookmarkEnd w:id="145"/>
    </w:p>
    <w:p w14:paraId="354DB836" w14:textId="77777777" w:rsidR="00DB57FA" w:rsidRPr="00A46899" w:rsidRDefault="00DB57FA" w:rsidP="00704B2B">
      <w:pPr>
        <w:numPr>
          <w:ilvl w:val="0"/>
          <w:numId w:val="115"/>
        </w:numPr>
        <w:spacing w:line="480" w:lineRule="auto"/>
        <w:jc w:val="both"/>
        <w:rPr>
          <w:rFonts w:ascii="Arial" w:hAnsi="Arial" w:cs="Arial"/>
          <w:b/>
          <w:i w:val="0"/>
          <w:sz w:val="24"/>
          <w:szCs w:val="24"/>
        </w:rPr>
      </w:pPr>
      <w:r w:rsidRPr="00A46899">
        <w:rPr>
          <w:rFonts w:ascii="Arial" w:hAnsi="Arial" w:cs="Arial"/>
          <w:i w:val="0"/>
          <w:sz w:val="24"/>
          <w:szCs w:val="24"/>
        </w:rPr>
        <w:t>Manual de Procedimientos y de Organización.</w:t>
      </w:r>
    </w:p>
    <w:p w14:paraId="01A0CDF5" w14:textId="77777777" w:rsidR="00DB57FA" w:rsidRPr="00A46899" w:rsidRDefault="00DB57FA" w:rsidP="00704B2B">
      <w:pPr>
        <w:numPr>
          <w:ilvl w:val="0"/>
          <w:numId w:val="115"/>
        </w:numPr>
        <w:spacing w:line="480" w:lineRule="auto"/>
        <w:jc w:val="both"/>
        <w:rPr>
          <w:rFonts w:ascii="Arial" w:hAnsi="Arial" w:cs="Arial"/>
          <w:b/>
          <w:i w:val="0"/>
          <w:sz w:val="24"/>
          <w:szCs w:val="24"/>
        </w:rPr>
      </w:pPr>
      <w:r w:rsidRPr="00A46899">
        <w:rPr>
          <w:rFonts w:ascii="Arial" w:hAnsi="Arial" w:cs="Arial"/>
          <w:i w:val="0"/>
          <w:sz w:val="24"/>
          <w:szCs w:val="24"/>
        </w:rPr>
        <w:t>Manual de Contabilidad General.</w:t>
      </w:r>
    </w:p>
    <w:p w14:paraId="1109D76B" w14:textId="77777777" w:rsidR="00DB57FA" w:rsidRPr="00A46899" w:rsidRDefault="00DB57FA" w:rsidP="00704B2B">
      <w:pPr>
        <w:numPr>
          <w:ilvl w:val="0"/>
          <w:numId w:val="115"/>
        </w:numPr>
        <w:spacing w:line="480" w:lineRule="auto"/>
        <w:jc w:val="both"/>
        <w:rPr>
          <w:rFonts w:ascii="Arial" w:hAnsi="Arial" w:cs="Arial"/>
          <w:b/>
          <w:i w:val="0"/>
          <w:sz w:val="24"/>
          <w:szCs w:val="24"/>
        </w:rPr>
      </w:pPr>
      <w:r w:rsidRPr="00A46899">
        <w:rPr>
          <w:rFonts w:ascii="Arial" w:hAnsi="Arial" w:cs="Arial"/>
          <w:i w:val="0"/>
          <w:sz w:val="24"/>
          <w:szCs w:val="24"/>
        </w:rPr>
        <w:t>Manual de Contabilidad de Costo.</w:t>
      </w:r>
    </w:p>
    <w:p w14:paraId="4199EC2E" w14:textId="77777777" w:rsidR="00DB57FA" w:rsidRPr="00A46899" w:rsidRDefault="00DB57FA" w:rsidP="00704B2B">
      <w:pPr>
        <w:numPr>
          <w:ilvl w:val="0"/>
          <w:numId w:val="115"/>
        </w:numPr>
        <w:spacing w:line="480" w:lineRule="auto"/>
        <w:jc w:val="both"/>
        <w:rPr>
          <w:rFonts w:ascii="Arial" w:hAnsi="Arial" w:cs="Arial"/>
          <w:b/>
          <w:i w:val="0"/>
          <w:sz w:val="24"/>
          <w:szCs w:val="24"/>
        </w:rPr>
      </w:pPr>
      <w:r w:rsidRPr="00A46899">
        <w:rPr>
          <w:rFonts w:ascii="Arial" w:hAnsi="Arial" w:cs="Arial"/>
          <w:i w:val="0"/>
          <w:sz w:val="24"/>
          <w:szCs w:val="24"/>
        </w:rPr>
        <w:t>Plan de Prevención de Riesgos.</w:t>
      </w:r>
    </w:p>
    <w:p w14:paraId="49066A8D" w14:textId="77777777" w:rsidR="00DB57FA" w:rsidRPr="00A46899" w:rsidRDefault="00DB57FA" w:rsidP="00704B2B">
      <w:pPr>
        <w:numPr>
          <w:ilvl w:val="0"/>
          <w:numId w:val="115"/>
        </w:numPr>
        <w:spacing w:line="480" w:lineRule="auto"/>
        <w:jc w:val="both"/>
        <w:rPr>
          <w:rFonts w:ascii="Arial" w:hAnsi="Arial" w:cs="Arial"/>
          <w:b/>
          <w:i w:val="0"/>
          <w:sz w:val="24"/>
          <w:szCs w:val="24"/>
        </w:rPr>
      </w:pPr>
      <w:r w:rsidRPr="00A46899">
        <w:rPr>
          <w:rFonts w:ascii="Arial" w:hAnsi="Arial" w:cs="Arial"/>
          <w:i w:val="0"/>
          <w:sz w:val="24"/>
          <w:szCs w:val="24"/>
        </w:rPr>
        <w:t>Documentación primaria para las operaciones normales de la entidad.</w:t>
      </w:r>
    </w:p>
    <w:p w14:paraId="16329079" w14:textId="77777777" w:rsidR="00DB57FA" w:rsidRPr="00A46899" w:rsidRDefault="00DB57FA" w:rsidP="00704B2B">
      <w:pPr>
        <w:numPr>
          <w:ilvl w:val="0"/>
          <w:numId w:val="115"/>
        </w:numPr>
        <w:spacing w:line="480" w:lineRule="auto"/>
        <w:jc w:val="both"/>
        <w:rPr>
          <w:rFonts w:ascii="Arial" w:hAnsi="Arial" w:cs="Arial"/>
          <w:b/>
          <w:i w:val="0"/>
          <w:sz w:val="24"/>
          <w:szCs w:val="24"/>
        </w:rPr>
      </w:pPr>
      <w:r w:rsidRPr="00A46899">
        <w:rPr>
          <w:rFonts w:ascii="Arial" w:hAnsi="Arial" w:cs="Arial"/>
          <w:i w:val="0"/>
          <w:sz w:val="24"/>
          <w:szCs w:val="24"/>
        </w:rPr>
        <w:t>Estados financieros e indicadores económicos fundamentales.</w:t>
      </w:r>
    </w:p>
    <w:p w14:paraId="2CDD1EFE" w14:textId="77777777" w:rsidR="00DB57FA" w:rsidRPr="00A46899" w:rsidRDefault="00DB57FA" w:rsidP="00704B2B">
      <w:pPr>
        <w:numPr>
          <w:ilvl w:val="0"/>
          <w:numId w:val="115"/>
        </w:numPr>
        <w:spacing w:line="480" w:lineRule="auto"/>
        <w:jc w:val="both"/>
        <w:rPr>
          <w:rFonts w:ascii="Arial" w:hAnsi="Arial" w:cs="Arial"/>
          <w:b/>
          <w:i w:val="0"/>
          <w:sz w:val="24"/>
          <w:szCs w:val="24"/>
        </w:rPr>
      </w:pPr>
      <w:r w:rsidRPr="00A46899">
        <w:rPr>
          <w:rFonts w:ascii="Arial" w:hAnsi="Arial" w:cs="Arial"/>
          <w:i w:val="0"/>
          <w:sz w:val="24"/>
          <w:szCs w:val="24"/>
        </w:rPr>
        <w:lastRenderedPageBreak/>
        <w:t>Documentación por actividades empresariales:</w:t>
      </w:r>
    </w:p>
    <w:p w14:paraId="39FAB01E"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 xml:space="preserve">RECEPCIÓN DE MERCANCÍAS: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6656"/>
      </w:tblGrid>
      <w:tr w:rsidR="00DB57FA" w:rsidRPr="00A46899" w14:paraId="4E472D96" w14:textId="77777777" w:rsidTr="007600A8">
        <w:tc>
          <w:tcPr>
            <w:tcW w:w="0" w:type="auto"/>
          </w:tcPr>
          <w:p w14:paraId="6143516D"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Pr>
          <w:p w14:paraId="6E97BD54"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w:t>
            </w:r>
          </w:p>
        </w:tc>
      </w:tr>
      <w:tr w:rsidR="00DB57FA" w:rsidRPr="00A46899" w14:paraId="7C23D303" w14:textId="77777777" w:rsidTr="007600A8">
        <w:tc>
          <w:tcPr>
            <w:tcW w:w="0" w:type="auto"/>
          </w:tcPr>
          <w:p w14:paraId="1BACA6E4"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2.04</w:t>
            </w:r>
          </w:p>
        </w:tc>
        <w:tc>
          <w:tcPr>
            <w:tcW w:w="0" w:type="auto"/>
          </w:tcPr>
          <w:p w14:paraId="498B32AC"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INFORME DE RECEPCIÓN</w:t>
            </w:r>
          </w:p>
        </w:tc>
      </w:tr>
      <w:tr w:rsidR="00DB57FA" w:rsidRPr="00A46899" w14:paraId="5DF41E7B" w14:textId="77777777" w:rsidTr="007600A8">
        <w:tc>
          <w:tcPr>
            <w:tcW w:w="0" w:type="auto"/>
          </w:tcPr>
          <w:p w14:paraId="056314D4"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2.05</w:t>
            </w:r>
          </w:p>
        </w:tc>
        <w:tc>
          <w:tcPr>
            <w:tcW w:w="0" w:type="auto"/>
          </w:tcPr>
          <w:p w14:paraId="4522AA82"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INFORME DE RECLAMACIÓN</w:t>
            </w:r>
          </w:p>
        </w:tc>
      </w:tr>
      <w:tr w:rsidR="00DB57FA" w:rsidRPr="00A46899" w14:paraId="737CFB01" w14:textId="77777777" w:rsidTr="007600A8">
        <w:tc>
          <w:tcPr>
            <w:tcW w:w="0" w:type="auto"/>
          </w:tcPr>
          <w:p w14:paraId="79424C0B"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2.06</w:t>
            </w:r>
          </w:p>
        </w:tc>
        <w:tc>
          <w:tcPr>
            <w:tcW w:w="0" w:type="auto"/>
          </w:tcPr>
          <w:p w14:paraId="7F6C2965"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ENTREGA DE PRODUCCIÓN TERMINADA AL ALMACÉN</w:t>
            </w:r>
          </w:p>
        </w:tc>
      </w:tr>
      <w:tr w:rsidR="00DB57FA" w:rsidRPr="00A46899" w14:paraId="3A8BB1F5" w14:textId="77777777" w:rsidTr="007600A8">
        <w:tc>
          <w:tcPr>
            <w:tcW w:w="0" w:type="auto"/>
          </w:tcPr>
          <w:p w14:paraId="1CB6442F"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2.12</w:t>
            </w:r>
          </w:p>
        </w:tc>
        <w:tc>
          <w:tcPr>
            <w:tcW w:w="0" w:type="auto"/>
          </w:tcPr>
          <w:p w14:paraId="17628B6E"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FACTURA DE COMPRA DEL PROVEEDOR</w:t>
            </w:r>
          </w:p>
        </w:tc>
      </w:tr>
    </w:tbl>
    <w:p w14:paraId="1C36EA49"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p>
    <w:p w14:paraId="01C6A3AD"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EXPEDICIÓN DE MERCANCÍAS: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4737"/>
      </w:tblGrid>
      <w:tr w:rsidR="00DB57FA" w:rsidRPr="00A46899" w14:paraId="6FAD124C" w14:textId="77777777" w:rsidTr="00601FBE">
        <w:trPr>
          <w:tblHeader/>
        </w:trPr>
        <w:tc>
          <w:tcPr>
            <w:tcW w:w="0" w:type="auto"/>
          </w:tcPr>
          <w:p w14:paraId="3C81DD51"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Pr>
          <w:p w14:paraId="5D14527B"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w:t>
            </w:r>
          </w:p>
        </w:tc>
      </w:tr>
      <w:tr w:rsidR="00DB57FA" w:rsidRPr="00A46899" w14:paraId="3D97377B" w14:textId="77777777" w:rsidTr="007600A8">
        <w:tc>
          <w:tcPr>
            <w:tcW w:w="0" w:type="auto"/>
          </w:tcPr>
          <w:p w14:paraId="5DA3D0BD"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2.07</w:t>
            </w:r>
          </w:p>
        </w:tc>
        <w:tc>
          <w:tcPr>
            <w:tcW w:w="0" w:type="auto"/>
          </w:tcPr>
          <w:p w14:paraId="708BC87C"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SOLICITUD DE ENTREGA</w:t>
            </w:r>
          </w:p>
        </w:tc>
      </w:tr>
      <w:tr w:rsidR="00DB57FA" w:rsidRPr="00A46899" w14:paraId="0C54222C" w14:textId="77777777" w:rsidTr="007600A8">
        <w:tc>
          <w:tcPr>
            <w:tcW w:w="0" w:type="auto"/>
          </w:tcPr>
          <w:p w14:paraId="6D383C07"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2.08</w:t>
            </w:r>
          </w:p>
        </w:tc>
        <w:tc>
          <w:tcPr>
            <w:tcW w:w="0" w:type="auto"/>
          </w:tcPr>
          <w:p w14:paraId="2163CA49"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VALE DE ENTREGA O DEVOLUCIÓN</w:t>
            </w:r>
          </w:p>
        </w:tc>
      </w:tr>
      <w:tr w:rsidR="00DB57FA" w:rsidRPr="00A46899" w14:paraId="75C35DD1" w14:textId="77777777" w:rsidTr="007600A8">
        <w:tc>
          <w:tcPr>
            <w:tcW w:w="0" w:type="auto"/>
          </w:tcPr>
          <w:p w14:paraId="12AFA8AF"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2.09</w:t>
            </w:r>
          </w:p>
        </w:tc>
        <w:tc>
          <w:tcPr>
            <w:tcW w:w="0" w:type="auto"/>
          </w:tcPr>
          <w:p w14:paraId="77E70BFA"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TRANSFERENCIA ENTRE ALMACENES</w:t>
            </w:r>
          </w:p>
        </w:tc>
      </w:tr>
      <w:tr w:rsidR="00DB57FA" w:rsidRPr="00A46899" w14:paraId="3CDEE818" w14:textId="77777777" w:rsidTr="007600A8">
        <w:tc>
          <w:tcPr>
            <w:tcW w:w="0" w:type="auto"/>
          </w:tcPr>
          <w:p w14:paraId="62F31F9F"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2.10</w:t>
            </w:r>
          </w:p>
        </w:tc>
        <w:tc>
          <w:tcPr>
            <w:tcW w:w="0" w:type="auto"/>
          </w:tcPr>
          <w:p w14:paraId="24110AFA"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ORDEN DE DESPACHO</w:t>
            </w:r>
          </w:p>
        </w:tc>
      </w:tr>
      <w:tr w:rsidR="00DB57FA" w:rsidRPr="00A46899" w14:paraId="505ED44F" w14:textId="77777777" w:rsidTr="007600A8">
        <w:tc>
          <w:tcPr>
            <w:tcW w:w="0" w:type="auto"/>
          </w:tcPr>
          <w:p w14:paraId="4E7AC14D"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2.11</w:t>
            </w:r>
          </w:p>
        </w:tc>
        <w:tc>
          <w:tcPr>
            <w:tcW w:w="0" w:type="auto"/>
          </w:tcPr>
          <w:p w14:paraId="565685FB"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CONDUCE</w:t>
            </w:r>
          </w:p>
        </w:tc>
      </w:tr>
      <w:tr w:rsidR="00DB57FA" w:rsidRPr="00A46899" w14:paraId="362134F9" w14:textId="77777777" w:rsidTr="007600A8">
        <w:tc>
          <w:tcPr>
            <w:tcW w:w="0" w:type="auto"/>
          </w:tcPr>
          <w:p w14:paraId="6103CAA4"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2.12</w:t>
            </w:r>
          </w:p>
        </w:tc>
        <w:tc>
          <w:tcPr>
            <w:tcW w:w="0" w:type="auto"/>
          </w:tcPr>
          <w:p w14:paraId="6981DDA7"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FACTURA DE VENTA DEL VENDEDOR</w:t>
            </w:r>
          </w:p>
        </w:tc>
      </w:tr>
      <w:tr w:rsidR="00DB57FA" w:rsidRPr="00A46899" w14:paraId="14028A2A" w14:textId="77777777" w:rsidTr="007600A8">
        <w:tc>
          <w:tcPr>
            <w:tcW w:w="0" w:type="auto"/>
          </w:tcPr>
          <w:p w14:paraId="32F9FE1D"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2.19</w:t>
            </w:r>
          </w:p>
        </w:tc>
        <w:tc>
          <w:tcPr>
            <w:tcW w:w="0" w:type="auto"/>
          </w:tcPr>
          <w:p w14:paraId="3B966737"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REMISIÓN DE SALIDA DEL PUERTO</w:t>
            </w:r>
          </w:p>
        </w:tc>
      </w:tr>
    </w:tbl>
    <w:p w14:paraId="407B374A" w14:textId="77777777" w:rsidR="00DB57FA" w:rsidRPr="00A46899" w:rsidRDefault="00DB57FA" w:rsidP="00A46899">
      <w:pPr>
        <w:spacing w:line="480" w:lineRule="auto"/>
        <w:jc w:val="both"/>
        <w:rPr>
          <w:rFonts w:ascii="Arial" w:hAnsi="Arial" w:cs="Arial"/>
          <w:i w:val="0"/>
          <w:sz w:val="24"/>
          <w:szCs w:val="24"/>
        </w:rPr>
      </w:pPr>
    </w:p>
    <w:p w14:paraId="5204D70A"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APROVISIONAMIENTOS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057"/>
      </w:tblGrid>
      <w:tr w:rsidR="00DB57FA" w:rsidRPr="00A46899" w14:paraId="2FA2E640" w14:textId="77777777" w:rsidTr="007600A8">
        <w:tc>
          <w:tcPr>
            <w:tcW w:w="0" w:type="auto"/>
          </w:tcPr>
          <w:p w14:paraId="1EBA8D93"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Pr>
          <w:p w14:paraId="75D60C4D"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w:t>
            </w:r>
          </w:p>
        </w:tc>
      </w:tr>
      <w:tr w:rsidR="00DB57FA" w:rsidRPr="00A46899" w14:paraId="5E9232AE" w14:textId="77777777" w:rsidTr="007600A8">
        <w:tc>
          <w:tcPr>
            <w:tcW w:w="0" w:type="auto"/>
          </w:tcPr>
          <w:p w14:paraId="1767FDE5"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2.01</w:t>
            </w:r>
          </w:p>
        </w:tc>
        <w:tc>
          <w:tcPr>
            <w:tcW w:w="0" w:type="auto"/>
          </w:tcPr>
          <w:p w14:paraId="0B83E91A"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SOLICITUD DE COMPRA</w:t>
            </w:r>
          </w:p>
        </w:tc>
      </w:tr>
      <w:tr w:rsidR="00DB57FA" w:rsidRPr="00A46899" w14:paraId="1A35D2CC" w14:textId="77777777" w:rsidTr="007600A8">
        <w:tc>
          <w:tcPr>
            <w:tcW w:w="0" w:type="auto"/>
          </w:tcPr>
          <w:p w14:paraId="29AF2BCF"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2.02</w:t>
            </w:r>
          </w:p>
        </w:tc>
        <w:tc>
          <w:tcPr>
            <w:tcW w:w="0" w:type="auto"/>
          </w:tcPr>
          <w:p w14:paraId="40305B92"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SOLICITUD DE SERVICIO</w:t>
            </w:r>
          </w:p>
        </w:tc>
      </w:tr>
      <w:tr w:rsidR="00DB57FA" w:rsidRPr="00A46899" w14:paraId="57DE3D1F" w14:textId="77777777" w:rsidTr="007600A8">
        <w:tc>
          <w:tcPr>
            <w:tcW w:w="0" w:type="auto"/>
          </w:tcPr>
          <w:p w14:paraId="1DE49F06"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2.04</w:t>
            </w:r>
          </w:p>
        </w:tc>
        <w:tc>
          <w:tcPr>
            <w:tcW w:w="0" w:type="auto"/>
          </w:tcPr>
          <w:p w14:paraId="66B56485"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INFORME DE RECEPCIÓN</w:t>
            </w:r>
          </w:p>
        </w:tc>
      </w:tr>
      <w:tr w:rsidR="00DB57FA" w:rsidRPr="00A46899" w14:paraId="53A4E199" w14:textId="77777777" w:rsidTr="007600A8">
        <w:tc>
          <w:tcPr>
            <w:tcW w:w="0" w:type="auto"/>
          </w:tcPr>
          <w:p w14:paraId="03DBC34E"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SC 2.05</w:t>
            </w:r>
          </w:p>
        </w:tc>
        <w:tc>
          <w:tcPr>
            <w:tcW w:w="0" w:type="auto"/>
          </w:tcPr>
          <w:p w14:paraId="20E0302D"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INFORME DE RECLAMACIÓN</w:t>
            </w:r>
          </w:p>
        </w:tc>
      </w:tr>
      <w:tr w:rsidR="00DB57FA" w:rsidRPr="00A46899" w14:paraId="43D68C43" w14:textId="77777777" w:rsidTr="007600A8">
        <w:tc>
          <w:tcPr>
            <w:tcW w:w="0" w:type="auto"/>
          </w:tcPr>
          <w:p w14:paraId="776F8DB6"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2.12</w:t>
            </w:r>
          </w:p>
        </w:tc>
        <w:tc>
          <w:tcPr>
            <w:tcW w:w="0" w:type="auto"/>
          </w:tcPr>
          <w:p w14:paraId="0D9C64E0"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FACTURA DE COMPRA DEL PROVEEDOR</w:t>
            </w:r>
          </w:p>
        </w:tc>
      </w:tr>
    </w:tbl>
    <w:p w14:paraId="18CFCA99"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p>
    <w:p w14:paraId="769C0467"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PLANIFICACIÓN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4910"/>
      </w:tblGrid>
      <w:tr w:rsidR="00DB57FA" w:rsidRPr="00A46899" w14:paraId="7E57A68A" w14:textId="77777777" w:rsidTr="007600A8">
        <w:tc>
          <w:tcPr>
            <w:tcW w:w="0" w:type="auto"/>
          </w:tcPr>
          <w:p w14:paraId="5A61E5CB"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Pr>
          <w:p w14:paraId="78B978AE"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w:t>
            </w:r>
          </w:p>
        </w:tc>
      </w:tr>
      <w:tr w:rsidR="00DB57FA" w:rsidRPr="00A46899" w14:paraId="125BBB25" w14:textId="77777777" w:rsidTr="007600A8">
        <w:tc>
          <w:tcPr>
            <w:tcW w:w="0" w:type="auto"/>
          </w:tcPr>
          <w:p w14:paraId="039CFBBD"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5903-07</w:t>
            </w:r>
          </w:p>
        </w:tc>
        <w:tc>
          <w:tcPr>
            <w:tcW w:w="0" w:type="auto"/>
          </w:tcPr>
          <w:p w14:paraId="38724206"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CUMPLIMIENTO DEL PLAN ECONÓMICO</w:t>
            </w:r>
          </w:p>
        </w:tc>
      </w:tr>
    </w:tbl>
    <w:p w14:paraId="6427418C" w14:textId="77777777" w:rsidR="00DB57FA" w:rsidRPr="00A46899" w:rsidRDefault="00DB57FA" w:rsidP="00A46899">
      <w:pPr>
        <w:spacing w:line="480" w:lineRule="auto"/>
        <w:jc w:val="both"/>
        <w:rPr>
          <w:rFonts w:ascii="Arial" w:hAnsi="Arial" w:cs="Arial"/>
          <w:b/>
          <w:i w:val="0"/>
          <w:sz w:val="24"/>
          <w:szCs w:val="24"/>
        </w:rPr>
      </w:pPr>
    </w:p>
    <w:p w14:paraId="510A8029" w14:textId="77777777" w:rsidR="00DB57FA" w:rsidRPr="00A46899" w:rsidRDefault="00FE548E" w:rsidP="00A46899">
      <w:pPr>
        <w:spacing w:line="480" w:lineRule="auto"/>
        <w:rPr>
          <w:rFonts w:ascii="Arial" w:hAnsi="Arial" w:cs="Arial"/>
          <w:b/>
          <w:i w:val="0"/>
          <w:spacing w:val="-3"/>
          <w:sz w:val="24"/>
          <w:szCs w:val="24"/>
          <w:u w:val="single"/>
        </w:rPr>
      </w:pPr>
      <w:r w:rsidRPr="00A46899">
        <w:rPr>
          <w:rFonts w:ascii="Arial" w:hAnsi="Arial" w:cs="Arial"/>
          <w:b/>
          <w:i w:val="0"/>
          <w:spacing w:val="-3"/>
          <w:sz w:val="24"/>
          <w:szCs w:val="24"/>
          <w:u w:val="single"/>
        </w:rPr>
        <w:t>PR</w:t>
      </w:r>
      <w:r w:rsidR="00DB57FA" w:rsidRPr="00A46899">
        <w:rPr>
          <w:rFonts w:ascii="Arial" w:hAnsi="Arial" w:cs="Arial"/>
          <w:b/>
          <w:i w:val="0"/>
          <w:spacing w:val="-3"/>
          <w:sz w:val="24"/>
          <w:szCs w:val="24"/>
          <w:u w:val="single"/>
        </w:rPr>
        <w:t>OCESO DE CUENTAS POR PAGAR:</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057"/>
      </w:tblGrid>
      <w:tr w:rsidR="00DB57FA" w:rsidRPr="00A46899" w14:paraId="2B46C33B" w14:textId="77777777" w:rsidTr="007600A8">
        <w:tc>
          <w:tcPr>
            <w:tcW w:w="0" w:type="auto"/>
          </w:tcPr>
          <w:p w14:paraId="1AE378BE"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Pr>
          <w:p w14:paraId="239BCE51"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w:t>
            </w:r>
          </w:p>
        </w:tc>
      </w:tr>
      <w:tr w:rsidR="00DB57FA" w:rsidRPr="00A46899" w14:paraId="12DD708A" w14:textId="77777777" w:rsidTr="007600A8">
        <w:tc>
          <w:tcPr>
            <w:tcW w:w="0" w:type="auto"/>
          </w:tcPr>
          <w:p w14:paraId="54BC850D"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2.01</w:t>
            </w:r>
          </w:p>
        </w:tc>
        <w:tc>
          <w:tcPr>
            <w:tcW w:w="0" w:type="auto"/>
          </w:tcPr>
          <w:p w14:paraId="5F491CA9"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SOLICITUD DE COMPRA</w:t>
            </w:r>
          </w:p>
        </w:tc>
      </w:tr>
      <w:tr w:rsidR="00DB57FA" w:rsidRPr="00A46899" w14:paraId="006048D6" w14:textId="77777777" w:rsidTr="007600A8">
        <w:tc>
          <w:tcPr>
            <w:tcW w:w="0" w:type="auto"/>
          </w:tcPr>
          <w:p w14:paraId="54331C3F"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2.02</w:t>
            </w:r>
          </w:p>
        </w:tc>
        <w:tc>
          <w:tcPr>
            <w:tcW w:w="0" w:type="auto"/>
          </w:tcPr>
          <w:p w14:paraId="47CF8CFB"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SOLICITUD DE SERVICIOS</w:t>
            </w:r>
          </w:p>
        </w:tc>
      </w:tr>
      <w:tr w:rsidR="00DB57FA" w:rsidRPr="00A46899" w14:paraId="0E52FD85" w14:textId="77777777" w:rsidTr="007600A8">
        <w:tc>
          <w:tcPr>
            <w:tcW w:w="0" w:type="auto"/>
          </w:tcPr>
          <w:p w14:paraId="08D6F072"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2.04</w:t>
            </w:r>
          </w:p>
        </w:tc>
        <w:tc>
          <w:tcPr>
            <w:tcW w:w="0" w:type="auto"/>
          </w:tcPr>
          <w:p w14:paraId="38D2E975"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INFORME DE RECEPCIÓN</w:t>
            </w:r>
          </w:p>
        </w:tc>
      </w:tr>
      <w:tr w:rsidR="00DB57FA" w:rsidRPr="00A46899" w14:paraId="7F402405" w14:textId="77777777" w:rsidTr="007600A8">
        <w:tc>
          <w:tcPr>
            <w:tcW w:w="0" w:type="auto"/>
          </w:tcPr>
          <w:p w14:paraId="20D4A193"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2.05</w:t>
            </w:r>
          </w:p>
        </w:tc>
        <w:tc>
          <w:tcPr>
            <w:tcW w:w="0" w:type="auto"/>
          </w:tcPr>
          <w:p w14:paraId="1847381B"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INFORME DE RECLAMACIÓN</w:t>
            </w:r>
          </w:p>
        </w:tc>
      </w:tr>
      <w:tr w:rsidR="00DB57FA" w:rsidRPr="00A46899" w14:paraId="3276FA7F" w14:textId="77777777" w:rsidTr="007600A8">
        <w:tc>
          <w:tcPr>
            <w:tcW w:w="0" w:type="auto"/>
          </w:tcPr>
          <w:p w14:paraId="5AB2C734"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2.12</w:t>
            </w:r>
          </w:p>
        </w:tc>
        <w:tc>
          <w:tcPr>
            <w:tcW w:w="0" w:type="auto"/>
          </w:tcPr>
          <w:p w14:paraId="17910B9B"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FACTURA DE COMPRA DEL PROVEEDOR</w:t>
            </w:r>
          </w:p>
        </w:tc>
      </w:tr>
      <w:tr w:rsidR="00DB57FA" w:rsidRPr="00A46899" w14:paraId="2CB538A2" w14:textId="77777777" w:rsidTr="007600A8">
        <w:tc>
          <w:tcPr>
            <w:tcW w:w="0" w:type="auto"/>
          </w:tcPr>
          <w:p w14:paraId="1974B507"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2.19</w:t>
            </w:r>
          </w:p>
        </w:tc>
        <w:tc>
          <w:tcPr>
            <w:tcW w:w="0" w:type="auto"/>
          </w:tcPr>
          <w:p w14:paraId="2D518DAF"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REMISIÓN DE SALIDA DEL PUERTO</w:t>
            </w:r>
          </w:p>
        </w:tc>
      </w:tr>
    </w:tbl>
    <w:p w14:paraId="3F4A7252" w14:textId="77777777" w:rsidR="00FA7438" w:rsidRPr="00A46899" w:rsidRDefault="00FA7438" w:rsidP="00A46899">
      <w:pPr>
        <w:suppressAutoHyphens/>
        <w:spacing w:line="480" w:lineRule="auto"/>
        <w:jc w:val="both"/>
        <w:rPr>
          <w:rFonts w:ascii="Arial" w:hAnsi="Arial" w:cs="Arial"/>
          <w:b/>
          <w:i w:val="0"/>
          <w:spacing w:val="-3"/>
          <w:sz w:val="24"/>
          <w:szCs w:val="24"/>
          <w:u w:val="single"/>
        </w:rPr>
      </w:pPr>
    </w:p>
    <w:p w14:paraId="26109AF8"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PROCESO DE CUENTAS POR COBRAR:</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4630"/>
      </w:tblGrid>
      <w:tr w:rsidR="00DB57FA" w:rsidRPr="00A46899" w14:paraId="15E88BD7" w14:textId="77777777" w:rsidTr="007600A8">
        <w:tc>
          <w:tcPr>
            <w:tcW w:w="0" w:type="auto"/>
          </w:tcPr>
          <w:p w14:paraId="6615D423"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Pr>
          <w:p w14:paraId="6E783DD2"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w:t>
            </w:r>
          </w:p>
        </w:tc>
      </w:tr>
      <w:tr w:rsidR="00DB57FA" w:rsidRPr="00A46899" w14:paraId="28231C3F" w14:textId="77777777" w:rsidTr="007600A8">
        <w:tc>
          <w:tcPr>
            <w:tcW w:w="0" w:type="auto"/>
          </w:tcPr>
          <w:p w14:paraId="154975F9"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2.10</w:t>
            </w:r>
          </w:p>
        </w:tc>
        <w:tc>
          <w:tcPr>
            <w:tcW w:w="0" w:type="auto"/>
          </w:tcPr>
          <w:p w14:paraId="3E3F9425"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ORDEN DE DESPACHO</w:t>
            </w:r>
          </w:p>
        </w:tc>
      </w:tr>
      <w:tr w:rsidR="00DB57FA" w:rsidRPr="00A46899" w14:paraId="3F96C6BA" w14:textId="77777777" w:rsidTr="007600A8">
        <w:tc>
          <w:tcPr>
            <w:tcW w:w="0" w:type="auto"/>
          </w:tcPr>
          <w:p w14:paraId="65FF5754"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2.11</w:t>
            </w:r>
          </w:p>
        </w:tc>
        <w:tc>
          <w:tcPr>
            <w:tcW w:w="0" w:type="auto"/>
          </w:tcPr>
          <w:p w14:paraId="0FC6256F"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CONDUCE</w:t>
            </w:r>
          </w:p>
        </w:tc>
      </w:tr>
      <w:tr w:rsidR="00DB57FA" w:rsidRPr="00A46899" w14:paraId="5319F567" w14:textId="77777777" w:rsidTr="007600A8">
        <w:tc>
          <w:tcPr>
            <w:tcW w:w="0" w:type="auto"/>
          </w:tcPr>
          <w:p w14:paraId="16529847"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2.12</w:t>
            </w:r>
          </w:p>
        </w:tc>
        <w:tc>
          <w:tcPr>
            <w:tcW w:w="0" w:type="auto"/>
          </w:tcPr>
          <w:p w14:paraId="79A892F0"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FACTURA DE VENTA DEL VENDEDOR</w:t>
            </w:r>
          </w:p>
        </w:tc>
      </w:tr>
    </w:tbl>
    <w:p w14:paraId="25E83FC5" w14:textId="77777777" w:rsidR="00DB57FA" w:rsidRPr="00A46899" w:rsidRDefault="00DB57FA" w:rsidP="00A46899">
      <w:pPr>
        <w:suppressAutoHyphens/>
        <w:spacing w:line="480" w:lineRule="auto"/>
        <w:jc w:val="both"/>
        <w:rPr>
          <w:rFonts w:ascii="Arial" w:hAnsi="Arial" w:cs="Arial"/>
          <w:b/>
          <w:i w:val="0"/>
          <w:spacing w:val="-3"/>
          <w:sz w:val="24"/>
          <w:szCs w:val="24"/>
        </w:rPr>
      </w:pPr>
    </w:p>
    <w:p w14:paraId="59E329C1" w14:textId="77777777" w:rsidR="00411183" w:rsidRPr="00A46899" w:rsidRDefault="00411183" w:rsidP="00A46899">
      <w:pPr>
        <w:spacing w:line="480" w:lineRule="auto"/>
        <w:rPr>
          <w:rFonts w:ascii="Arial" w:hAnsi="Arial" w:cs="Arial"/>
          <w:b/>
          <w:i w:val="0"/>
          <w:spacing w:val="-3"/>
          <w:sz w:val="24"/>
          <w:szCs w:val="24"/>
          <w:u w:val="single"/>
        </w:rPr>
      </w:pPr>
      <w:r w:rsidRPr="00A46899">
        <w:rPr>
          <w:rFonts w:ascii="Arial" w:hAnsi="Arial" w:cs="Arial"/>
          <w:b/>
          <w:i w:val="0"/>
          <w:spacing w:val="-3"/>
          <w:sz w:val="24"/>
          <w:szCs w:val="24"/>
          <w:u w:val="single"/>
        </w:rPr>
        <w:br w:type="page"/>
      </w:r>
    </w:p>
    <w:p w14:paraId="7AC5ABFF"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lastRenderedPageBreak/>
        <w:t>PROCESO DE TESORERÍA:</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884"/>
      </w:tblGrid>
      <w:tr w:rsidR="00DB57FA" w:rsidRPr="00A46899" w14:paraId="2EE09535" w14:textId="77777777" w:rsidTr="007600A8">
        <w:trPr>
          <w:tblHeader/>
        </w:trPr>
        <w:tc>
          <w:tcPr>
            <w:tcW w:w="0" w:type="auto"/>
            <w:tcBorders>
              <w:top w:val="single" w:sz="4" w:space="0" w:color="auto"/>
              <w:left w:val="single" w:sz="4" w:space="0" w:color="auto"/>
              <w:bottom w:val="single" w:sz="4" w:space="0" w:color="auto"/>
              <w:right w:val="single" w:sz="4" w:space="0" w:color="auto"/>
            </w:tcBorders>
          </w:tcPr>
          <w:p w14:paraId="0C646281"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Borders>
              <w:top w:val="single" w:sz="4" w:space="0" w:color="auto"/>
              <w:left w:val="single" w:sz="4" w:space="0" w:color="auto"/>
              <w:bottom w:val="single" w:sz="4" w:space="0" w:color="auto"/>
              <w:right w:val="single" w:sz="4" w:space="0" w:color="auto"/>
            </w:tcBorders>
          </w:tcPr>
          <w:p w14:paraId="0223B4ED"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w:t>
            </w:r>
          </w:p>
        </w:tc>
      </w:tr>
      <w:tr w:rsidR="00DB57FA" w:rsidRPr="00A46899" w14:paraId="435FF49C" w14:textId="77777777" w:rsidTr="007600A8">
        <w:tc>
          <w:tcPr>
            <w:tcW w:w="0" w:type="auto"/>
            <w:tcBorders>
              <w:top w:val="single" w:sz="4" w:space="0" w:color="auto"/>
              <w:left w:val="single" w:sz="4" w:space="0" w:color="auto"/>
              <w:bottom w:val="single" w:sz="4" w:space="0" w:color="auto"/>
              <w:right w:val="single" w:sz="4" w:space="0" w:color="auto"/>
            </w:tcBorders>
          </w:tcPr>
          <w:p w14:paraId="78C8D311"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3.01</w:t>
            </w:r>
          </w:p>
        </w:tc>
        <w:tc>
          <w:tcPr>
            <w:tcW w:w="0" w:type="auto"/>
            <w:tcBorders>
              <w:top w:val="single" w:sz="4" w:space="0" w:color="auto"/>
              <w:left w:val="single" w:sz="4" w:space="0" w:color="auto"/>
              <w:bottom w:val="single" w:sz="4" w:space="0" w:color="auto"/>
              <w:right w:val="single" w:sz="4" w:space="0" w:color="auto"/>
            </w:tcBorders>
          </w:tcPr>
          <w:p w14:paraId="4B562897"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RECIBO DE EFECTIVO</w:t>
            </w:r>
          </w:p>
        </w:tc>
      </w:tr>
      <w:tr w:rsidR="00DB57FA" w:rsidRPr="00A46899" w14:paraId="4DD372F5" w14:textId="77777777" w:rsidTr="007600A8">
        <w:tc>
          <w:tcPr>
            <w:tcW w:w="0" w:type="auto"/>
            <w:tcBorders>
              <w:top w:val="single" w:sz="4" w:space="0" w:color="auto"/>
              <w:left w:val="single" w:sz="4" w:space="0" w:color="auto"/>
              <w:bottom w:val="single" w:sz="4" w:space="0" w:color="auto"/>
              <w:right w:val="single" w:sz="4" w:space="0" w:color="auto"/>
            </w:tcBorders>
          </w:tcPr>
          <w:p w14:paraId="5337D0A6"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3.02</w:t>
            </w:r>
          </w:p>
        </w:tc>
        <w:tc>
          <w:tcPr>
            <w:tcW w:w="0" w:type="auto"/>
            <w:tcBorders>
              <w:top w:val="single" w:sz="4" w:space="0" w:color="auto"/>
              <w:left w:val="single" w:sz="4" w:space="0" w:color="auto"/>
              <w:bottom w:val="single" w:sz="4" w:space="0" w:color="auto"/>
              <w:right w:val="single" w:sz="4" w:space="0" w:color="auto"/>
            </w:tcBorders>
          </w:tcPr>
          <w:p w14:paraId="1F4C5130"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ANTICIPO Y LIQUIDACIÓN DE GASTOS DE VIAJE</w:t>
            </w:r>
          </w:p>
        </w:tc>
      </w:tr>
      <w:tr w:rsidR="00DB57FA" w:rsidRPr="00A46899" w14:paraId="1DA0CE98" w14:textId="77777777" w:rsidTr="007600A8">
        <w:tc>
          <w:tcPr>
            <w:tcW w:w="0" w:type="auto"/>
            <w:tcBorders>
              <w:top w:val="single" w:sz="4" w:space="0" w:color="auto"/>
              <w:left w:val="single" w:sz="4" w:space="0" w:color="auto"/>
              <w:bottom w:val="single" w:sz="4" w:space="0" w:color="auto"/>
              <w:right w:val="single" w:sz="4" w:space="0" w:color="auto"/>
            </w:tcBorders>
          </w:tcPr>
          <w:p w14:paraId="43EDF6A6"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3.03</w:t>
            </w:r>
          </w:p>
        </w:tc>
        <w:tc>
          <w:tcPr>
            <w:tcW w:w="0" w:type="auto"/>
            <w:tcBorders>
              <w:top w:val="single" w:sz="4" w:space="0" w:color="auto"/>
              <w:left w:val="single" w:sz="4" w:space="0" w:color="auto"/>
              <w:bottom w:val="single" w:sz="4" w:space="0" w:color="auto"/>
              <w:right w:val="single" w:sz="4" w:space="0" w:color="auto"/>
            </w:tcBorders>
          </w:tcPr>
          <w:p w14:paraId="1B1C0963"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VALE PARA PAGOS MENORES</w:t>
            </w:r>
          </w:p>
        </w:tc>
      </w:tr>
      <w:tr w:rsidR="00DB57FA" w:rsidRPr="00A46899" w14:paraId="05552C37" w14:textId="77777777" w:rsidTr="007600A8">
        <w:tc>
          <w:tcPr>
            <w:tcW w:w="0" w:type="auto"/>
            <w:tcBorders>
              <w:top w:val="single" w:sz="4" w:space="0" w:color="auto"/>
              <w:left w:val="single" w:sz="4" w:space="0" w:color="auto"/>
              <w:bottom w:val="single" w:sz="4" w:space="0" w:color="auto"/>
              <w:right w:val="single" w:sz="4" w:space="0" w:color="auto"/>
            </w:tcBorders>
          </w:tcPr>
          <w:p w14:paraId="3D225677"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3.05</w:t>
            </w:r>
          </w:p>
        </w:tc>
        <w:tc>
          <w:tcPr>
            <w:tcW w:w="0" w:type="auto"/>
            <w:tcBorders>
              <w:top w:val="single" w:sz="4" w:space="0" w:color="auto"/>
              <w:left w:val="single" w:sz="4" w:space="0" w:color="auto"/>
              <w:bottom w:val="single" w:sz="4" w:space="0" w:color="auto"/>
              <w:right w:val="single" w:sz="4" w:space="0" w:color="auto"/>
            </w:tcBorders>
          </w:tcPr>
          <w:p w14:paraId="695BE460"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REEMBOLSO DE FONDOS</w:t>
            </w:r>
          </w:p>
        </w:tc>
      </w:tr>
    </w:tbl>
    <w:p w14:paraId="2F8DFEB1" w14:textId="77777777" w:rsidR="00DB57FA" w:rsidRPr="00A46899" w:rsidRDefault="00DB57FA" w:rsidP="00A46899">
      <w:pPr>
        <w:spacing w:line="480" w:lineRule="auto"/>
        <w:jc w:val="both"/>
        <w:rPr>
          <w:rFonts w:ascii="Arial" w:hAnsi="Arial" w:cs="Arial"/>
          <w:b/>
          <w:i w:val="0"/>
          <w:sz w:val="24"/>
          <w:szCs w:val="24"/>
        </w:rPr>
      </w:pPr>
    </w:p>
    <w:p w14:paraId="7570956E"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 xml:space="preserve">PROCESO DE ACTIVOS FIJOS TANGIBLES: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6944"/>
      </w:tblGrid>
      <w:tr w:rsidR="00DB57FA" w:rsidRPr="00A46899" w14:paraId="63619D08" w14:textId="77777777" w:rsidTr="007600A8">
        <w:tc>
          <w:tcPr>
            <w:tcW w:w="0" w:type="auto"/>
            <w:tcBorders>
              <w:top w:val="single" w:sz="4" w:space="0" w:color="auto"/>
              <w:left w:val="single" w:sz="4" w:space="0" w:color="auto"/>
              <w:bottom w:val="single" w:sz="4" w:space="0" w:color="auto"/>
              <w:right w:val="single" w:sz="4" w:space="0" w:color="auto"/>
            </w:tcBorders>
          </w:tcPr>
          <w:p w14:paraId="7B218196"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Borders>
              <w:top w:val="single" w:sz="4" w:space="0" w:color="auto"/>
              <w:left w:val="single" w:sz="4" w:space="0" w:color="auto"/>
              <w:bottom w:val="single" w:sz="4" w:space="0" w:color="auto"/>
              <w:right w:val="single" w:sz="4" w:space="0" w:color="auto"/>
            </w:tcBorders>
          </w:tcPr>
          <w:p w14:paraId="4F755599"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w:t>
            </w:r>
          </w:p>
        </w:tc>
      </w:tr>
      <w:tr w:rsidR="00DB57FA" w:rsidRPr="00A46899" w14:paraId="7E5E46E3" w14:textId="77777777" w:rsidTr="007600A8">
        <w:tc>
          <w:tcPr>
            <w:tcW w:w="0" w:type="auto"/>
            <w:tcBorders>
              <w:top w:val="single" w:sz="4" w:space="0" w:color="auto"/>
              <w:left w:val="single" w:sz="4" w:space="0" w:color="auto"/>
              <w:bottom w:val="single" w:sz="4" w:space="0" w:color="auto"/>
              <w:right w:val="single" w:sz="4" w:space="0" w:color="auto"/>
            </w:tcBorders>
          </w:tcPr>
          <w:p w14:paraId="32D21C91"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1.02</w:t>
            </w:r>
          </w:p>
        </w:tc>
        <w:tc>
          <w:tcPr>
            <w:tcW w:w="0" w:type="auto"/>
            <w:tcBorders>
              <w:top w:val="single" w:sz="4" w:space="0" w:color="auto"/>
              <w:left w:val="single" w:sz="4" w:space="0" w:color="auto"/>
              <w:bottom w:val="single" w:sz="4" w:space="0" w:color="auto"/>
              <w:right w:val="single" w:sz="4" w:space="0" w:color="auto"/>
            </w:tcBorders>
          </w:tcPr>
          <w:p w14:paraId="419EA64A"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EDIFICIOS Y CONSTRUCCIONES</w:t>
            </w:r>
          </w:p>
        </w:tc>
      </w:tr>
      <w:tr w:rsidR="00DB57FA" w:rsidRPr="00A46899" w14:paraId="35010330" w14:textId="77777777" w:rsidTr="007600A8">
        <w:tc>
          <w:tcPr>
            <w:tcW w:w="0" w:type="auto"/>
            <w:tcBorders>
              <w:top w:val="single" w:sz="4" w:space="0" w:color="auto"/>
              <w:left w:val="single" w:sz="4" w:space="0" w:color="auto"/>
              <w:bottom w:val="single" w:sz="4" w:space="0" w:color="auto"/>
              <w:right w:val="single" w:sz="4" w:space="0" w:color="auto"/>
            </w:tcBorders>
          </w:tcPr>
          <w:p w14:paraId="01D262C9"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1.03</w:t>
            </w:r>
          </w:p>
        </w:tc>
        <w:tc>
          <w:tcPr>
            <w:tcW w:w="0" w:type="auto"/>
            <w:tcBorders>
              <w:top w:val="single" w:sz="4" w:space="0" w:color="auto"/>
              <w:left w:val="single" w:sz="4" w:space="0" w:color="auto"/>
              <w:bottom w:val="single" w:sz="4" w:space="0" w:color="auto"/>
              <w:right w:val="single" w:sz="4" w:space="0" w:color="auto"/>
            </w:tcBorders>
          </w:tcPr>
          <w:p w14:paraId="7F247748"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MAQUINARIAS, EQUIPOS Y MEDIOS DE TRANSPORTE</w:t>
            </w:r>
          </w:p>
        </w:tc>
      </w:tr>
      <w:tr w:rsidR="00DB57FA" w:rsidRPr="00A46899" w14:paraId="334886D8" w14:textId="77777777" w:rsidTr="007600A8">
        <w:tc>
          <w:tcPr>
            <w:tcW w:w="0" w:type="auto"/>
            <w:tcBorders>
              <w:top w:val="single" w:sz="4" w:space="0" w:color="auto"/>
              <w:left w:val="single" w:sz="4" w:space="0" w:color="auto"/>
              <w:bottom w:val="single" w:sz="4" w:space="0" w:color="auto"/>
              <w:right w:val="single" w:sz="4" w:space="0" w:color="auto"/>
            </w:tcBorders>
          </w:tcPr>
          <w:p w14:paraId="02E426ED"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1.04</w:t>
            </w:r>
          </w:p>
        </w:tc>
        <w:tc>
          <w:tcPr>
            <w:tcW w:w="0" w:type="auto"/>
            <w:tcBorders>
              <w:top w:val="single" w:sz="4" w:space="0" w:color="auto"/>
              <w:left w:val="single" w:sz="4" w:space="0" w:color="auto"/>
              <w:bottom w:val="single" w:sz="4" w:space="0" w:color="auto"/>
              <w:right w:val="single" w:sz="4" w:space="0" w:color="auto"/>
            </w:tcBorders>
          </w:tcPr>
          <w:p w14:paraId="05B60773"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MUEBLES Y OTROS OBJETOS</w:t>
            </w:r>
          </w:p>
        </w:tc>
      </w:tr>
      <w:tr w:rsidR="00DB57FA" w:rsidRPr="00A46899" w14:paraId="206A941F" w14:textId="77777777" w:rsidTr="007600A8">
        <w:tc>
          <w:tcPr>
            <w:tcW w:w="0" w:type="auto"/>
            <w:tcBorders>
              <w:top w:val="single" w:sz="4" w:space="0" w:color="auto"/>
              <w:left w:val="single" w:sz="4" w:space="0" w:color="auto"/>
              <w:bottom w:val="single" w:sz="4" w:space="0" w:color="auto"/>
              <w:right w:val="single" w:sz="4" w:space="0" w:color="auto"/>
            </w:tcBorders>
          </w:tcPr>
          <w:p w14:paraId="0069E28E"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1.05</w:t>
            </w:r>
          </w:p>
        </w:tc>
        <w:tc>
          <w:tcPr>
            <w:tcW w:w="0" w:type="auto"/>
            <w:tcBorders>
              <w:top w:val="single" w:sz="4" w:space="0" w:color="auto"/>
              <w:left w:val="single" w:sz="4" w:space="0" w:color="auto"/>
              <w:bottom w:val="single" w:sz="4" w:space="0" w:color="auto"/>
              <w:right w:val="single" w:sz="4" w:space="0" w:color="auto"/>
            </w:tcBorders>
          </w:tcPr>
          <w:p w14:paraId="792520DC"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ANIMALES PRODUCTIVOS Y DE TRABAJO</w:t>
            </w:r>
          </w:p>
        </w:tc>
      </w:tr>
      <w:tr w:rsidR="00DB57FA" w:rsidRPr="00A46899" w14:paraId="1CFB1155" w14:textId="77777777" w:rsidTr="007600A8">
        <w:tc>
          <w:tcPr>
            <w:tcW w:w="0" w:type="auto"/>
            <w:tcBorders>
              <w:top w:val="single" w:sz="4" w:space="0" w:color="auto"/>
              <w:left w:val="single" w:sz="4" w:space="0" w:color="auto"/>
              <w:bottom w:val="single" w:sz="4" w:space="0" w:color="auto"/>
              <w:right w:val="single" w:sz="4" w:space="0" w:color="auto"/>
            </w:tcBorders>
          </w:tcPr>
          <w:p w14:paraId="33C11AA4"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1.06</w:t>
            </w:r>
          </w:p>
        </w:tc>
        <w:tc>
          <w:tcPr>
            <w:tcW w:w="0" w:type="auto"/>
            <w:tcBorders>
              <w:top w:val="single" w:sz="4" w:space="0" w:color="auto"/>
              <w:left w:val="single" w:sz="4" w:space="0" w:color="auto"/>
              <w:bottom w:val="single" w:sz="4" w:space="0" w:color="auto"/>
              <w:right w:val="single" w:sz="4" w:space="0" w:color="auto"/>
            </w:tcBorders>
          </w:tcPr>
          <w:p w14:paraId="1227D3F5"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PLANTACIONES PERMANENTES</w:t>
            </w:r>
          </w:p>
        </w:tc>
      </w:tr>
    </w:tbl>
    <w:p w14:paraId="66D4AD9D" w14:textId="77777777" w:rsidR="00DB57FA" w:rsidRPr="00A46899" w:rsidRDefault="00DB57FA" w:rsidP="00A46899">
      <w:pPr>
        <w:spacing w:line="480" w:lineRule="auto"/>
        <w:jc w:val="both"/>
        <w:rPr>
          <w:rFonts w:ascii="Arial" w:hAnsi="Arial" w:cs="Arial"/>
          <w:b/>
          <w:i w:val="0"/>
          <w:sz w:val="24"/>
          <w:szCs w:val="24"/>
        </w:rPr>
      </w:pPr>
    </w:p>
    <w:p w14:paraId="081541AC"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ANÁLISIS Y CONCILIACIONES: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6944"/>
      </w:tblGrid>
      <w:tr w:rsidR="00DB57FA" w:rsidRPr="00A46899" w14:paraId="1E6EF211" w14:textId="77777777" w:rsidTr="00001D0B">
        <w:trPr>
          <w:tblHeader/>
        </w:trPr>
        <w:tc>
          <w:tcPr>
            <w:tcW w:w="0" w:type="auto"/>
            <w:tcBorders>
              <w:top w:val="single" w:sz="4" w:space="0" w:color="auto"/>
              <w:left w:val="single" w:sz="4" w:space="0" w:color="auto"/>
              <w:bottom w:val="single" w:sz="4" w:space="0" w:color="auto"/>
              <w:right w:val="single" w:sz="4" w:space="0" w:color="auto"/>
            </w:tcBorders>
          </w:tcPr>
          <w:p w14:paraId="32850A99"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Borders>
              <w:top w:val="single" w:sz="4" w:space="0" w:color="auto"/>
              <w:left w:val="single" w:sz="4" w:space="0" w:color="auto"/>
              <w:bottom w:val="single" w:sz="4" w:space="0" w:color="auto"/>
              <w:right w:val="single" w:sz="4" w:space="0" w:color="auto"/>
            </w:tcBorders>
          </w:tcPr>
          <w:p w14:paraId="34F46261"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w:t>
            </w:r>
          </w:p>
        </w:tc>
      </w:tr>
      <w:tr w:rsidR="00DB57FA" w:rsidRPr="00A46899" w14:paraId="46B9BF2F" w14:textId="77777777" w:rsidTr="007600A8">
        <w:tc>
          <w:tcPr>
            <w:tcW w:w="0" w:type="auto"/>
            <w:tcBorders>
              <w:top w:val="single" w:sz="4" w:space="0" w:color="auto"/>
              <w:left w:val="single" w:sz="4" w:space="0" w:color="auto"/>
              <w:bottom w:val="single" w:sz="4" w:space="0" w:color="auto"/>
              <w:right w:val="single" w:sz="4" w:space="0" w:color="auto"/>
            </w:tcBorders>
          </w:tcPr>
          <w:p w14:paraId="21492CF3"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1.02</w:t>
            </w:r>
          </w:p>
        </w:tc>
        <w:tc>
          <w:tcPr>
            <w:tcW w:w="0" w:type="auto"/>
            <w:tcBorders>
              <w:top w:val="single" w:sz="4" w:space="0" w:color="auto"/>
              <w:left w:val="single" w:sz="4" w:space="0" w:color="auto"/>
              <w:bottom w:val="single" w:sz="4" w:space="0" w:color="auto"/>
              <w:right w:val="single" w:sz="4" w:space="0" w:color="auto"/>
            </w:tcBorders>
          </w:tcPr>
          <w:p w14:paraId="0F4E37A7"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EDIFICIOS Y CONSTRUCCIONES</w:t>
            </w:r>
          </w:p>
        </w:tc>
      </w:tr>
      <w:tr w:rsidR="00DB57FA" w:rsidRPr="00A46899" w14:paraId="10C3A87F" w14:textId="77777777" w:rsidTr="007600A8">
        <w:tc>
          <w:tcPr>
            <w:tcW w:w="0" w:type="auto"/>
            <w:tcBorders>
              <w:top w:val="single" w:sz="4" w:space="0" w:color="auto"/>
              <w:left w:val="single" w:sz="4" w:space="0" w:color="auto"/>
              <w:bottom w:val="single" w:sz="4" w:space="0" w:color="auto"/>
              <w:right w:val="single" w:sz="4" w:space="0" w:color="auto"/>
            </w:tcBorders>
          </w:tcPr>
          <w:p w14:paraId="5EE84CC8"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1.03</w:t>
            </w:r>
          </w:p>
        </w:tc>
        <w:tc>
          <w:tcPr>
            <w:tcW w:w="0" w:type="auto"/>
            <w:tcBorders>
              <w:top w:val="single" w:sz="4" w:space="0" w:color="auto"/>
              <w:left w:val="single" w:sz="4" w:space="0" w:color="auto"/>
              <w:bottom w:val="single" w:sz="4" w:space="0" w:color="auto"/>
              <w:right w:val="single" w:sz="4" w:space="0" w:color="auto"/>
            </w:tcBorders>
          </w:tcPr>
          <w:p w14:paraId="10D68547"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MAQUINARIAS, EQUIPOS Y MEDIOS DE TRANSPORTE</w:t>
            </w:r>
          </w:p>
        </w:tc>
      </w:tr>
      <w:tr w:rsidR="00DB57FA" w:rsidRPr="00A46899" w14:paraId="7C395D8E" w14:textId="77777777" w:rsidTr="007600A8">
        <w:tc>
          <w:tcPr>
            <w:tcW w:w="0" w:type="auto"/>
            <w:tcBorders>
              <w:top w:val="single" w:sz="4" w:space="0" w:color="auto"/>
              <w:left w:val="single" w:sz="4" w:space="0" w:color="auto"/>
              <w:bottom w:val="single" w:sz="4" w:space="0" w:color="auto"/>
              <w:right w:val="single" w:sz="4" w:space="0" w:color="auto"/>
            </w:tcBorders>
          </w:tcPr>
          <w:p w14:paraId="3D23D05A"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1.04</w:t>
            </w:r>
          </w:p>
        </w:tc>
        <w:tc>
          <w:tcPr>
            <w:tcW w:w="0" w:type="auto"/>
            <w:tcBorders>
              <w:top w:val="single" w:sz="4" w:space="0" w:color="auto"/>
              <w:left w:val="single" w:sz="4" w:space="0" w:color="auto"/>
              <w:bottom w:val="single" w:sz="4" w:space="0" w:color="auto"/>
              <w:right w:val="single" w:sz="4" w:space="0" w:color="auto"/>
            </w:tcBorders>
          </w:tcPr>
          <w:p w14:paraId="21FCD9B9"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MUEBLES Y OTROS OBJETOS</w:t>
            </w:r>
          </w:p>
        </w:tc>
      </w:tr>
      <w:tr w:rsidR="00DB57FA" w:rsidRPr="00A46899" w14:paraId="20C38731" w14:textId="77777777" w:rsidTr="007600A8">
        <w:tc>
          <w:tcPr>
            <w:tcW w:w="0" w:type="auto"/>
            <w:tcBorders>
              <w:top w:val="single" w:sz="4" w:space="0" w:color="auto"/>
              <w:left w:val="single" w:sz="4" w:space="0" w:color="auto"/>
              <w:bottom w:val="single" w:sz="4" w:space="0" w:color="auto"/>
              <w:right w:val="single" w:sz="4" w:space="0" w:color="auto"/>
            </w:tcBorders>
          </w:tcPr>
          <w:p w14:paraId="3FC6F823"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lastRenderedPageBreak/>
              <w:t>SC 1.05</w:t>
            </w:r>
          </w:p>
        </w:tc>
        <w:tc>
          <w:tcPr>
            <w:tcW w:w="0" w:type="auto"/>
            <w:tcBorders>
              <w:top w:val="single" w:sz="4" w:space="0" w:color="auto"/>
              <w:left w:val="single" w:sz="4" w:space="0" w:color="auto"/>
              <w:bottom w:val="single" w:sz="4" w:space="0" w:color="auto"/>
              <w:right w:val="single" w:sz="4" w:space="0" w:color="auto"/>
            </w:tcBorders>
          </w:tcPr>
          <w:p w14:paraId="4F2A31C1"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ANIMALES PRODUCTIVOS Y DE TRABAJO</w:t>
            </w:r>
          </w:p>
        </w:tc>
      </w:tr>
      <w:tr w:rsidR="00DB57FA" w:rsidRPr="00A46899" w14:paraId="4E1C8A88" w14:textId="77777777" w:rsidTr="007600A8">
        <w:tc>
          <w:tcPr>
            <w:tcW w:w="0" w:type="auto"/>
            <w:tcBorders>
              <w:top w:val="single" w:sz="4" w:space="0" w:color="auto"/>
              <w:left w:val="single" w:sz="4" w:space="0" w:color="auto"/>
              <w:bottom w:val="single" w:sz="4" w:space="0" w:color="auto"/>
              <w:right w:val="single" w:sz="4" w:space="0" w:color="auto"/>
            </w:tcBorders>
          </w:tcPr>
          <w:p w14:paraId="0826209F"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2.13</w:t>
            </w:r>
          </w:p>
        </w:tc>
        <w:tc>
          <w:tcPr>
            <w:tcW w:w="0" w:type="auto"/>
            <w:tcBorders>
              <w:top w:val="single" w:sz="4" w:space="0" w:color="auto"/>
              <w:left w:val="single" w:sz="4" w:space="0" w:color="auto"/>
              <w:bottom w:val="single" w:sz="4" w:space="0" w:color="auto"/>
              <w:right w:val="single" w:sz="4" w:space="0" w:color="auto"/>
            </w:tcBorders>
          </w:tcPr>
          <w:p w14:paraId="39BE219E"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INVENTARIO</w:t>
            </w:r>
          </w:p>
        </w:tc>
      </w:tr>
      <w:tr w:rsidR="00DB57FA" w:rsidRPr="00A46899" w14:paraId="135CC9D4" w14:textId="77777777" w:rsidTr="007600A8">
        <w:tc>
          <w:tcPr>
            <w:tcW w:w="0" w:type="auto"/>
            <w:tcBorders>
              <w:top w:val="single" w:sz="4" w:space="0" w:color="auto"/>
              <w:left w:val="single" w:sz="4" w:space="0" w:color="auto"/>
              <w:bottom w:val="single" w:sz="4" w:space="0" w:color="auto"/>
              <w:right w:val="single" w:sz="4" w:space="0" w:color="auto"/>
            </w:tcBorders>
          </w:tcPr>
          <w:p w14:paraId="37FB5EF8"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2.14</w:t>
            </w:r>
          </w:p>
        </w:tc>
        <w:tc>
          <w:tcPr>
            <w:tcW w:w="0" w:type="auto"/>
            <w:tcBorders>
              <w:top w:val="single" w:sz="4" w:space="0" w:color="auto"/>
              <w:left w:val="single" w:sz="4" w:space="0" w:color="auto"/>
              <w:bottom w:val="single" w:sz="4" w:space="0" w:color="auto"/>
              <w:right w:val="single" w:sz="4" w:space="0" w:color="auto"/>
            </w:tcBorders>
          </w:tcPr>
          <w:p w14:paraId="41772896"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TARJETA DE ESTIBA</w:t>
            </w:r>
          </w:p>
        </w:tc>
      </w:tr>
      <w:tr w:rsidR="00DB57FA" w:rsidRPr="00A46899" w14:paraId="2A8D8F2E" w14:textId="77777777" w:rsidTr="007600A8">
        <w:tc>
          <w:tcPr>
            <w:tcW w:w="0" w:type="auto"/>
            <w:tcBorders>
              <w:top w:val="single" w:sz="4" w:space="0" w:color="auto"/>
              <w:left w:val="single" w:sz="4" w:space="0" w:color="auto"/>
              <w:bottom w:val="single" w:sz="4" w:space="0" w:color="auto"/>
              <w:right w:val="single" w:sz="4" w:space="0" w:color="auto"/>
            </w:tcBorders>
          </w:tcPr>
          <w:p w14:paraId="69B77A7E"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2.15</w:t>
            </w:r>
          </w:p>
        </w:tc>
        <w:tc>
          <w:tcPr>
            <w:tcW w:w="0" w:type="auto"/>
            <w:tcBorders>
              <w:top w:val="single" w:sz="4" w:space="0" w:color="auto"/>
              <w:left w:val="single" w:sz="4" w:space="0" w:color="auto"/>
              <w:bottom w:val="single" w:sz="4" w:space="0" w:color="auto"/>
              <w:right w:val="single" w:sz="4" w:space="0" w:color="auto"/>
            </w:tcBorders>
          </w:tcPr>
          <w:p w14:paraId="3EE3219E"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HOJA DE INVENTARIO FÍSICO</w:t>
            </w:r>
          </w:p>
        </w:tc>
      </w:tr>
      <w:tr w:rsidR="00DB57FA" w:rsidRPr="00A46899" w14:paraId="760D3664" w14:textId="77777777" w:rsidTr="007600A8">
        <w:tc>
          <w:tcPr>
            <w:tcW w:w="0" w:type="auto"/>
          </w:tcPr>
          <w:p w14:paraId="13BA96F4"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2.16</w:t>
            </w:r>
          </w:p>
        </w:tc>
        <w:tc>
          <w:tcPr>
            <w:tcW w:w="0" w:type="auto"/>
          </w:tcPr>
          <w:p w14:paraId="783DCDCD"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AJUSTE DE INVENTARIO</w:t>
            </w:r>
          </w:p>
        </w:tc>
      </w:tr>
      <w:tr w:rsidR="00DB57FA" w:rsidRPr="00A46899" w14:paraId="2D2CCC7B" w14:textId="77777777" w:rsidTr="007600A8">
        <w:tc>
          <w:tcPr>
            <w:tcW w:w="0" w:type="auto"/>
          </w:tcPr>
          <w:p w14:paraId="73ECA385"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3.05</w:t>
            </w:r>
          </w:p>
        </w:tc>
        <w:tc>
          <w:tcPr>
            <w:tcW w:w="0" w:type="auto"/>
          </w:tcPr>
          <w:p w14:paraId="584A15A2"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REEMBOLSO DE FONDOS</w:t>
            </w:r>
          </w:p>
        </w:tc>
      </w:tr>
      <w:tr w:rsidR="00DB57FA" w:rsidRPr="00A46899" w14:paraId="7B2F6941" w14:textId="77777777" w:rsidTr="007600A8">
        <w:tc>
          <w:tcPr>
            <w:tcW w:w="0" w:type="auto"/>
          </w:tcPr>
          <w:p w14:paraId="2AAD625A"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3.06</w:t>
            </w:r>
          </w:p>
        </w:tc>
        <w:tc>
          <w:tcPr>
            <w:tcW w:w="0" w:type="auto"/>
          </w:tcPr>
          <w:p w14:paraId="58A2DE1A"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ARQUEO DE EFECTIVO EN CAJA</w:t>
            </w:r>
          </w:p>
        </w:tc>
      </w:tr>
      <w:tr w:rsidR="00DB57FA" w:rsidRPr="00A46899" w14:paraId="5B35B8A4" w14:textId="77777777" w:rsidTr="007600A8">
        <w:tc>
          <w:tcPr>
            <w:tcW w:w="0" w:type="auto"/>
          </w:tcPr>
          <w:p w14:paraId="64E5CC56"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3.07</w:t>
            </w:r>
          </w:p>
        </w:tc>
        <w:tc>
          <w:tcPr>
            <w:tcW w:w="0" w:type="auto"/>
          </w:tcPr>
          <w:p w14:paraId="5EDCE478"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CONTROL DE CHEQUES EMITIDOS</w:t>
            </w:r>
          </w:p>
        </w:tc>
      </w:tr>
      <w:tr w:rsidR="00DB57FA" w:rsidRPr="00A46899" w14:paraId="0298DBEF" w14:textId="77777777" w:rsidTr="007600A8">
        <w:tc>
          <w:tcPr>
            <w:tcW w:w="0" w:type="auto"/>
          </w:tcPr>
          <w:p w14:paraId="36F95EBE"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3.08</w:t>
            </w:r>
          </w:p>
        </w:tc>
        <w:tc>
          <w:tcPr>
            <w:tcW w:w="0" w:type="auto"/>
          </w:tcPr>
          <w:p w14:paraId="17B47FD5"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CONCILIACIÓN BANCARIA</w:t>
            </w:r>
          </w:p>
        </w:tc>
      </w:tr>
      <w:tr w:rsidR="00DB57FA" w:rsidRPr="00A46899" w14:paraId="41DA3A72" w14:textId="77777777" w:rsidTr="007600A8">
        <w:tc>
          <w:tcPr>
            <w:tcW w:w="0" w:type="auto"/>
          </w:tcPr>
          <w:p w14:paraId="3D3A133A"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4.02</w:t>
            </w:r>
          </w:p>
        </w:tc>
        <w:tc>
          <w:tcPr>
            <w:tcW w:w="0" w:type="auto"/>
          </w:tcPr>
          <w:p w14:paraId="780062C6"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MOVIMIENTO DE NÓMINAS</w:t>
            </w:r>
          </w:p>
        </w:tc>
      </w:tr>
      <w:tr w:rsidR="00DB57FA" w:rsidRPr="00A46899" w14:paraId="7806B4AC" w14:textId="77777777" w:rsidTr="007600A8">
        <w:tc>
          <w:tcPr>
            <w:tcW w:w="0" w:type="auto"/>
          </w:tcPr>
          <w:p w14:paraId="6C00EC45"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4.07</w:t>
            </w:r>
          </w:p>
        </w:tc>
        <w:tc>
          <w:tcPr>
            <w:tcW w:w="0" w:type="auto"/>
          </w:tcPr>
          <w:p w14:paraId="7A75107E"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VACACIONES</w:t>
            </w:r>
          </w:p>
        </w:tc>
      </w:tr>
    </w:tbl>
    <w:p w14:paraId="344E10EA" w14:textId="77777777" w:rsidR="00DB57FA" w:rsidRPr="00A46899" w:rsidRDefault="00DB57FA" w:rsidP="00A46899">
      <w:pPr>
        <w:spacing w:line="480" w:lineRule="auto"/>
        <w:jc w:val="both"/>
        <w:rPr>
          <w:rFonts w:ascii="Arial" w:hAnsi="Arial" w:cs="Arial"/>
          <w:b/>
          <w:i w:val="0"/>
          <w:sz w:val="24"/>
          <w:szCs w:val="24"/>
        </w:rPr>
      </w:pPr>
    </w:p>
    <w:p w14:paraId="31EBA02C"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PROCESO DE NÓMINAS: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6944"/>
      </w:tblGrid>
      <w:tr w:rsidR="00DB57FA" w:rsidRPr="00A46899" w14:paraId="107CE1A8" w14:textId="77777777" w:rsidTr="007600A8">
        <w:tc>
          <w:tcPr>
            <w:tcW w:w="0" w:type="auto"/>
            <w:tcBorders>
              <w:top w:val="single" w:sz="4" w:space="0" w:color="auto"/>
              <w:left w:val="single" w:sz="4" w:space="0" w:color="auto"/>
              <w:bottom w:val="single" w:sz="4" w:space="0" w:color="auto"/>
              <w:right w:val="single" w:sz="4" w:space="0" w:color="auto"/>
            </w:tcBorders>
          </w:tcPr>
          <w:p w14:paraId="376C968B"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Borders>
              <w:top w:val="single" w:sz="4" w:space="0" w:color="auto"/>
              <w:left w:val="single" w:sz="4" w:space="0" w:color="auto"/>
              <w:bottom w:val="single" w:sz="4" w:space="0" w:color="auto"/>
              <w:right w:val="single" w:sz="4" w:space="0" w:color="auto"/>
            </w:tcBorders>
          </w:tcPr>
          <w:p w14:paraId="5BD8352D"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w:t>
            </w:r>
          </w:p>
        </w:tc>
      </w:tr>
      <w:tr w:rsidR="00DB57FA" w:rsidRPr="00A46899" w14:paraId="698A6073" w14:textId="77777777" w:rsidTr="007600A8">
        <w:tc>
          <w:tcPr>
            <w:tcW w:w="0" w:type="auto"/>
            <w:tcBorders>
              <w:top w:val="single" w:sz="4" w:space="0" w:color="auto"/>
              <w:left w:val="single" w:sz="4" w:space="0" w:color="auto"/>
              <w:bottom w:val="single" w:sz="4" w:space="0" w:color="auto"/>
              <w:right w:val="single" w:sz="4" w:space="0" w:color="auto"/>
            </w:tcBorders>
          </w:tcPr>
          <w:p w14:paraId="21E9A97F"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4.01</w:t>
            </w:r>
          </w:p>
        </w:tc>
        <w:tc>
          <w:tcPr>
            <w:tcW w:w="0" w:type="auto"/>
            <w:tcBorders>
              <w:top w:val="single" w:sz="4" w:space="0" w:color="auto"/>
              <w:left w:val="single" w:sz="4" w:space="0" w:color="auto"/>
              <w:bottom w:val="single" w:sz="4" w:space="0" w:color="auto"/>
              <w:right w:val="single" w:sz="4" w:space="0" w:color="auto"/>
            </w:tcBorders>
          </w:tcPr>
          <w:p w14:paraId="1C184135"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CONTROL DE DATOS DE NÓMINAS</w:t>
            </w:r>
          </w:p>
        </w:tc>
      </w:tr>
      <w:tr w:rsidR="00DB57FA" w:rsidRPr="00A46899" w14:paraId="22940F77" w14:textId="77777777" w:rsidTr="007600A8">
        <w:tc>
          <w:tcPr>
            <w:tcW w:w="0" w:type="auto"/>
            <w:tcBorders>
              <w:top w:val="single" w:sz="4" w:space="0" w:color="auto"/>
              <w:left w:val="single" w:sz="4" w:space="0" w:color="auto"/>
              <w:bottom w:val="single" w:sz="4" w:space="0" w:color="auto"/>
              <w:right w:val="single" w:sz="4" w:space="0" w:color="auto"/>
            </w:tcBorders>
          </w:tcPr>
          <w:p w14:paraId="7CA2FF94"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4.02</w:t>
            </w:r>
          </w:p>
        </w:tc>
        <w:tc>
          <w:tcPr>
            <w:tcW w:w="0" w:type="auto"/>
            <w:tcBorders>
              <w:top w:val="single" w:sz="4" w:space="0" w:color="auto"/>
              <w:left w:val="single" w:sz="4" w:space="0" w:color="auto"/>
              <w:bottom w:val="single" w:sz="4" w:space="0" w:color="auto"/>
              <w:right w:val="single" w:sz="4" w:space="0" w:color="auto"/>
            </w:tcBorders>
          </w:tcPr>
          <w:p w14:paraId="1433CEDF"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MOVIMIENTO DE NÓMINAS</w:t>
            </w:r>
          </w:p>
        </w:tc>
      </w:tr>
      <w:tr w:rsidR="00DB57FA" w:rsidRPr="00A46899" w14:paraId="1C6A730A" w14:textId="77777777" w:rsidTr="007600A8">
        <w:tc>
          <w:tcPr>
            <w:tcW w:w="0" w:type="auto"/>
            <w:tcBorders>
              <w:top w:val="single" w:sz="4" w:space="0" w:color="auto"/>
              <w:left w:val="single" w:sz="4" w:space="0" w:color="auto"/>
              <w:bottom w:val="single" w:sz="4" w:space="0" w:color="auto"/>
              <w:right w:val="single" w:sz="4" w:space="0" w:color="auto"/>
            </w:tcBorders>
          </w:tcPr>
          <w:p w14:paraId="25220287"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4.03</w:t>
            </w:r>
          </w:p>
        </w:tc>
        <w:tc>
          <w:tcPr>
            <w:tcW w:w="0" w:type="auto"/>
            <w:tcBorders>
              <w:top w:val="single" w:sz="4" w:space="0" w:color="auto"/>
              <w:left w:val="single" w:sz="4" w:space="0" w:color="auto"/>
              <w:bottom w:val="single" w:sz="4" w:space="0" w:color="auto"/>
              <w:right w:val="single" w:sz="4" w:space="0" w:color="auto"/>
            </w:tcBorders>
          </w:tcPr>
          <w:p w14:paraId="24C7B4A9"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CONTROL DE ASISTENCIA</w:t>
            </w:r>
          </w:p>
        </w:tc>
      </w:tr>
      <w:tr w:rsidR="00DB57FA" w:rsidRPr="00A46899" w14:paraId="790AB00E" w14:textId="77777777" w:rsidTr="007600A8">
        <w:tc>
          <w:tcPr>
            <w:tcW w:w="0" w:type="auto"/>
            <w:tcBorders>
              <w:top w:val="single" w:sz="4" w:space="0" w:color="auto"/>
              <w:left w:val="single" w:sz="4" w:space="0" w:color="auto"/>
              <w:bottom w:val="single" w:sz="4" w:space="0" w:color="auto"/>
              <w:right w:val="single" w:sz="4" w:space="0" w:color="auto"/>
            </w:tcBorders>
          </w:tcPr>
          <w:p w14:paraId="3ACC1096"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4.04</w:t>
            </w:r>
          </w:p>
        </w:tc>
        <w:tc>
          <w:tcPr>
            <w:tcW w:w="0" w:type="auto"/>
            <w:tcBorders>
              <w:top w:val="single" w:sz="4" w:space="0" w:color="auto"/>
              <w:left w:val="single" w:sz="4" w:space="0" w:color="auto"/>
              <w:bottom w:val="single" w:sz="4" w:space="0" w:color="auto"/>
              <w:right w:val="single" w:sz="4" w:space="0" w:color="auto"/>
            </w:tcBorders>
          </w:tcPr>
          <w:p w14:paraId="41A52F0C"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NOTIFICACIÓN DE VACACIONES, DEDUCCIONES Y SUBSIDIOS</w:t>
            </w:r>
          </w:p>
        </w:tc>
      </w:tr>
      <w:tr w:rsidR="00DB57FA" w:rsidRPr="00A46899" w14:paraId="0ABD78DD" w14:textId="77777777" w:rsidTr="007600A8">
        <w:tc>
          <w:tcPr>
            <w:tcW w:w="0" w:type="auto"/>
            <w:tcBorders>
              <w:top w:val="single" w:sz="4" w:space="0" w:color="auto"/>
              <w:left w:val="single" w:sz="4" w:space="0" w:color="auto"/>
              <w:bottom w:val="single" w:sz="4" w:space="0" w:color="auto"/>
              <w:right w:val="single" w:sz="4" w:space="0" w:color="auto"/>
            </w:tcBorders>
          </w:tcPr>
          <w:p w14:paraId="2A10FAFB"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4.05</w:t>
            </w:r>
          </w:p>
        </w:tc>
        <w:tc>
          <w:tcPr>
            <w:tcW w:w="0" w:type="auto"/>
            <w:tcBorders>
              <w:top w:val="single" w:sz="4" w:space="0" w:color="auto"/>
              <w:left w:val="single" w:sz="4" w:space="0" w:color="auto"/>
              <w:bottom w:val="single" w:sz="4" w:space="0" w:color="auto"/>
              <w:right w:val="single" w:sz="4" w:space="0" w:color="auto"/>
            </w:tcBorders>
          </w:tcPr>
          <w:p w14:paraId="68792641"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PRE NÓMINAS</w:t>
            </w:r>
          </w:p>
        </w:tc>
      </w:tr>
      <w:tr w:rsidR="00DB57FA" w:rsidRPr="00A46899" w14:paraId="67F3FB61" w14:textId="77777777" w:rsidTr="007600A8">
        <w:tc>
          <w:tcPr>
            <w:tcW w:w="0" w:type="auto"/>
            <w:tcBorders>
              <w:top w:val="single" w:sz="4" w:space="0" w:color="auto"/>
              <w:left w:val="single" w:sz="4" w:space="0" w:color="auto"/>
              <w:bottom w:val="single" w:sz="4" w:space="0" w:color="auto"/>
              <w:right w:val="single" w:sz="4" w:space="0" w:color="auto"/>
            </w:tcBorders>
          </w:tcPr>
          <w:p w14:paraId="21D26352"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4.06</w:t>
            </w:r>
          </w:p>
        </w:tc>
        <w:tc>
          <w:tcPr>
            <w:tcW w:w="0" w:type="auto"/>
            <w:tcBorders>
              <w:top w:val="single" w:sz="4" w:space="0" w:color="auto"/>
              <w:left w:val="single" w:sz="4" w:space="0" w:color="auto"/>
              <w:bottom w:val="single" w:sz="4" w:space="0" w:color="auto"/>
              <w:right w:val="single" w:sz="4" w:space="0" w:color="auto"/>
            </w:tcBorders>
          </w:tcPr>
          <w:p w14:paraId="1F38FAA3"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NÓMINA</w:t>
            </w:r>
          </w:p>
        </w:tc>
      </w:tr>
      <w:tr w:rsidR="00DB57FA" w:rsidRPr="00A46899" w14:paraId="46029894" w14:textId="77777777" w:rsidTr="007600A8">
        <w:tc>
          <w:tcPr>
            <w:tcW w:w="0" w:type="auto"/>
            <w:tcBorders>
              <w:top w:val="single" w:sz="4" w:space="0" w:color="auto"/>
              <w:left w:val="single" w:sz="4" w:space="0" w:color="auto"/>
              <w:bottom w:val="single" w:sz="4" w:space="0" w:color="auto"/>
              <w:right w:val="single" w:sz="4" w:space="0" w:color="auto"/>
            </w:tcBorders>
          </w:tcPr>
          <w:p w14:paraId="15FFB2F9"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4.07</w:t>
            </w:r>
          </w:p>
        </w:tc>
        <w:tc>
          <w:tcPr>
            <w:tcW w:w="0" w:type="auto"/>
            <w:tcBorders>
              <w:top w:val="single" w:sz="4" w:space="0" w:color="auto"/>
              <w:left w:val="single" w:sz="4" w:space="0" w:color="auto"/>
              <w:bottom w:val="single" w:sz="4" w:space="0" w:color="auto"/>
              <w:right w:val="single" w:sz="4" w:space="0" w:color="auto"/>
            </w:tcBorders>
          </w:tcPr>
          <w:p w14:paraId="0D81C22B"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 DE VACACIONES</w:t>
            </w:r>
          </w:p>
        </w:tc>
      </w:tr>
    </w:tbl>
    <w:p w14:paraId="6CA43F01" w14:textId="77777777" w:rsidR="005D02EA" w:rsidRPr="00A46899" w:rsidRDefault="005D02EA" w:rsidP="00A46899">
      <w:pPr>
        <w:suppressAutoHyphens/>
        <w:spacing w:line="480" w:lineRule="auto"/>
        <w:jc w:val="both"/>
        <w:rPr>
          <w:rFonts w:ascii="Arial" w:hAnsi="Arial" w:cs="Arial"/>
          <w:b/>
          <w:i w:val="0"/>
          <w:spacing w:val="-3"/>
          <w:sz w:val="24"/>
          <w:szCs w:val="24"/>
          <w:u w:val="single"/>
        </w:rPr>
      </w:pPr>
    </w:p>
    <w:p w14:paraId="7411F003" w14:textId="77777777" w:rsidR="00DB57FA" w:rsidRPr="00A46899" w:rsidRDefault="00DB57FA" w:rsidP="00A46899">
      <w:pPr>
        <w:suppressAutoHyphens/>
        <w:spacing w:line="480" w:lineRule="auto"/>
        <w:jc w:val="both"/>
        <w:rPr>
          <w:rFonts w:ascii="Arial" w:hAnsi="Arial" w:cs="Arial"/>
          <w:b/>
          <w:i w:val="0"/>
          <w:spacing w:val="-3"/>
          <w:sz w:val="24"/>
          <w:szCs w:val="24"/>
          <w:u w:val="single"/>
        </w:rPr>
      </w:pPr>
      <w:r w:rsidRPr="00A46899">
        <w:rPr>
          <w:rFonts w:ascii="Arial" w:hAnsi="Arial" w:cs="Arial"/>
          <w:b/>
          <w:i w:val="0"/>
          <w:spacing w:val="-3"/>
          <w:sz w:val="24"/>
          <w:szCs w:val="24"/>
          <w:u w:val="single"/>
        </w:rPr>
        <w:t>INFORMACIÓN FINANCIERA Y DE GESTIÓN: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150"/>
      </w:tblGrid>
      <w:tr w:rsidR="00DB57FA" w:rsidRPr="00A46899" w14:paraId="586C9204" w14:textId="77777777" w:rsidTr="007600A8">
        <w:trPr>
          <w:tblHeader/>
        </w:trPr>
        <w:tc>
          <w:tcPr>
            <w:tcW w:w="0" w:type="auto"/>
            <w:tcBorders>
              <w:top w:val="single" w:sz="4" w:space="0" w:color="auto"/>
              <w:left w:val="single" w:sz="4" w:space="0" w:color="auto"/>
              <w:bottom w:val="single" w:sz="4" w:space="0" w:color="auto"/>
              <w:right w:val="single" w:sz="4" w:space="0" w:color="auto"/>
            </w:tcBorders>
          </w:tcPr>
          <w:p w14:paraId="6F319D98"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 xml:space="preserve">MODELO </w:t>
            </w:r>
          </w:p>
        </w:tc>
        <w:tc>
          <w:tcPr>
            <w:tcW w:w="0" w:type="auto"/>
            <w:tcBorders>
              <w:top w:val="single" w:sz="4" w:space="0" w:color="auto"/>
              <w:left w:val="single" w:sz="4" w:space="0" w:color="auto"/>
              <w:bottom w:val="single" w:sz="4" w:space="0" w:color="auto"/>
              <w:right w:val="single" w:sz="4" w:space="0" w:color="auto"/>
            </w:tcBorders>
          </w:tcPr>
          <w:p w14:paraId="5D77CFD2"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DESCRIPCIÓN</w:t>
            </w:r>
          </w:p>
        </w:tc>
      </w:tr>
      <w:tr w:rsidR="00DB57FA" w:rsidRPr="00A46899" w14:paraId="55C6801F" w14:textId="77777777" w:rsidTr="007600A8">
        <w:tc>
          <w:tcPr>
            <w:tcW w:w="0" w:type="auto"/>
            <w:tcBorders>
              <w:top w:val="single" w:sz="4" w:space="0" w:color="auto"/>
              <w:left w:val="single" w:sz="4" w:space="0" w:color="auto"/>
              <w:bottom w:val="single" w:sz="4" w:space="0" w:color="auto"/>
              <w:right w:val="single" w:sz="4" w:space="0" w:color="auto"/>
            </w:tcBorders>
          </w:tcPr>
          <w:p w14:paraId="582A7E6A"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1.07</w:t>
            </w:r>
          </w:p>
        </w:tc>
        <w:tc>
          <w:tcPr>
            <w:tcW w:w="0" w:type="auto"/>
            <w:tcBorders>
              <w:top w:val="single" w:sz="4" w:space="0" w:color="auto"/>
              <w:left w:val="single" w:sz="4" w:space="0" w:color="auto"/>
              <w:bottom w:val="single" w:sz="4" w:space="0" w:color="auto"/>
              <w:right w:val="single" w:sz="4" w:space="0" w:color="auto"/>
            </w:tcBorders>
          </w:tcPr>
          <w:p w14:paraId="714095FA"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CONTROL DE ACTIVOS FIJOS TANGIBLES</w:t>
            </w:r>
          </w:p>
        </w:tc>
      </w:tr>
      <w:tr w:rsidR="00DB57FA" w:rsidRPr="00A46899" w14:paraId="22ACF309" w14:textId="77777777" w:rsidTr="007600A8">
        <w:tc>
          <w:tcPr>
            <w:tcW w:w="0" w:type="auto"/>
            <w:tcBorders>
              <w:top w:val="single" w:sz="4" w:space="0" w:color="auto"/>
              <w:left w:val="single" w:sz="4" w:space="0" w:color="auto"/>
              <w:bottom w:val="single" w:sz="4" w:space="0" w:color="auto"/>
              <w:right w:val="single" w:sz="4" w:space="0" w:color="auto"/>
            </w:tcBorders>
          </w:tcPr>
          <w:p w14:paraId="3B2DF91B"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1.08</w:t>
            </w:r>
          </w:p>
        </w:tc>
        <w:tc>
          <w:tcPr>
            <w:tcW w:w="0" w:type="auto"/>
            <w:tcBorders>
              <w:top w:val="single" w:sz="4" w:space="0" w:color="auto"/>
              <w:left w:val="single" w:sz="4" w:space="0" w:color="auto"/>
              <w:bottom w:val="single" w:sz="4" w:space="0" w:color="auto"/>
              <w:right w:val="single" w:sz="4" w:space="0" w:color="auto"/>
            </w:tcBorders>
          </w:tcPr>
          <w:p w14:paraId="6DBA6476"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REGISTRO DE DEPRECIACIÓN</w:t>
            </w:r>
          </w:p>
        </w:tc>
      </w:tr>
      <w:tr w:rsidR="00DB57FA" w:rsidRPr="00A46899" w14:paraId="3A45B973" w14:textId="77777777" w:rsidTr="007600A8">
        <w:tc>
          <w:tcPr>
            <w:tcW w:w="0" w:type="auto"/>
            <w:tcBorders>
              <w:top w:val="single" w:sz="4" w:space="0" w:color="auto"/>
              <w:left w:val="single" w:sz="4" w:space="0" w:color="auto"/>
              <w:bottom w:val="single" w:sz="4" w:space="0" w:color="auto"/>
              <w:right w:val="single" w:sz="4" w:space="0" w:color="auto"/>
            </w:tcBorders>
          </w:tcPr>
          <w:p w14:paraId="5FF476F6"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2.15</w:t>
            </w:r>
          </w:p>
        </w:tc>
        <w:tc>
          <w:tcPr>
            <w:tcW w:w="0" w:type="auto"/>
            <w:tcBorders>
              <w:top w:val="single" w:sz="4" w:space="0" w:color="auto"/>
              <w:left w:val="single" w:sz="4" w:space="0" w:color="auto"/>
              <w:bottom w:val="single" w:sz="4" w:space="0" w:color="auto"/>
              <w:right w:val="single" w:sz="4" w:space="0" w:color="auto"/>
            </w:tcBorders>
          </w:tcPr>
          <w:p w14:paraId="40849B47"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HOJA DE INVENTARIO FÍSICO</w:t>
            </w:r>
          </w:p>
        </w:tc>
      </w:tr>
      <w:tr w:rsidR="00DB57FA" w:rsidRPr="00A46899" w14:paraId="769E96DA" w14:textId="77777777" w:rsidTr="007600A8">
        <w:tc>
          <w:tcPr>
            <w:tcW w:w="0" w:type="auto"/>
            <w:tcBorders>
              <w:top w:val="single" w:sz="4" w:space="0" w:color="auto"/>
              <w:left w:val="single" w:sz="4" w:space="0" w:color="auto"/>
              <w:bottom w:val="single" w:sz="4" w:space="0" w:color="auto"/>
              <w:right w:val="single" w:sz="4" w:space="0" w:color="auto"/>
            </w:tcBorders>
          </w:tcPr>
          <w:p w14:paraId="1FE855A2"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2.16</w:t>
            </w:r>
          </w:p>
        </w:tc>
        <w:tc>
          <w:tcPr>
            <w:tcW w:w="0" w:type="auto"/>
            <w:tcBorders>
              <w:top w:val="single" w:sz="4" w:space="0" w:color="auto"/>
              <w:left w:val="single" w:sz="4" w:space="0" w:color="auto"/>
              <w:bottom w:val="single" w:sz="4" w:space="0" w:color="auto"/>
              <w:right w:val="single" w:sz="4" w:space="0" w:color="auto"/>
            </w:tcBorders>
          </w:tcPr>
          <w:p w14:paraId="2F29EE10"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AJUSTE DE INVENTARIOS</w:t>
            </w:r>
          </w:p>
        </w:tc>
      </w:tr>
      <w:tr w:rsidR="00DB57FA" w:rsidRPr="00A46899" w14:paraId="66545C65" w14:textId="77777777" w:rsidTr="007600A8">
        <w:tc>
          <w:tcPr>
            <w:tcW w:w="0" w:type="auto"/>
            <w:tcBorders>
              <w:top w:val="single" w:sz="4" w:space="0" w:color="auto"/>
              <w:left w:val="single" w:sz="4" w:space="0" w:color="auto"/>
              <w:bottom w:val="single" w:sz="4" w:space="0" w:color="auto"/>
              <w:right w:val="single" w:sz="4" w:space="0" w:color="auto"/>
            </w:tcBorders>
          </w:tcPr>
          <w:p w14:paraId="3D0E2E7E"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3.04</w:t>
            </w:r>
          </w:p>
        </w:tc>
        <w:tc>
          <w:tcPr>
            <w:tcW w:w="0" w:type="auto"/>
            <w:tcBorders>
              <w:top w:val="single" w:sz="4" w:space="0" w:color="auto"/>
              <w:left w:val="single" w:sz="4" w:space="0" w:color="auto"/>
              <w:bottom w:val="single" w:sz="4" w:space="0" w:color="auto"/>
              <w:right w:val="single" w:sz="4" w:space="0" w:color="auto"/>
            </w:tcBorders>
          </w:tcPr>
          <w:p w14:paraId="641A7701"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CONTROL DE ANTICIPOS A JUSTIFICAR</w:t>
            </w:r>
          </w:p>
        </w:tc>
      </w:tr>
      <w:tr w:rsidR="00DB57FA" w:rsidRPr="00A46899" w14:paraId="14FDCD72" w14:textId="77777777" w:rsidTr="007600A8">
        <w:tc>
          <w:tcPr>
            <w:tcW w:w="0" w:type="auto"/>
            <w:tcBorders>
              <w:top w:val="single" w:sz="4" w:space="0" w:color="auto"/>
              <w:left w:val="single" w:sz="4" w:space="0" w:color="auto"/>
              <w:bottom w:val="single" w:sz="4" w:space="0" w:color="auto"/>
              <w:right w:val="single" w:sz="4" w:space="0" w:color="auto"/>
            </w:tcBorders>
          </w:tcPr>
          <w:p w14:paraId="4D697245"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3.08</w:t>
            </w:r>
          </w:p>
        </w:tc>
        <w:tc>
          <w:tcPr>
            <w:tcW w:w="0" w:type="auto"/>
            <w:tcBorders>
              <w:top w:val="single" w:sz="4" w:space="0" w:color="auto"/>
              <w:left w:val="single" w:sz="4" w:space="0" w:color="auto"/>
              <w:bottom w:val="single" w:sz="4" w:space="0" w:color="auto"/>
              <w:right w:val="single" w:sz="4" w:space="0" w:color="auto"/>
            </w:tcBorders>
          </w:tcPr>
          <w:p w14:paraId="6151AA44"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CONCILIACIÓN BANCARIA</w:t>
            </w:r>
          </w:p>
        </w:tc>
      </w:tr>
      <w:tr w:rsidR="00DB57FA" w:rsidRPr="00A46899" w14:paraId="491394BF" w14:textId="77777777" w:rsidTr="007600A8">
        <w:tc>
          <w:tcPr>
            <w:tcW w:w="0" w:type="auto"/>
            <w:tcBorders>
              <w:top w:val="single" w:sz="4" w:space="0" w:color="auto"/>
              <w:left w:val="single" w:sz="4" w:space="0" w:color="auto"/>
              <w:bottom w:val="single" w:sz="4" w:space="0" w:color="auto"/>
              <w:right w:val="single" w:sz="4" w:space="0" w:color="auto"/>
            </w:tcBorders>
          </w:tcPr>
          <w:p w14:paraId="67BF409D"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4.06</w:t>
            </w:r>
          </w:p>
        </w:tc>
        <w:tc>
          <w:tcPr>
            <w:tcW w:w="0" w:type="auto"/>
            <w:tcBorders>
              <w:top w:val="single" w:sz="4" w:space="0" w:color="auto"/>
              <w:left w:val="single" w:sz="4" w:space="0" w:color="auto"/>
              <w:bottom w:val="single" w:sz="4" w:space="0" w:color="auto"/>
              <w:right w:val="single" w:sz="4" w:space="0" w:color="auto"/>
            </w:tcBorders>
          </w:tcPr>
          <w:p w14:paraId="2F1EBBB3"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NÓMINA</w:t>
            </w:r>
          </w:p>
        </w:tc>
      </w:tr>
      <w:tr w:rsidR="00DB57FA" w:rsidRPr="00A46899" w14:paraId="3BFCF3AD" w14:textId="77777777" w:rsidTr="007600A8">
        <w:tc>
          <w:tcPr>
            <w:tcW w:w="0" w:type="auto"/>
            <w:tcBorders>
              <w:top w:val="single" w:sz="4" w:space="0" w:color="auto"/>
              <w:left w:val="single" w:sz="4" w:space="0" w:color="auto"/>
              <w:bottom w:val="single" w:sz="4" w:space="0" w:color="auto"/>
              <w:right w:val="single" w:sz="4" w:space="0" w:color="auto"/>
            </w:tcBorders>
          </w:tcPr>
          <w:p w14:paraId="0F3E519C"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5.01</w:t>
            </w:r>
          </w:p>
        </w:tc>
        <w:tc>
          <w:tcPr>
            <w:tcW w:w="0" w:type="auto"/>
            <w:tcBorders>
              <w:top w:val="single" w:sz="4" w:space="0" w:color="auto"/>
              <w:left w:val="single" w:sz="4" w:space="0" w:color="auto"/>
              <w:bottom w:val="single" w:sz="4" w:space="0" w:color="auto"/>
              <w:right w:val="single" w:sz="4" w:space="0" w:color="auto"/>
            </w:tcBorders>
          </w:tcPr>
          <w:p w14:paraId="64CD8890"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MAYOR</w:t>
            </w:r>
          </w:p>
        </w:tc>
      </w:tr>
      <w:tr w:rsidR="00DB57FA" w:rsidRPr="00A46899" w14:paraId="73045253" w14:textId="77777777" w:rsidTr="007600A8">
        <w:tc>
          <w:tcPr>
            <w:tcW w:w="0" w:type="auto"/>
            <w:tcBorders>
              <w:top w:val="single" w:sz="4" w:space="0" w:color="auto"/>
              <w:left w:val="single" w:sz="4" w:space="0" w:color="auto"/>
              <w:bottom w:val="single" w:sz="4" w:space="0" w:color="auto"/>
              <w:right w:val="single" w:sz="4" w:space="0" w:color="auto"/>
            </w:tcBorders>
          </w:tcPr>
          <w:p w14:paraId="721CF4E2"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5.02</w:t>
            </w:r>
          </w:p>
        </w:tc>
        <w:tc>
          <w:tcPr>
            <w:tcW w:w="0" w:type="auto"/>
            <w:tcBorders>
              <w:top w:val="single" w:sz="4" w:space="0" w:color="auto"/>
              <w:left w:val="single" w:sz="4" w:space="0" w:color="auto"/>
              <w:bottom w:val="single" w:sz="4" w:space="0" w:color="auto"/>
              <w:right w:val="single" w:sz="4" w:space="0" w:color="auto"/>
            </w:tcBorders>
          </w:tcPr>
          <w:p w14:paraId="5BEB756A"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SUBMAYOR</w:t>
            </w:r>
          </w:p>
        </w:tc>
      </w:tr>
      <w:tr w:rsidR="00DB57FA" w:rsidRPr="00A46899" w14:paraId="3D086EDB" w14:textId="77777777" w:rsidTr="007600A8">
        <w:tc>
          <w:tcPr>
            <w:tcW w:w="0" w:type="auto"/>
            <w:tcBorders>
              <w:top w:val="single" w:sz="4" w:space="0" w:color="auto"/>
              <w:left w:val="single" w:sz="4" w:space="0" w:color="auto"/>
              <w:bottom w:val="single" w:sz="4" w:space="0" w:color="auto"/>
              <w:right w:val="single" w:sz="4" w:space="0" w:color="auto"/>
            </w:tcBorders>
          </w:tcPr>
          <w:p w14:paraId="07D72CCC"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5.03</w:t>
            </w:r>
          </w:p>
        </w:tc>
        <w:tc>
          <w:tcPr>
            <w:tcW w:w="0" w:type="auto"/>
            <w:tcBorders>
              <w:top w:val="single" w:sz="4" w:space="0" w:color="auto"/>
              <w:left w:val="single" w:sz="4" w:space="0" w:color="auto"/>
              <w:bottom w:val="single" w:sz="4" w:space="0" w:color="auto"/>
              <w:right w:val="single" w:sz="4" w:space="0" w:color="auto"/>
            </w:tcBorders>
          </w:tcPr>
          <w:p w14:paraId="64DE3E49"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ANÁLISIS DE GASTOS</w:t>
            </w:r>
          </w:p>
        </w:tc>
      </w:tr>
      <w:tr w:rsidR="00DB57FA" w:rsidRPr="00A46899" w14:paraId="50462FEC" w14:textId="77777777" w:rsidTr="007600A8">
        <w:tc>
          <w:tcPr>
            <w:tcW w:w="0" w:type="auto"/>
            <w:tcBorders>
              <w:top w:val="single" w:sz="4" w:space="0" w:color="auto"/>
              <w:left w:val="single" w:sz="4" w:space="0" w:color="auto"/>
              <w:bottom w:val="single" w:sz="4" w:space="0" w:color="auto"/>
              <w:right w:val="single" w:sz="4" w:space="0" w:color="auto"/>
            </w:tcBorders>
          </w:tcPr>
          <w:p w14:paraId="07919676"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5.04</w:t>
            </w:r>
          </w:p>
        </w:tc>
        <w:tc>
          <w:tcPr>
            <w:tcW w:w="0" w:type="auto"/>
            <w:tcBorders>
              <w:top w:val="single" w:sz="4" w:space="0" w:color="auto"/>
              <w:left w:val="single" w:sz="4" w:space="0" w:color="auto"/>
              <w:bottom w:val="single" w:sz="4" w:space="0" w:color="auto"/>
              <w:right w:val="single" w:sz="4" w:space="0" w:color="auto"/>
            </w:tcBorders>
          </w:tcPr>
          <w:p w14:paraId="7745EA9B"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REGISTRO DE OPERACIONES</w:t>
            </w:r>
          </w:p>
        </w:tc>
      </w:tr>
      <w:tr w:rsidR="00DB57FA" w:rsidRPr="00A46899" w14:paraId="0EFD89FD" w14:textId="77777777" w:rsidTr="007600A8">
        <w:tc>
          <w:tcPr>
            <w:tcW w:w="0" w:type="auto"/>
            <w:tcBorders>
              <w:top w:val="single" w:sz="4" w:space="0" w:color="auto"/>
              <w:left w:val="single" w:sz="4" w:space="0" w:color="auto"/>
              <w:bottom w:val="single" w:sz="4" w:space="0" w:color="auto"/>
              <w:right w:val="single" w:sz="4" w:space="0" w:color="auto"/>
            </w:tcBorders>
          </w:tcPr>
          <w:p w14:paraId="2FA95511"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SC 5.05</w:t>
            </w:r>
          </w:p>
        </w:tc>
        <w:tc>
          <w:tcPr>
            <w:tcW w:w="0" w:type="auto"/>
            <w:tcBorders>
              <w:top w:val="single" w:sz="4" w:space="0" w:color="auto"/>
              <w:left w:val="single" w:sz="4" w:space="0" w:color="auto"/>
              <w:bottom w:val="single" w:sz="4" w:space="0" w:color="auto"/>
              <w:right w:val="single" w:sz="4" w:space="0" w:color="auto"/>
            </w:tcBorders>
          </w:tcPr>
          <w:p w14:paraId="0E3128F9" w14:textId="77777777" w:rsidR="00DB57FA" w:rsidRPr="00A46899" w:rsidRDefault="00DB57FA" w:rsidP="00A46899">
            <w:pPr>
              <w:autoSpaceDE w:val="0"/>
              <w:autoSpaceDN w:val="0"/>
              <w:adjustRightInd w:val="0"/>
              <w:spacing w:line="480" w:lineRule="auto"/>
              <w:jc w:val="both"/>
              <w:rPr>
                <w:rFonts w:ascii="Arial" w:hAnsi="Arial" w:cs="Arial"/>
                <w:b/>
                <w:bCs/>
                <w:i w:val="0"/>
                <w:sz w:val="24"/>
                <w:szCs w:val="24"/>
                <w:lang w:eastAsia="es-ES"/>
              </w:rPr>
            </w:pPr>
            <w:r w:rsidRPr="00A46899">
              <w:rPr>
                <w:rFonts w:ascii="Arial" w:hAnsi="Arial" w:cs="Arial"/>
                <w:b/>
                <w:bCs/>
                <w:i w:val="0"/>
                <w:sz w:val="24"/>
                <w:szCs w:val="24"/>
                <w:lang w:eastAsia="es-ES"/>
              </w:rPr>
              <w:t>COMPROBANTE DE OPERACIONES</w:t>
            </w:r>
          </w:p>
        </w:tc>
      </w:tr>
    </w:tbl>
    <w:p w14:paraId="2FA364DC" w14:textId="77777777" w:rsidR="00DB57FA" w:rsidRPr="00A46899" w:rsidRDefault="00DB57FA" w:rsidP="00A46899">
      <w:pPr>
        <w:spacing w:line="480" w:lineRule="auto"/>
        <w:jc w:val="both"/>
        <w:rPr>
          <w:rFonts w:ascii="Arial" w:hAnsi="Arial" w:cs="Arial"/>
          <w:b/>
          <w:i w:val="0"/>
          <w:sz w:val="24"/>
          <w:szCs w:val="24"/>
        </w:rPr>
      </w:pPr>
    </w:p>
    <w:p w14:paraId="2A611D5F" w14:textId="77777777" w:rsidR="00DB57FA" w:rsidRPr="00A46899" w:rsidRDefault="00DB57FA" w:rsidP="00A46899">
      <w:pPr>
        <w:pStyle w:val="Ttulo3"/>
        <w:spacing w:line="480" w:lineRule="auto"/>
        <w:ind w:left="851" w:hanging="851"/>
        <w:jc w:val="both"/>
        <w:rPr>
          <w:sz w:val="24"/>
          <w:szCs w:val="24"/>
        </w:rPr>
      </w:pPr>
      <w:bookmarkStart w:id="146" w:name="_Toc409948086"/>
      <w:bookmarkStart w:id="147" w:name="_Toc423698581"/>
      <w:r w:rsidRPr="00A46899">
        <w:rPr>
          <w:sz w:val="24"/>
          <w:szCs w:val="24"/>
        </w:rPr>
        <w:t>3.6.2 PROCEDIMIENTOS ESPECÍFICOS DE VALORACIÓN DE RIESGOS.</w:t>
      </w:r>
      <w:bookmarkEnd w:id="146"/>
      <w:bookmarkEnd w:id="147"/>
    </w:p>
    <w:p w14:paraId="6AB089FE"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MANUALES:</w:t>
      </w:r>
    </w:p>
    <w:p w14:paraId="11AAD63A" w14:textId="77777777" w:rsidR="00DB57FA" w:rsidRPr="00A46899" w:rsidRDefault="00DB57FA" w:rsidP="00704B2B">
      <w:pPr>
        <w:numPr>
          <w:ilvl w:val="0"/>
          <w:numId w:val="116"/>
        </w:numPr>
        <w:tabs>
          <w:tab w:val="clear" w:pos="720"/>
        </w:tabs>
        <w:spacing w:line="480" w:lineRule="auto"/>
        <w:ind w:left="360"/>
        <w:jc w:val="both"/>
        <w:rPr>
          <w:rFonts w:ascii="Arial" w:hAnsi="Arial" w:cs="Arial"/>
          <w:i w:val="0"/>
          <w:sz w:val="24"/>
          <w:szCs w:val="24"/>
        </w:rPr>
      </w:pPr>
      <w:r w:rsidRPr="00A46899">
        <w:rPr>
          <w:rFonts w:ascii="Arial" w:hAnsi="Arial" w:cs="Arial"/>
          <w:i w:val="0"/>
          <w:sz w:val="24"/>
          <w:szCs w:val="24"/>
        </w:rPr>
        <w:t>Comprobar que los manuales habilitados en la entidad contengan los procedimientos referidos a: Control Interno, Contabilidad General y Contabilidad de Costo; los que en cada caso deben estar elaborados por la entidad:</w:t>
      </w:r>
    </w:p>
    <w:p w14:paraId="61E939B2" w14:textId="77777777" w:rsidR="0084763D" w:rsidRDefault="0084763D">
      <w:pPr>
        <w:rPr>
          <w:rFonts w:ascii="Arial" w:hAnsi="Arial" w:cs="Arial"/>
          <w:b/>
          <w:i w:val="0"/>
          <w:sz w:val="24"/>
          <w:szCs w:val="24"/>
        </w:rPr>
      </w:pPr>
      <w:r>
        <w:rPr>
          <w:rFonts w:ascii="Arial" w:hAnsi="Arial" w:cs="Arial"/>
          <w:b/>
          <w:i w:val="0"/>
          <w:sz w:val="24"/>
          <w:szCs w:val="24"/>
        </w:rPr>
        <w:br w:type="page"/>
      </w:r>
    </w:p>
    <w:p w14:paraId="4B575E92"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lastRenderedPageBreak/>
        <w:t>Manual de Procedimientos y de Organización</w:t>
      </w:r>
    </w:p>
    <w:p w14:paraId="71D3D902" w14:textId="77777777" w:rsidR="00DB57FA" w:rsidRPr="00A46899" w:rsidRDefault="00DB57FA" w:rsidP="00704B2B">
      <w:pPr>
        <w:numPr>
          <w:ilvl w:val="0"/>
          <w:numId w:val="111"/>
        </w:numPr>
        <w:spacing w:line="480" w:lineRule="auto"/>
        <w:jc w:val="both"/>
        <w:rPr>
          <w:rStyle w:val="Ttulo3Car"/>
          <w:b w:val="0"/>
          <w:i w:val="0"/>
          <w:sz w:val="24"/>
          <w:szCs w:val="24"/>
        </w:rPr>
      </w:pPr>
      <w:r w:rsidRPr="00A46899">
        <w:rPr>
          <w:rFonts w:ascii="Arial" w:hAnsi="Arial" w:cs="Arial"/>
          <w:i w:val="0"/>
          <w:sz w:val="24"/>
          <w:szCs w:val="24"/>
        </w:rPr>
        <w:t>Revisar que contenga los procedimientos referidos a:</w:t>
      </w:r>
    </w:p>
    <w:p w14:paraId="673916FD" w14:textId="77777777" w:rsidR="00DB57FA" w:rsidRPr="00A46899" w:rsidRDefault="00DB57FA" w:rsidP="00704B2B">
      <w:pPr>
        <w:numPr>
          <w:ilvl w:val="0"/>
          <w:numId w:val="112"/>
        </w:numPr>
        <w:spacing w:line="480" w:lineRule="auto"/>
        <w:jc w:val="both"/>
        <w:rPr>
          <w:rStyle w:val="Ttulo3Car"/>
          <w:i w:val="0"/>
          <w:sz w:val="24"/>
          <w:szCs w:val="24"/>
        </w:rPr>
      </w:pPr>
      <w:r w:rsidRPr="00A46899">
        <w:rPr>
          <w:rFonts w:ascii="Arial" w:hAnsi="Arial" w:cs="Arial"/>
          <w:i w:val="0"/>
          <w:sz w:val="24"/>
          <w:szCs w:val="24"/>
        </w:rPr>
        <w:t>separación de tareas y responsabilidades; o en su defecto la forma de supervisión o monitoreo;</w:t>
      </w:r>
    </w:p>
    <w:p w14:paraId="1433CC18" w14:textId="77777777" w:rsidR="00DB57FA" w:rsidRPr="00A46899" w:rsidRDefault="00DB57FA" w:rsidP="00704B2B">
      <w:pPr>
        <w:numPr>
          <w:ilvl w:val="0"/>
          <w:numId w:val="112"/>
        </w:numPr>
        <w:spacing w:line="480" w:lineRule="auto"/>
        <w:jc w:val="both"/>
        <w:rPr>
          <w:rStyle w:val="Ttulo3Car"/>
          <w:b w:val="0"/>
          <w:i w:val="0"/>
          <w:sz w:val="24"/>
          <w:szCs w:val="24"/>
        </w:rPr>
      </w:pPr>
      <w:r w:rsidRPr="00A46899">
        <w:rPr>
          <w:rFonts w:ascii="Arial" w:hAnsi="Arial" w:cs="Arial"/>
          <w:i w:val="0"/>
          <w:sz w:val="24"/>
          <w:szCs w:val="24"/>
        </w:rPr>
        <w:t>coordinación entre áreas;</w:t>
      </w:r>
    </w:p>
    <w:p w14:paraId="22296294" w14:textId="77777777" w:rsidR="00DB57FA" w:rsidRPr="00A46899" w:rsidRDefault="00DB57FA" w:rsidP="00704B2B">
      <w:pPr>
        <w:numPr>
          <w:ilvl w:val="0"/>
          <w:numId w:val="112"/>
        </w:numPr>
        <w:spacing w:line="480" w:lineRule="auto"/>
        <w:jc w:val="both"/>
        <w:rPr>
          <w:rStyle w:val="Ttulo3Car"/>
          <w:b w:val="0"/>
          <w:i w:val="0"/>
          <w:sz w:val="24"/>
          <w:szCs w:val="24"/>
        </w:rPr>
      </w:pPr>
      <w:r w:rsidRPr="00A46899">
        <w:rPr>
          <w:rFonts w:ascii="Arial" w:hAnsi="Arial" w:cs="Arial"/>
          <w:i w:val="0"/>
          <w:sz w:val="24"/>
          <w:szCs w:val="24"/>
        </w:rPr>
        <w:t>documentación;</w:t>
      </w:r>
    </w:p>
    <w:p w14:paraId="28B78189" w14:textId="77777777" w:rsidR="00DB57FA" w:rsidRPr="00A46899" w:rsidRDefault="00DB57FA" w:rsidP="00704B2B">
      <w:pPr>
        <w:numPr>
          <w:ilvl w:val="0"/>
          <w:numId w:val="112"/>
        </w:numPr>
        <w:spacing w:line="480" w:lineRule="auto"/>
        <w:jc w:val="both"/>
        <w:rPr>
          <w:rStyle w:val="Ttulo3Car"/>
          <w:b w:val="0"/>
          <w:i w:val="0"/>
          <w:sz w:val="24"/>
          <w:szCs w:val="24"/>
        </w:rPr>
      </w:pPr>
      <w:r w:rsidRPr="00A46899">
        <w:rPr>
          <w:rFonts w:ascii="Arial" w:hAnsi="Arial" w:cs="Arial"/>
          <w:i w:val="0"/>
          <w:sz w:val="24"/>
          <w:szCs w:val="24"/>
        </w:rPr>
        <w:t>niveles definidos de dirección;</w:t>
      </w:r>
    </w:p>
    <w:p w14:paraId="22F14056" w14:textId="77777777" w:rsidR="00DB57FA" w:rsidRPr="00A46899" w:rsidRDefault="00DB57FA" w:rsidP="00704B2B">
      <w:pPr>
        <w:numPr>
          <w:ilvl w:val="0"/>
          <w:numId w:val="112"/>
        </w:numPr>
        <w:spacing w:line="480" w:lineRule="auto"/>
        <w:jc w:val="both"/>
        <w:rPr>
          <w:rStyle w:val="Ttulo3Car"/>
          <w:b w:val="0"/>
          <w:i w:val="0"/>
          <w:sz w:val="24"/>
          <w:szCs w:val="24"/>
        </w:rPr>
      </w:pPr>
      <w:r w:rsidRPr="00A46899">
        <w:rPr>
          <w:rFonts w:ascii="Arial" w:hAnsi="Arial" w:cs="Arial"/>
          <w:i w:val="0"/>
          <w:sz w:val="24"/>
          <w:szCs w:val="24"/>
        </w:rPr>
        <w:t>registro oportuno y adecuado de las transacciones y hechos;</w:t>
      </w:r>
    </w:p>
    <w:p w14:paraId="1C3DD55F" w14:textId="77777777" w:rsidR="00DB57FA" w:rsidRPr="00A46899" w:rsidRDefault="00DB57FA" w:rsidP="00704B2B">
      <w:pPr>
        <w:numPr>
          <w:ilvl w:val="0"/>
          <w:numId w:val="112"/>
        </w:numPr>
        <w:spacing w:line="480" w:lineRule="auto"/>
        <w:jc w:val="both"/>
        <w:rPr>
          <w:rStyle w:val="Ttulo3Car"/>
          <w:b w:val="0"/>
          <w:i w:val="0"/>
          <w:sz w:val="24"/>
          <w:szCs w:val="24"/>
        </w:rPr>
      </w:pPr>
      <w:r w:rsidRPr="00A46899">
        <w:rPr>
          <w:rFonts w:ascii="Arial" w:hAnsi="Arial" w:cs="Arial"/>
          <w:i w:val="0"/>
          <w:sz w:val="24"/>
          <w:szCs w:val="24"/>
        </w:rPr>
        <w:t>acceso restringido a los recursos, activos y registros;</w:t>
      </w:r>
    </w:p>
    <w:p w14:paraId="0B2F64D9" w14:textId="77777777" w:rsidR="00DB57FA" w:rsidRPr="00A46899" w:rsidRDefault="00DB57FA" w:rsidP="00704B2B">
      <w:pPr>
        <w:numPr>
          <w:ilvl w:val="0"/>
          <w:numId w:val="112"/>
        </w:numPr>
        <w:spacing w:line="480" w:lineRule="auto"/>
        <w:jc w:val="both"/>
        <w:rPr>
          <w:rStyle w:val="Ttulo3Car"/>
          <w:b w:val="0"/>
          <w:i w:val="0"/>
          <w:sz w:val="24"/>
          <w:szCs w:val="24"/>
        </w:rPr>
      </w:pPr>
      <w:r w:rsidRPr="00A46899">
        <w:rPr>
          <w:rFonts w:ascii="Arial" w:hAnsi="Arial" w:cs="Arial"/>
          <w:i w:val="0"/>
          <w:sz w:val="24"/>
          <w:szCs w:val="24"/>
        </w:rPr>
        <w:t>rotación de personal en las tareas claves;</w:t>
      </w:r>
    </w:p>
    <w:p w14:paraId="343C8950" w14:textId="77777777" w:rsidR="00DB57FA" w:rsidRPr="00A46899" w:rsidRDefault="00DB57FA" w:rsidP="00704B2B">
      <w:pPr>
        <w:numPr>
          <w:ilvl w:val="0"/>
          <w:numId w:val="112"/>
        </w:numPr>
        <w:spacing w:line="480" w:lineRule="auto"/>
        <w:jc w:val="both"/>
        <w:rPr>
          <w:rStyle w:val="Ttulo3Car"/>
          <w:b w:val="0"/>
          <w:i w:val="0"/>
          <w:sz w:val="24"/>
          <w:szCs w:val="24"/>
        </w:rPr>
      </w:pPr>
      <w:r w:rsidRPr="00A46899">
        <w:rPr>
          <w:rFonts w:ascii="Arial" w:hAnsi="Arial" w:cs="Arial"/>
          <w:i w:val="0"/>
          <w:sz w:val="24"/>
          <w:szCs w:val="24"/>
        </w:rPr>
        <w:t>control del sistema de información;</w:t>
      </w:r>
    </w:p>
    <w:p w14:paraId="116C898C" w14:textId="77777777" w:rsidR="00DB57FA" w:rsidRPr="00A46899" w:rsidRDefault="00DB57FA" w:rsidP="00704B2B">
      <w:pPr>
        <w:numPr>
          <w:ilvl w:val="0"/>
          <w:numId w:val="112"/>
        </w:numPr>
        <w:spacing w:line="480" w:lineRule="auto"/>
        <w:jc w:val="both"/>
        <w:rPr>
          <w:rStyle w:val="Ttulo3Car"/>
          <w:b w:val="0"/>
          <w:i w:val="0"/>
          <w:sz w:val="24"/>
          <w:szCs w:val="24"/>
        </w:rPr>
      </w:pPr>
      <w:r w:rsidRPr="00A46899">
        <w:rPr>
          <w:rFonts w:ascii="Arial" w:hAnsi="Arial" w:cs="Arial"/>
          <w:i w:val="0"/>
          <w:sz w:val="24"/>
          <w:szCs w:val="24"/>
        </w:rPr>
        <w:t>indicadores de desempeño; y</w:t>
      </w:r>
    </w:p>
    <w:p w14:paraId="0BE57E47" w14:textId="77777777" w:rsidR="00DB57FA" w:rsidRPr="00A46899" w:rsidRDefault="00DB57FA" w:rsidP="00704B2B">
      <w:pPr>
        <w:numPr>
          <w:ilvl w:val="0"/>
          <w:numId w:val="112"/>
        </w:numPr>
        <w:spacing w:line="480" w:lineRule="auto"/>
        <w:jc w:val="both"/>
        <w:rPr>
          <w:rStyle w:val="Ttulo3Car"/>
          <w:b w:val="0"/>
          <w:i w:val="0"/>
          <w:sz w:val="24"/>
          <w:szCs w:val="24"/>
        </w:rPr>
      </w:pPr>
      <w:r w:rsidRPr="00A46899">
        <w:rPr>
          <w:rFonts w:ascii="Arial" w:hAnsi="Arial" w:cs="Arial"/>
          <w:i w:val="0"/>
          <w:sz w:val="24"/>
          <w:szCs w:val="24"/>
        </w:rPr>
        <w:t>función de Auditoría Interna, acorde a las normas vigentes.</w:t>
      </w:r>
    </w:p>
    <w:p w14:paraId="7E2A2907"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Manual de Contabilidad General</w:t>
      </w:r>
    </w:p>
    <w:p w14:paraId="3274FD6F" w14:textId="77777777" w:rsidR="00DB57FA" w:rsidRPr="00A46899" w:rsidRDefault="00DB57FA" w:rsidP="00704B2B">
      <w:pPr>
        <w:numPr>
          <w:ilvl w:val="0"/>
          <w:numId w:val="111"/>
        </w:numPr>
        <w:spacing w:line="480" w:lineRule="auto"/>
        <w:jc w:val="both"/>
        <w:rPr>
          <w:rStyle w:val="Ttulo3Car"/>
          <w:b w:val="0"/>
          <w:i w:val="0"/>
          <w:sz w:val="24"/>
          <w:szCs w:val="24"/>
        </w:rPr>
      </w:pPr>
      <w:r w:rsidRPr="00A46899">
        <w:rPr>
          <w:rFonts w:ascii="Arial" w:hAnsi="Arial" w:cs="Arial"/>
          <w:i w:val="0"/>
          <w:sz w:val="24"/>
          <w:szCs w:val="24"/>
        </w:rPr>
        <w:t>Examinar que incluya:</w:t>
      </w:r>
    </w:p>
    <w:p w14:paraId="4D2B69F5" w14:textId="77777777" w:rsidR="00DB57FA" w:rsidRPr="00A46899" w:rsidRDefault="00DB57FA" w:rsidP="00704B2B">
      <w:pPr>
        <w:numPr>
          <w:ilvl w:val="0"/>
          <w:numId w:val="113"/>
        </w:numPr>
        <w:spacing w:line="480" w:lineRule="auto"/>
        <w:jc w:val="both"/>
        <w:rPr>
          <w:rStyle w:val="Ttulo3Car"/>
          <w:b w:val="0"/>
          <w:i w:val="0"/>
          <w:sz w:val="24"/>
          <w:szCs w:val="24"/>
        </w:rPr>
      </w:pPr>
      <w:r w:rsidRPr="00A46899">
        <w:rPr>
          <w:rFonts w:ascii="Arial" w:hAnsi="Arial" w:cs="Arial"/>
          <w:i w:val="0"/>
          <w:sz w:val="24"/>
          <w:szCs w:val="24"/>
        </w:rPr>
        <w:t>organización del registro contable, subdivisiones para el registro de la información primaria (área, departamento, divisiones, entre otros);</w:t>
      </w:r>
    </w:p>
    <w:p w14:paraId="158CC5A8" w14:textId="77777777" w:rsidR="00DB57FA" w:rsidRPr="00A46899" w:rsidRDefault="00DB57FA" w:rsidP="00704B2B">
      <w:pPr>
        <w:numPr>
          <w:ilvl w:val="0"/>
          <w:numId w:val="113"/>
        </w:numPr>
        <w:spacing w:line="480" w:lineRule="auto"/>
        <w:jc w:val="both"/>
        <w:rPr>
          <w:rStyle w:val="Ttulo3Car"/>
          <w:b w:val="0"/>
          <w:i w:val="0"/>
          <w:sz w:val="24"/>
          <w:szCs w:val="24"/>
        </w:rPr>
      </w:pPr>
      <w:r w:rsidRPr="00A46899">
        <w:rPr>
          <w:rFonts w:ascii="Arial" w:hAnsi="Arial" w:cs="Arial"/>
          <w:i w:val="0"/>
          <w:sz w:val="24"/>
          <w:szCs w:val="24"/>
        </w:rPr>
        <w:t>principales características de explotación si utiliza sistema contable soportado sobre tecnología de la información;</w:t>
      </w:r>
    </w:p>
    <w:p w14:paraId="548775DA" w14:textId="77777777" w:rsidR="00DB57FA" w:rsidRPr="00A46899" w:rsidRDefault="00DB57FA" w:rsidP="00704B2B">
      <w:pPr>
        <w:numPr>
          <w:ilvl w:val="0"/>
          <w:numId w:val="113"/>
        </w:numPr>
        <w:spacing w:line="480" w:lineRule="auto"/>
        <w:jc w:val="both"/>
        <w:rPr>
          <w:rStyle w:val="Ttulo3Car"/>
          <w:b w:val="0"/>
          <w:i w:val="0"/>
          <w:sz w:val="24"/>
          <w:szCs w:val="24"/>
        </w:rPr>
      </w:pPr>
      <w:r w:rsidRPr="00A46899">
        <w:rPr>
          <w:rFonts w:ascii="Arial" w:hAnsi="Arial" w:cs="Arial"/>
          <w:i w:val="0"/>
          <w:sz w:val="24"/>
          <w:szCs w:val="24"/>
        </w:rPr>
        <w:t>detalle del sistema utilizado para el procesamiento del registro contable y de la emisión de las informaciones derivadas del mismo;</w:t>
      </w:r>
    </w:p>
    <w:p w14:paraId="6BC11265" w14:textId="77777777" w:rsidR="00DB57FA" w:rsidRPr="00A46899" w:rsidRDefault="00DB57FA" w:rsidP="00704B2B">
      <w:pPr>
        <w:numPr>
          <w:ilvl w:val="0"/>
          <w:numId w:val="113"/>
        </w:numPr>
        <w:spacing w:line="480" w:lineRule="auto"/>
        <w:jc w:val="both"/>
        <w:rPr>
          <w:rStyle w:val="Ttulo3Car"/>
          <w:b w:val="0"/>
          <w:i w:val="0"/>
          <w:sz w:val="24"/>
          <w:szCs w:val="24"/>
        </w:rPr>
      </w:pPr>
      <w:r w:rsidRPr="00A46899">
        <w:rPr>
          <w:rFonts w:ascii="Arial" w:hAnsi="Arial" w:cs="Arial"/>
          <w:i w:val="0"/>
          <w:sz w:val="24"/>
          <w:szCs w:val="24"/>
        </w:rPr>
        <w:t xml:space="preserve">nomenclador de cuentas, que precise las cuentas, subcuentas y análisis, tanto de uso general como específico, que deben utilizarse en la entidad, </w:t>
      </w:r>
      <w:r w:rsidRPr="00A46899">
        <w:rPr>
          <w:rFonts w:ascii="Arial" w:hAnsi="Arial" w:cs="Arial"/>
          <w:i w:val="0"/>
          <w:sz w:val="24"/>
          <w:szCs w:val="24"/>
        </w:rPr>
        <w:lastRenderedPageBreak/>
        <w:t>de acuerdo con las actividades que desarrolla y el modo de procesamiento de la información;</w:t>
      </w:r>
    </w:p>
    <w:p w14:paraId="68EBA39A" w14:textId="77777777" w:rsidR="00DB57FA" w:rsidRPr="00A46899" w:rsidRDefault="00DB57FA" w:rsidP="00704B2B">
      <w:pPr>
        <w:numPr>
          <w:ilvl w:val="0"/>
          <w:numId w:val="113"/>
        </w:numPr>
        <w:spacing w:line="480" w:lineRule="auto"/>
        <w:jc w:val="both"/>
        <w:rPr>
          <w:rStyle w:val="Ttulo3Car"/>
          <w:b w:val="0"/>
          <w:i w:val="0"/>
          <w:sz w:val="24"/>
          <w:szCs w:val="24"/>
        </w:rPr>
      </w:pPr>
      <w:r w:rsidRPr="00A46899">
        <w:rPr>
          <w:rFonts w:ascii="Arial" w:hAnsi="Arial" w:cs="Arial"/>
          <w:i w:val="0"/>
          <w:sz w:val="24"/>
          <w:szCs w:val="24"/>
        </w:rPr>
        <w:t>definición del contenido y uso de las cuentas, subcuentas y análisis;</w:t>
      </w:r>
    </w:p>
    <w:p w14:paraId="32F02EFA" w14:textId="77777777" w:rsidR="00DB57FA" w:rsidRPr="00A46899" w:rsidRDefault="00DB57FA" w:rsidP="00704B2B">
      <w:pPr>
        <w:numPr>
          <w:ilvl w:val="0"/>
          <w:numId w:val="113"/>
        </w:numPr>
        <w:spacing w:line="480" w:lineRule="auto"/>
        <w:jc w:val="both"/>
        <w:rPr>
          <w:rStyle w:val="Ttulo3Car"/>
          <w:b w:val="0"/>
          <w:i w:val="0"/>
          <w:sz w:val="24"/>
          <w:szCs w:val="24"/>
        </w:rPr>
      </w:pPr>
      <w:r w:rsidRPr="00A46899">
        <w:rPr>
          <w:rFonts w:ascii="Arial" w:hAnsi="Arial" w:cs="Arial"/>
          <w:i w:val="0"/>
          <w:sz w:val="24"/>
          <w:szCs w:val="24"/>
        </w:rPr>
        <w:t>diseño de los estados financieros de la entidad;</w:t>
      </w:r>
    </w:p>
    <w:p w14:paraId="4346F31A" w14:textId="77777777" w:rsidR="00DB57FA" w:rsidRPr="00A46899" w:rsidRDefault="00DB57FA" w:rsidP="00704B2B">
      <w:pPr>
        <w:numPr>
          <w:ilvl w:val="0"/>
          <w:numId w:val="113"/>
        </w:numPr>
        <w:spacing w:line="480" w:lineRule="auto"/>
        <w:jc w:val="both"/>
        <w:rPr>
          <w:rStyle w:val="Ttulo3Car"/>
          <w:b w:val="0"/>
          <w:i w:val="0"/>
          <w:sz w:val="24"/>
          <w:szCs w:val="24"/>
        </w:rPr>
      </w:pPr>
      <w:r w:rsidRPr="00A46899">
        <w:rPr>
          <w:rFonts w:ascii="Arial" w:hAnsi="Arial" w:cs="Arial"/>
          <w:i w:val="0"/>
          <w:sz w:val="24"/>
          <w:szCs w:val="24"/>
        </w:rPr>
        <w:t>procedimientos contables a aplicar, basados en las regulaciones emitidas por los organismos globales y ramales, los específicos de cada entidad, atendiendo a las particularidades de su actividad y a los requerimientos de su organización y dirección. Estos procedimientos pueden contener ejemplos ilustrativos del registro contable del hecho económico; y</w:t>
      </w:r>
    </w:p>
    <w:p w14:paraId="13E914D3" w14:textId="77777777" w:rsidR="00DB57FA" w:rsidRPr="00A46899" w:rsidRDefault="00DB57FA" w:rsidP="00704B2B">
      <w:pPr>
        <w:numPr>
          <w:ilvl w:val="0"/>
          <w:numId w:val="113"/>
        </w:numPr>
        <w:spacing w:line="480" w:lineRule="auto"/>
        <w:jc w:val="both"/>
        <w:rPr>
          <w:rStyle w:val="Ttulo3Car"/>
          <w:b w:val="0"/>
          <w:i w:val="0"/>
          <w:sz w:val="24"/>
          <w:szCs w:val="24"/>
        </w:rPr>
      </w:pPr>
      <w:r w:rsidRPr="00A46899">
        <w:rPr>
          <w:rFonts w:ascii="Arial" w:hAnsi="Arial" w:cs="Arial"/>
          <w:i w:val="0"/>
          <w:sz w:val="24"/>
          <w:szCs w:val="24"/>
        </w:rPr>
        <w:t>diseño del conjunto de modelos y documentos que se necesitan utilizar en la entidad.</w:t>
      </w:r>
    </w:p>
    <w:p w14:paraId="6FD09719" w14:textId="77777777" w:rsidR="00DB57FA" w:rsidRPr="00A46899" w:rsidRDefault="00DB57FA" w:rsidP="00A46899">
      <w:pPr>
        <w:spacing w:line="480" w:lineRule="auto"/>
        <w:jc w:val="both"/>
        <w:rPr>
          <w:rFonts w:ascii="Arial" w:hAnsi="Arial" w:cs="Arial"/>
          <w:i w:val="0"/>
          <w:sz w:val="24"/>
          <w:szCs w:val="24"/>
        </w:rPr>
      </w:pPr>
    </w:p>
    <w:p w14:paraId="30419FFB"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Manual de Contabilidad de Costo</w:t>
      </w:r>
    </w:p>
    <w:p w14:paraId="60A32A70" w14:textId="77777777" w:rsidR="00DB57FA" w:rsidRPr="00A46899" w:rsidRDefault="00DB57FA" w:rsidP="00704B2B">
      <w:pPr>
        <w:numPr>
          <w:ilvl w:val="0"/>
          <w:numId w:val="111"/>
        </w:numPr>
        <w:spacing w:line="480" w:lineRule="auto"/>
        <w:jc w:val="both"/>
        <w:rPr>
          <w:rStyle w:val="Ttulo3Car"/>
          <w:b w:val="0"/>
          <w:i w:val="0"/>
          <w:sz w:val="24"/>
          <w:szCs w:val="24"/>
        </w:rPr>
      </w:pPr>
      <w:r w:rsidRPr="00A46899">
        <w:rPr>
          <w:rFonts w:ascii="Arial" w:hAnsi="Arial" w:cs="Arial"/>
          <w:i w:val="0"/>
          <w:sz w:val="24"/>
          <w:szCs w:val="24"/>
        </w:rPr>
        <w:t>Comprobar que contenga:</w:t>
      </w:r>
    </w:p>
    <w:p w14:paraId="6E9FE4C0" w14:textId="77777777" w:rsidR="00DB57FA" w:rsidRPr="00A46899" w:rsidRDefault="00DB57FA" w:rsidP="00704B2B">
      <w:pPr>
        <w:numPr>
          <w:ilvl w:val="0"/>
          <w:numId w:val="114"/>
        </w:numPr>
        <w:spacing w:line="480" w:lineRule="auto"/>
        <w:jc w:val="both"/>
        <w:rPr>
          <w:rStyle w:val="Ttulo3Car"/>
          <w:b w:val="0"/>
          <w:i w:val="0"/>
          <w:sz w:val="24"/>
          <w:szCs w:val="24"/>
        </w:rPr>
      </w:pPr>
      <w:r w:rsidRPr="00A46899">
        <w:rPr>
          <w:rFonts w:ascii="Arial" w:hAnsi="Arial" w:cs="Arial"/>
          <w:i w:val="0"/>
          <w:sz w:val="24"/>
          <w:szCs w:val="24"/>
        </w:rPr>
        <w:t>Sistema de Contabilidad de Costos consecuente con las normativas vigentes en esta materia;</w:t>
      </w:r>
    </w:p>
    <w:p w14:paraId="07178055" w14:textId="77777777" w:rsidR="00DB57FA" w:rsidRPr="00A46899" w:rsidRDefault="00DB57FA" w:rsidP="00704B2B">
      <w:pPr>
        <w:numPr>
          <w:ilvl w:val="0"/>
          <w:numId w:val="114"/>
        </w:numPr>
        <w:spacing w:line="480" w:lineRule="auto"/>
        <w:jc w:val="both"/>
        <w:rPr>
          <w:rStyle w:val="Ttulo3Car"/>
          <w:b w:val="0"/>
          <w:i w:val="0"/>
          <w:sz w:val="24"/>
          <w:szCs w:val="24"/>
        </w:rPr>
      </w:pPr>
      <w:r w:rsidRPr="00A46899">
        <w:rPr>
          <w:rFonts w:ascii="Arial" w:hAnsi="Arial" w:cs="Arial"/>
          <w:i w:val="0"/>
          <w:sz w:val="24"/>
          <w:szCs w:val="24"/>
        </w:rPr>
        <w:t>relación de los centros de costos, gastos, áreas de responsabilidad u otras estructuras existentes en la entidad;</w:t>
      </w:r>
    </w:p>
    <w:p w14:paraId="2BA2E39E" w14:textId="77777777" w:rsidR="00DB57FA" w:rsidRPr="00A46899" w:rsidRDefault="00DB57FA" w:rsidP="00704B2B">
      <w:pPr>
        <w:numPr>
          <w:ilvl w:val="0"/>
          <w:numId w:val="114"/>
        </w:numPr>
        <w:spacing w:line="480" w:lineRule="auto"/>
        <w:jc w:val="both"/>
        <w:rPr>
          <w:rStyle w:val="Ttulo3Car"/>
          <w:b w:val="0"/>
          <w:i w:val="0"/>
          <w:sz w:val="24"/>
          <w:szCs w:val="24"/>
        </w:rPr>
      </w:pPr>
      <w:r w:rsidRPr="00A46899">
        <w:rPr>
          <w:rFonts w:ascii="Arial" w:hAnsi="Arial" w:cs="Arial"/>
          <w:i w:val="0"/>
          <w:sz w:val="24"/>
          <w:szCs w:val="24"/>
        </w:rPr>
        <w:t>Elementos de gastos, Partidas de costos y agrupación básica a utilizar en la entidad y su descripción;</w:t>
      </w:r>
    </w:p>
    <w:p w14:paraId="2302FAB8" w14:textId="77777777" w:rsidR="00DB57FA" w:rsidRPr="00A46899" w:rsidRDefault="00DB57FA" w:rsidP="00704B2B">
      <w:pPr>
        <w:numPr>
          <w:ilvl w:val="0"/>
          <w:numId w:val="114"/>
        </w:numPr>
        <w:spacing w:line="480" w:lineRule="auto"/>
        <w:jc w:val="both"/>
        <w:rPr>
          <w:rStyle w:val="Ttulo3Car"/>
          <w:b w:val="0"/>
          <w:i w:val="0"/>
          <w:sz w:val="24"/>
          <w:szCs w:val="24"/>
        </w:rPr>
      </w:pPr>
      <w:r w:rsidRPr="00A46899">
        <w:rPr>
          <w:rFonts w:ascii="Arial" w:hAnsi="Arial" w:cs="Arial"/>
          <w:i w:val="0"/>
          <w:sz w:val="24"/>
          <w:szCs w:val="24"/>
        </w:rPr>
        <w:t>distribución y aplicación de los gastos indirectos, especificando las bases distributivas a utilizar en dichos gastos;</w:t>
      </w:r>
    </w:p>
    <w:p w14:paraId="445921E9" w14:textId="77777777" w:rsidR="00DB57FA" w:rsidRPr="00A46899" w:rsidRDefault="00DB57FA" w:rsidP="00704B2B">
      <w:pPr>
        <w:numPr>
          <w:ilvl w:val="0"/>
          <w:numId w:val="114"/>
        </w:numPr>
        <w:spacing w:line="480" w:lineRule="auto"/>
        <w:jc w:val="both"/>
        <w:rPr>
          <w:rStyle w:val="Ttulo3Car"/>
          <w:b w:val="0"/>
          <w:i w:val="0"/>
          <w:sz w:val="24"/>
          <w:szCs w:val="24"/>
        </w:rPr>
      </w:pPr>
      <w:r w:rsidRPr="00A46899">
        <w:rPr>
          <w:rFonts w:ascii="Arial" w:hAnsi="Arial" w:cs="Arial"/>
          <w:i w:val="0"/>
          <w:sz w:val="24"/>
          <w:szCs w:val="24"/>
        </w:rPr>
        <w:lastRenderedPageBreak/>
        <w:t>procedimiento de determinación de las unidades equivalentes (cuando proceda);</w:t>
      </w:r>
    </w:p>
    <w:p w14:paraId="2A76C2E9" w14:textId="77777777" w:rsidR="00DB57FA" w:rsidRPr="00A46899" w:rsidRDefault="00DB57FA" w:rsidP="00704B2B">
      <w:pPr>
        <w:numPr>
          <w:ilvl w:val="0"/>
          <w:numId w:val="114"/>
        </w:numPr>
        <w:spacing w:line="480" w:lineRule="auto"/>
        <w:jc w:val="both"/>
        <w:rPr>
          <w:rStyle w:val="Ttulo3Car"/>
          <w:b w:val="0"/>
          <w:i w:val="0"/>
          <w:sz w:val="24"/>
          <w:szCs w:val="24"/>
        </w:rPr>
      </w:pPr>
      <w:r w:rsidRPr="00A46899">
        <w:rPr>
          <w:rFonts w:ascii="Arial" w:hAnsi="Arial" w:cs="Arial"/>
          <w:i w:val="0"/>
          <w:sz w:val="24"/>
          <w:szCs w:val="24"/>
        </w:rPr>
        <w:t>determinar métodos de costeo de subproductos, desechos, producciones defectuosas recuperables o no, entre otros; y</w:t>
      </w:r>
    </w:p>
    <w:p w14:paraId="29202143" w14:textId="77777777" w:rsidR="00DB57FA" w:rsidRPr="00A46899" w:rsidRDefault="00DB57FA" w:rsidP="00704B2B">
      <w:pPr>
        <w:numPr>
          <w:ilvl w:val="0"/>
          <w:numId w:val="114"/>
        </w:numPr>
        <w:spacing w:line="480" w:lineRule="auto"/>
        <w:jc w:val="both"/>
        <w:rPr>
          <w:rStyle w:val="Ttulo3Car"/>
          <w:b w:val="0"/>
          <w:i w:val="0"/>
          <w:sz w:val="24"/>
          <w:szCs w:val="24"/>
        </w:rPr>
      </w:pPr>
      <w:r w:rsidRPr="00A46899">
        <w:rPr>
          <w:rFonts w:ascii="Arial" w:hAnsi="Arial" w:cs="Arial"/>
          <w:i w:val="0"/>
          <w:sz w:val="24"/>
          <w:szCs w:val="24"/>
        </w:rPr>
        <w:t>diseño del conjunto de modelos y documentos específicos para la planificación, determinación y análisis del costo de la entidad, de acuerdo con las particularidades de las actividades que desarrolla la entidad.</w:t>
      </w:r>
    </w:p>
    <w:p w14:paraId="50A8DF28" w14:textId="77777777" w:rsidR="00DB57FA" w:rsidRPr="00A46899" w:rsidRDefault="00DB57FA" w:rsidP="00A46899">
      <w:pPr>
        <w:spacing w:line="480" w:lineRule="auto"/>
        <w:jc w:val="both"/>
        <w:rPr>
          <w:rFonts w:ascii="Arial" w:hAnsi="Arial" w:cs="Arial"/>
          <w:i w:val="0"/>
          <w:sz w:val="24"/>
          <w:szCs w:val="24"/>
        </w:rPr>
      </w:pPr>
    </w:p>
    <w:p w14:paraId="7985D6DF" w14:textId="77777777" w:rsidR="00DB57FA" w:rsidRPr="00A46899" w:rsidRDefault="00DB57FA" w:rsidP="00704B2B">
      <w:pPr>
        <w:numPr>
          <w:ilvl w:val="1"/>
          <w:numId w:val="114"/>
        </w:numPr>
        <w:tabs>
          <w:tab w:val="clear" w:pos="1724"/>
        </w:tabs>
        <w:spacing w:line="480" w:lineRule="auto"/>
        <w:ind w:left="360"/>
        <w:jc w:val="both"/>
        <w:rPr>
          <w:rStyle w:val="Ttulo3Car"/>
          <w:b w:val="0"/>
          <w:i w:val="0"/>
          <w:sz w:val="24"/>
          <w:szCs w:val="24"/>
        </w:rPr>
      </w:pPr>
      <w:r w:rsidRPr="00A46899">
        <w:rPr>
          <w:rFonts w:ascii="Arial" w:hAnsi="Arial" w:cs="Arial"/>
          <w:i w:val="0"/>
          <w:sz w:val="24"/>
          <w:szCs w:val="24"/>
        </w:rPr>
        <w:t>Verificar que en los referidos manuales se defina:</w:t>
      </w:r>
    </w:p>
    <w:p w14:paraId="1E9124F2" w14:textId="77777777" w:rsidR="00DB57FA" w:rsidRPr="00A46899" w:rsidRDefault="00DB57FA" w:rsidP="00704B2B">
      <w:pPr>
        <w:numPr>
          <w:ilvl w:val="0"/>
          <w:numId w:val="114"/>
        </w:numPr>
        <w:spacing w:line="480" w:lineRule="auto"/>
        <w:jc w:val="both"/>
        <w:rPr>
          <w:rFonts w:ascii="Arial" w:hAnsi="Arial" w:cs="Arial"/>
          <w:bCs/>
          <w:i w:val="0"/>
          <w:sz w:val="24"/>
          <w:szCs w:val="24"/>
        </w:rPr>
      </w:pPr>
      <w:r w:rsidRPr="00A46899">
        <w:rPr>
          <w:rFonts w:ascii="Arial" w:hAnsi="Arial" w:cs="Arial"/>
          <w:i w:val="0"/>
          <w:sz w:val="24"/>
          <w:szCs w:val="24"/>
        </w:rPr>
        <w:t xml:space="preserve">área de elaboración </w:t>
      </w:r>
      <w:r w:rsidRPr="00A46899">
        <w:rPr>
          <w:rFonts w:ascii="Arial" w:hAnsi="Arial" w:cs="Arial"/>
          <w:bCs/>
          <w:i w:val="0"/>
          <w:sz w:val="24"/>
          <w:szCs w:val="24"/>
        </w:rPr>
        <w:t>de los modelos</w:t>
      </w:r>
      <w:r w:rsidRPr="00A46899">
        <w:rPr>
          <w:rFonts w:ascii="Arial" w:hAnsi="Arial" w:cs="Arial"/>
          <w:i w:val="0"/>
          <w:sz w:val="24"/>
          <w:szCs w:val="24"/>
        </w:rPr>
        <w:t>;</w:t>
      </w:r>
    </w:p>
    <w:p w14:paraId="41431C2D" w14:textId="77777777" w:rsidR="00DB57FA" w:rsidRPr="00A46899" w:rsidRDefault="00DB57FA" w:rsidP="00704B2B">
      <w:pPr>
        <w:numPr>
          <w:ilvl w:val="0"/>
          <w:numId w:val="114"/>
        </w:numPr>
        <w:spacing w:line="480" w:lineRule="auto"/>
        <w:jc w:val="both"/>
        <w:rPr>
          <w:rFonts w:ascii="Arial" w:hAnsi="Arial" w:cs="Arial"/>
          <w:bCs/>
          <w:i w:val="0"/>
          <w:sz w:val="24"/>
          <w:szCs w:val="24"/>
        </w:rPr>
      </w:pPr>
      <w:r w:rsidRPr="00A46899">
        <w:rPr>
          <w:rFonts w:ascii="Arial" w:hAnsi="Arial" w:cs="Arial"/>
          <w:i w:val="0"/>
          <w:sz w:val="24"/>
          <w:szCs w:val="24"/>
        </w:rPr>
        <w:t>destino de las copias, si procede;</w:t>
      </w:r>
    </w:p>
    <w:p w14:paraId="469CB008" w14:textId="77777777" w:rsidR="00DB57FA" w:rsidRPr="00A46899" w:rsidRDefault="00DB57FA" w:rsidP="00704B2B">
      <w:pPr>
        <w:numPr>
          <w:ilvl w:val="0"/>
          <w:numId w:val="114"/>
        </w:numPr>
        <w:spacing w:line="480" w:lineRule="auto"/>
        <w:jc w:val="both"/>
        <w:rPr>
          <w:rFonts w:ascii="Arial" w:hAnsi="Arial" w:cs="Arial"/>
          <w:bCs/>
          <w:i w:val="0"/>
          <w:sz w:val="24"/>
          <w:szCs w:val="24"/>
        </w:rPr>
      </w:pPr>
      <w:r w:rsidRPr="00A46899">
        <w:rPr>
          <w:rFonts w:ascii="Arial" w:hAnsi="Arial" w:cs="Arial"/>
          <w:i w:val="0"/>
          <w:sz w:val="24"/>
          <w:szCs w:val="24"/>
        </w:rPr>
        <w:t>tiempo de retención; y</w:t>
      </w:r>
    </w:p>
    <w:p w14:paraId="0419F9E7" w14:textId="77777777" w:rsidR="00DB57FA" w:rsidRPr="00A46899" w:rsidRDefault="00DB57FA" w:rsidP="00704B2B">
      <w:pPr>
        <w:numPr>
          <w:ilvl w:val="0"/>
          <w:numId w:val="114"/>
        </w:numPr>
        <w:spacing w:line="480" w:lineRule="auto"/>
        <w:jc w:val="both"/>
        <w:rPr>
          <w:rFonts w:ascii="Arial" w:hAnsi="Arial" w:cs="Arial"/>
          <w:bCs/>
          <w:i w:val="0"/>
          <w:sz w:val="24"/>
          <w:szCs w:val="24"/>
        </w:rPr>
      </w:pPr>
      <w:r w:rsidRPr="00A46899">
        <w:rPr>
          <w:rFonts w:ascii="Arial" w:hAnsi="Arial" w:cs="Arial"/>
          <w:i w:val="0"/>
          <w:sz w:val="24"/>
          <w:szCs w:val="24"/>
        </w:rPr>
        <w:t>lugar de conservación de cada modelo o documento.</w:t>
      </w:r>
    </w:p>
    <w:tbl>
      <w:tblPr>
        <w:tblW w:w="10080" w:type="dxa"/>
        <w:jc w:val="center"/>
        <w:tblBorders>
          <w:top w:val="single" w:sz="4" w:space="0" w:color="003366"/>
          <w:left w:val="single" w:sz="4" w:space="0" w:color="003366"/>
          <w:bottom w:val="single" w:sz="4" w:space="0" w:color="003366"/>
          <w:right w:val="single" w:sz="4" w:space="0" w:color="003366"/>
          <w:insideH w:val="single" w:sz="4" w:space="0" w:color="003366"/>
          <w:insideV w:val="single" w:sz="4" w:space="0" w:color="003366"/>
        </w:tblBorders>
        <w:tblLayout w:type="fixed"/>
        <w:tblLook w:val="01E0" w:firstRow="1" w:lastRow="1" w:firstColumn="1" w:lastColumn="1" w:noHBand="0" w:noVBand="0"/>
      </w:tblPr>
      <w:tblGrid>
        <w:gridCol w:w="882"/>
        <w:gridCol w:w="7038"/>
        <w:gridCol w:w="720"/>
        <w:gridCol w:w="720"/>
        <w:gridCol w:w="720"/>
      </w:tblGrid>
      <w:tr w:rsidR="00DB57FA" w:rsidRPr="00A46899" w14:paraId="712ABF9D" w14:textId="77777777" w:rsidTr="007600A8">
        <w:trPr>
          <w:tblHeader/>
          <w:jc w:val="center"/>
        </w:trPr>
        <w:tc>
          <w:tcPr>
            <w:tcW w:w="882" w:type="dxa"/>
            <w:shd w:val="clear" w:color="auto" w:fill="FFFF00"/>
            <w:vAlign w:val="center"/>
          </w:tcPr>
          <w:p w14:paraId="7394C1F8" w14:textId="77777777" w:rsidR="00DB57FA" w:rsidRPr="00A46899" w:rsidRDefault="00DB57FA" w:rsidP="00A46899">
            <w:pPr>
              <w:spacing w:line="480" w:lineRule="auto"/>
              <w:rPr>
                <w:rFonts w:ascii="Arial" w:hAnsi="Arial" w:cs="Arial"/>
                <w:i w:val="0"/>
                <w:sz w:val="24"/>
                <w:szCs w:val="24"/>
              </w:rPr>
            </w:pPr>
          </w:p>
        </w:tc>
        <w:tc>
          <w:tcPr>
            <w:tcW w:w="7038" w:type="dxa"/>
            <w:tcBorders>
              <w:bottom w:val="single" w:sz="4" w:space="0" w:color="003366"/>
            </w:tcBorders>
            <w:shd w:val="clear" w:color="auto" w:fill="FFFF00"/>
          </w:tcPr>
          <w:p w14:paraId="2CE249FF"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COMPONENTE ACTIVIDADES DE CONTROL</w:t>
            </w:r>
          </w:p>
        </w:tc>
        <w:tc>
          <w:tcPr>
            <w:tcW w:w="720" w:type="dxa"/>
            <w:shd w:val="clear" w:color="auto" w:fill="FFFF00"/>
          </w:tcPr>
          <w:p w14:paraId="003D7BB4"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FFFF00"/>
          </w:tcPr>
          <w:p w14:paraId="51BF677B"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FFFF00"/>
          </w:tcPr>
          <w:p w14:paraId="36F1B147"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3584F2BB" w14:textId="77777777" w:rsidTr="007600A8">
        <w:trPr>
          <w:tblHeader/>
          <w:jc w:val="center"/>
        </w:trPr>
        <w:tc>
          <w:tcPr>
            <w:tcW w:w="882" w:type="dxa"/>
            <w:shd w:val="clear" w:color="auto" w:fill="FFFF00"/>
            <w:vAlign w:val="center"/>
          </w:tcPr>
          <w:p w14:paraId="1005ED8A" w14:textId="77777777" w:rsidR="00DB57FA" w:rsidRPr="00A46899" w:rsidRDefault="00DB57FA" w:rsidP="00A46899">
            <w:pPr>
              <w:spacing w:line="480" w:lineRule="auto"/>
              <w:rPr>
                <w:rFonts w:ascii="Arial" w:hAnsi="Arial" w:cs="Arial"/>
                <w:i w:val="0"/>
                <w:sz w:val="24"/>
                <w:szCs w:val="24"/>
              </w:rPr>
            </w:pPr>
          </w:p>
        </w:tc>
        <w:tc>
          <w:tcPr>
            <w:tcW w:w="7038" w:type="dxa"/>
            <w:tcBorders>
              <w:bottom w:val="single" w:sz="4" w:space="0" w:color="003366"/>
            </w:tcBorders>
            <w:shd w:val="clear" w:color="auto" w:fill="FFFF00"/>
          </w:tcPr>
          <w:p w14:paraId="4E767237"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PROCEDIMIENTOS DE VALORACIÓN DE RIESGOS</w:t>
            </w:r>
          </w:p>
        </w:tc>
        <w:tc>
          <w:tcPr>
            <w:tcW w:w="720" w:type="dxa"/>
            <w:shd w:val="clear" w:color="auto" w:fill="FFFF00"/>
          </w:tcPr>
          <w:p w14:paraId="310892D4"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SI</w:t>
            </w:r>
          </w:p>
        </w:tc>
        <w:tc>
          <w:tcPr>
            <w:tcW w:w="720" w:type="dxa"/>
            <w:shd w:val="clear" w:color="auto" w:fill="FFFF00"/>
          </w:tcPr>
          <w:p w14:paraId="30F5A99B"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NO</w:t>
            </w:r>
          </w:p>
        </w:tc>
        <w:tc>
          <w:tcPr>
            <w:tcW w:w="720" w:type="dxa"/>
            <w:shd w:val="clear" w:color="auto" w:fill="FFFF00"/>
          </w:tcPr>
          <w:p w14:paraId="5B7869F0"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NP</w:t>
            </w:r>
          </w:p>
        </w:tc>
      </w:tr>
      <w:tr w:rsidR="00DB57FA" w:rsidRPr="00A46899" w14:paraId="2BC6B822" w14:textId="77777777" w:rsidTr="007600A8">
        <w:trPr>
          <w:jc w:val="center"/>
        </w:trPr>
        <w:tc>
          <w:tcPr>
            <w:tcW w:w="882" w:type="dxa"/>
            <w:shd w:val="clear" w:color="auto" w:fill="CCFFCC"/>
            <w:vAlign w:val="center"/>
          </w:tcPr>
          <w:p w14:paraId="4860C1E8" w14:textId="77777777" w:rsidR="00DB57FA" w:rsidRPr="00A46899" w:rsidRDefault="00DB57FA" w:rsidP="00A46899">
            <w:pPr>
              <w:spacing w:line="480" w:lineRule="auto"/>
              <w:rPr>
                <w:rFonts w:ascii="Arial" w:hAnsi="Arial" w:cs="Arial"/>
                <w:i w:val="0"/>
                <w:sz w:val="24"/>
                <w:szCs w:val="24"/>
              </w:rPr>
            </w:pPr>
          </w:p>
        </w:tc>
        <w:tc>
          <w:tcPr>
            <w:tcW w:w="7038" w:type="dxa"/>
            <w:shd w:val="clear" w:color="auto" w:fill="CCFFCC"/>
          </w:tcPr>
          <w:p w14:paraId="42FBB02E"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Separación de tareas y responsabilidades</w:t>
            </w:r>
          </w:p>
        </w:tc>
        <w:tc>
          <w:tcPr>
            <w:tcW w:w="720" w:type="dxa"/>
            <w:shd w:val="clear" w:color="auto" w:fill="CCFFCC"/>
          </w:tcPr>
          <w:p w14:paraId="4CA2B8D1"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1998F72E"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1C4F5D9B"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6FC67D2" w14:textId="77777777" w:rsidTr="007600A8">
        <w:trPr>
          <w:jc w:val="center"/>
        </w:trPr>
        <w:tc>
          <w:tcPr>
            <w:tcW w:w="882" w:type="dxa"/>
            <w:shd w:val="clear" w:color="auto" w:fill="auto"/>
            <w:vAlign w:val="center"/>
          </w:tcPr>
          <w:p w14:paraId="0192CC5E"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77B6E7B8"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Están asignadas a personas diferentes, las tareas y responsabilidades esenciales, relativas al tratamiento, autorización, registro y revisión de las transacciones y hechos, para que no se afecte la división de funciones y la contrapartida.</w:t>
            </w:r>
          </w:p>
        </w:tc>
        <w:tc>
          <w:tcPr>
            <w:tcW w:w="720" w:type="dxa"/>
            <w:shd w:val="clear" w:color="auto" w:fill="auto"/>
          </w:tcPr>
          <w:p w14:paraId="3EE4792D"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5E0997FA"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118297D"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3B1E5280" w14:textId="77777777" w:rsidTr="007600A8">
        <w:trPr>
          <w:jc w:val="center"/>
        </w:trPr>
        <w:tc>
          <w:tcPr>
            <w:tcW w:w="882" w:type="dxa"/>
            <w:shd w:val="clear" w:color="auto" w:fill="auto"/>
            <w:vAlign w:val="center"/>
          </w:tcPr>
          <w:p w14:paraId="1C279ABD"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36680806"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 xml:space="preserve">Está realizado el levantamiento de las relaciones de familiaridad y en este se encuentran identificadas las relaciones </w:t>
            </w:r>
            <w:r w:rsidRPr="00A46899">
              <w:rPr>
                <w:rFonts w:ascii="Arial" w:hAnsi="Arial" w:cs="Arial"/>
                <w:i w:val="0"/>
                <w:sz w:val="24"/>
                <w:szCs w:val="24"/>
              </w:rPr>
              <w:lastRenderedPageBreak/>
              <w:t>que afectan la contrapartida.</w:t>
            </w:r>
          </w:p>
        </w:tc>
        <w:tc>
          <w:tcPr>
            <w:tcW w:w="720" w:type="dxa"/>
            <w:shd w:val="clear" w:color="auto" w:fill="auto"/>
          </w:tcPr>
          <w:p w14:paraId="50088CF8"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7314E82C"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41BD746"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2E1EFF7F" w14:textId="77777777" w:rsidTr="007600A8">
        <w:trPr>
          <w:jc w:val="center"/>
        </w:trPr>
        <w:tc>
          <w:tcPr>
            <w:tcW w:w="882" w:type="dxa"/>
            <w:shd w:val="clear" w:color="auto" w:fill="auto"/>
            <w:vAlign w:val="center"/>
          </w:tcPr>
          <w:p w14:paraId="154FC993"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30F4D469"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ha elaborado el plan de acción para dar solución a las relaciones de familiaridad cuando se afecta la contrapartida.</w:t>
            </w:r>
          </w:p>
        </w:tc>
        <w:tc>
          <w:tcPr>
            <w:tcW w:w="720" w:type="dxa"/>
            <w:shd w:val="clear" w:color="auto" w:fill="auto"/>
          </w:tcPr>
          <w:p w14:paraId="3B8588FA"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0CE4A794"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AFD9A8E"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0022503" w14:textId="77777777" w:rsidTr="007600A8">
        <w:trPr>
          <w:jc w:val="center"/>
        </w:trPr>
        <w:tc>
          <w:tcPr>
            <w:tcW w:w="882" w:type="dxa"/>
            <w:shd w:val="clear" w:color="auto" w:fill="auto"/>
            <w:vAlign w:val="center"/>
          </w:tcPr>
          <w:p w14:paraId="763C70AB"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07BB3F8B"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adoptan medidas cuando se detectan deficiencias y violaciones, fijando la responsabilidad en quien corresponda.</w:t>
            </w:r>
          </w:p>
        </w:tc>
        <w:tc>
          <w:tcPr>
            <w:tcW w:w="720" w:type="dxa"/>
            <w:shd w:val="clear" w:color="auto" w:fill="auto"/>
          </w:tcPr>
          <w:p w14:paraId="35816EDE"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1871D67"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777FE1B0"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85E36B2" w14:textId="77777777" w:rsidTr="007600A8">
        <w:trPr>
          <w:jc w:val="center"/>
        </w:trPr>
        <w:tc>
          <w:tcPr>
            <w:tcW w:w="882" w:type="dxa"/>
            <w:shd w:val="clear" w:color="auto" w:fill="auto"/>
            <w:vAlign w:val="center"/>
          </w:tcPr>
          <w:p w14:paraId="6D52922B"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13BE70AA"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Están identificados los responsables colaterales, cuando se detectan deficiencias y violaciones en los controles realizados.</w:t>
            </w:r>
          </w:p>
        </w:tc>
        <w:tc>
          <w:tcPr>
            <w:tcW w:w="720" w:type="dxa"/>
            <w:shd w:val="clear" w:color="auto" w:fill="auto"/>
          </w:tcPr>
          <w:p w14:paraId="0BF4E089"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C5692C7"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049C02C"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2FDC04B" w14:textId="77777777" w:rsidTr="007600A8">
        <w:trPr>
          <w:jc w:val="center"/>
        </w:trPr>
        <w:tc>
          <w:tcPr>
            <w:tcW w:w="882" w:type="dxa"/>
            <w:shd w:val="clear" w:color="auto" w:fill="CCFFCC"/>
            <w:vAlign w:val="center"/>
          </w:tcPr>
          <w:p w14:paraId="716514EA" w14:textId="77777777" w:rsidR="00DB57FA" w:rsidRPr="00A46899" w:rsidRDefault="00DB57FA" w:rsidP="00A46899">
            <w:pPr>
              <w:spacing w:line="480" w:lineRule="auto"/>
              <w:rPr>
                <w:rFonts w:ascii="Arial" w:hAnsi="Arial" w:cs="Arial"/>
                <w:i w:val="0"/>
                <w:sz w:val="24"/>
                <w:szCs w:val="24"/>
              </w:rPr>
            </w:pPr>
          </w:p>
        </w:tc>
        <w:tc>
          <w:tcPr>
            <w:tcW w:w="7038" w:type="dxa"/>
            <w:shd w:val="clear" w:color="auto" w:fill="CCFFCC"/>
          </w:tcPr>
          <w:p w14:paraId="4DE0556F"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Coordinación entre áreas</w:t>
            </w:r>
          </w:p>
        </w:tc>
        <w:tc>
          <w:tcPr>
            <w:tcW w:w="720" w:type="dxa"/>
            <w:shd w:val="clear" w:color="auto" w:fill="CCFFCC"/>
          </w:tcPr>
          <w:p w14:paraId="323A6A0D"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06034FB1"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4814DA0B"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2DEA23F5" w14:textId="77777777" w:rsidTr="007600A8">
        <w:trPr>
          <w:jc w:val="center"/>
        </w:trPr>
        <w:tc>
          <w:tcPr>
            <w:tcW w:w="882" w:type="dxa"/>
            <w:shd w:val="clear" w:color="auto" w:fill="auto"/>
            <w:vAlign w:val="center"/>
          </w:tcPr>
          <w:p w14:paraId="3BC6F774"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5B1000CB"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 definida la relación entre los diversos puestos de trabajo, por cada área.</w:t>
            </w:r>
          </w:p>
        </w:tc>
        <w:tc>
          <w:tcPr>
            <w:tcW w:w="720" w:type="dxa"/>
            <w:shd w:val="clear" w:color="auto" w:fill="auto"/>
          </w:tcPr>
          <w:p w14:paraId="0FFB5BEB"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3901F6A0"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1B5F3111"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7EEE6496" w14:textId="77777777" w:rsidTr="007600A8">
        <w:trPr>
          <w:jc w:val="center"/>
        </w:trPr>
        <w:tc>
          <w:tcPr>
            <w:tcW w:w="882" w:type="dxa"/>
            <w:shd w:val="clear" w:color="auto" w:fill="auto"/>
            <w:vAlign w:val="center"/>
          </w:tcPr>
          <w:p w14:paraId="0A722C20"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59136AFD"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 definida la relación entre las áreas.</w:t>
            </w:r>
          </w:p>
        </w:tc>
        <w:tc>
          <w:tcPr>
            <w:tcW w:w="720" w:type="dxa"/>
            <w:shd w:val="clear" w:color="auto" w:fill="auto"/>
          </w:tcPr>
          <w:p w14:paraId="58FC61EC"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654577CB"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5119784"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2D2359C4" w14:textId="77777777" w:rsidTr="007600A8">
        <w:trPr>
          <w:jc w:val="center"/>
        </w:trPr>
        <w:tc>
          <w:tcPr>
            <w:tcW w:w="882" w:type="dxa"/>
            <w:shd w:val="clear" w:color="auto" w:fill="auto"/>
            <w:vAlign w:val="center"/>
          </w:tcPr>
          <w:p w14:paraId="1A95D331"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00D3CCA8"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Están establecidos los mecanismos de aprobación, autorización, supervisión y evaluación de cada proceso, subproceso, actividades y transacciones.</w:t>
            </w:r>
          </w:p>
        </w:tc>
        <w:tc>
          <w:tcPr>
            <w:tcW w:w="720" w:type="dxa"/>
            <w:shd w:val="clear" w:color="auto" w:fill="auto"/>
          </w:tcPr>
          <w:p w14:paraId="585EF1F1"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D748B22"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B0A81D4"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3D18A5C" w14:textId="77777777" w:rsidTr="007600A8">
        <w:trPr>
          <w:jc w:val="center"/>
        </w:trPr>
        <w:tc>
          <w:tcPr>
            <w:tcW w:w="882" w:type="dxa"/>
            <w:shd w:val="clear" w:color="auto" w:fill="auto"/>
            <w:vAlign w:val="center"/>
          </w:tcPr>
          <w:p w14:paraId="40376D13"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29604693"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 definida la información, documentación y servicio que se recibe y envía o presta, dado el caso, de un área, dirección o departamento a otro.</w:t>
            </w:r>
          </w:p>
        </w:tc>
        <w:tc>
          <w:tcPr>
            <w:tcW w:w="720" w:type="dxa"/>
            <w:shd w:val="clear" w:color="auto" w:fill="auto"/>
          </w:tcPr>
          <w:p w14:paraId="6D80329E"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6A22C098"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52438852"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7700B86A" w14:textId="77777777" w:rsidTr="007600A8">
        <w:trPr>
          <w:jc w:val="center"/>
        </w:trPr>
        <w:tc>
          <w:tcPr>
            <w:tcW w:w="882" w:type="dxa"/>
            <w:shd w:val="clear" w:color="auto" w:fill="CCFFCC"/>
            <w:vAlign w:val="center"/>
          </w:tcPr>
          <w:p w14:paraId="18B5935D" w14:textId="77777777" w:rsidR="00DB57FA" w:rsidRPr="00A46899" w:rsidRDefault="00DB57FA" w:rsidP="00A46899">
            <w:pPr>
              <w:spacing w:line="480" w:lineRule="auto"/>
              <w:rPr>
                <w:rFonts w:ascii="Arial" w:hAnsi="Arial" w:cs="Arial"/>
                <w:i w:val="0"/>
                <w:sz w:val="24"/>
                <w:szCs w:val="24"/>
              </w:rPr>
            </w:pPr>
          </w:p>
        </w:tc>
        <w:tc>
          <w:tcPr>
            <w:tcW w:w="7038" w:type="dxa"/>
            <w:shd w:val="clear" w:color="auto" w:fill="CCFFCC"/>
          </w:tcPr>
          <w:p w14:paraId="08E30325"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Documentación</w:t>
            </w:r>
          </w:p>
        </w:tc>
        <w:tc>
          <w:tcPr>
            <w:tcW w:w="720" w:type="dxa"/>
            <w:shd w:val="clear" w:color="auto" w:fill="CCFFCC"/>
          </w:tcPr>
          <w:p w14:paraId="07FC6A4D"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7986C6DD"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428803A5"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1E18BFB" w14:textId="77777777" w:rsidTr="007600A8">
        <w:trPr>
          <w:jc w:val="center"/>
        </w:trPr>
        <w:tc>
          <w:tcPr>
            <w:tcW w:w="882" w:type="dxa"/>
            <w:shd w:val="clear" w:color="auto" w:fill="auto"/>
            <w:vAlign w:val="center"/>
          </w:tcPr>
          <w:p w14:paraId="71AFB4CA"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7CB79401"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Tienen establecidos contratos económicos para sus relaciones de compra-venta con otras entidades.</w:t>
            </w:r>
          </w:p>
        </w:tc>
        <w:tc>
          <w:tcPr>
            <w:tcW w:w="720" w:type="dxa"/>
            <w:shd w:val="clear" w:color="auto" w:fill="auto"/>
          </w:tcPr>
          <w:p w14:paraId="29B5D67D"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3FF23115"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4951CAE5"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775CBDD" w14:textId="77777777" w:rsidTr="007600A8">
        <w:trPr>
          <w:jc w:val="center"/>
        </w:trPr>
        <w:tc>
          <w:tcPr>
            <w:tcW w:w="882" w:type="dxa"/>
            <w:shd w:val="clear" w:color="auto" w:fill="auto"/>
            <w:vAlign w:val="center"/>
          </w:tcPr>
          <w:p w14:paraId="24C3FF64"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0E2965B0"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 xml:space="preserve">Los contratos económicos cumplen con lo establecido en la </w:t>
            </w:r>
            <w:r w:rsidRPr="00A46899">
              <w:rPr>
                <w:rFonts w:ascii="Arial" w:hAnsi="Arial" w:cs="Arial"/>
                <w:i w:val="0"/>
                <w:sz w:val="24"/>
                <w:szCs w:val="24"/>
              </w:rPr>
              <w:lastRenderedPageBreak/>
              <w:t>legislación vigente.</w:t>
            </w:r>
          </w:p>
        </w:tc>
        <w:tc>
          <w:tcPr>
            <w:tcW w:w="720" w:type="dxa"/>
            <w:shd w:val="clear" w:color="auto" w:fill="auto"/>
          </w:tcPr>
          <w:p w14:paraId="652ED9EA"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516AE310"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C95BCB9"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80B6906" w14:textId="77777777" w:rsidTr="007600A8">
        <w:trPr>
          <w:jc w:val="center"/>
        </w:trPr>
        <w:tc>
          <w:tcPr>
            <w:tcW w:w="882" w:type="dxa"/>
            <w:shd w:val="clear" w:color="auto" w:fill="auto"/>
            <w:vAlign w:val="center"/>
          </w:tcPr>
          <w:p w14:paraId="2D1AC224"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7696A548"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Existen documentos donde el director delegue la facultad de firmar contratos a otros dirigentes.</w:t>
            </w:r>
          </w:p>
        </w:tc>
        <w:tc>
          <w:tcPr>
            <w:tcW w:w="720" w:type="dxa"/>
            <w:shd w:val="clear" w:color="auto" w:fill="auto"/>
          </w:tcPr>
          <w:p w14:paraId="0C4FC2EE"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6AF5DD08"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752D5B10"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8CD49B8" w14:textId="77777777" w:rsidTr="007600A8">
        <w:trPr>
          <w:jc w:val="center"/>
        </w:trPr>
        <w:tc>
          <w:tcPr>
            <w:tcW w:w="882" w:type="dxa"/>
            <w:shd w:val="clear" w:color="auto" w:fill="auto"/>
            <w:vAlign w:val="center"/>
          </w:tcPr>
          <w:p w14:paraId="18C900E5"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72341260"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 correspondencia entre lo contratado, recibido y pagado.</w:t>
            </w:r>
          </w:p>
        </w:tc>
        <w:tc>
          <w:tcPr>
            <w:tcW w:w="720" w:type="dxa"/>
            <w:shd w:val="clear" w:color="auto" w:fill="auto"/>
          </w:tcPr>
          <w:p w14:paraId="52B1EE20"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0F092835"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D581FEA"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7D674ECC" w14:textId="77777777" w:rsidTr="007600A8">
        <w:trPr>
          <w:jc w:val="center"/>
        </w:trPr>
        <w:tc>
          <w:tcPr>
            <w:tcW w:w="882" w:type="dxa"/>
            <w:shd w:val="clear" w:color="auto" w:fill="auto"/>
            <w:vAlign w:val="center"/>
          </w:tcPr>
          <w:p w14:paraId="2691FF79"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4A028073"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ha habilitado un expediente que contenga los documentos donde se muestren los resultados de las acciones de control realizadas, incluidas las auditorías, inspecciones, comprobaciones y verificaciones que realicen las entidades facultadas para ello, así como los planes de acción adoptados para erradicar las infracciones señaladas y</w:t>
            </w:r>
            <w:r w:rsidRPr="00A46899">
              <w:rPr>
                <w:rFonts w:ascii="Arial" w:hAnsi="Arial" w:cs="Arial"/>
                <w:bCs/>
                <w:i w:val="0"/>
                <w:sz w:val="24"/>
                <w:szCs w:val="24"/>
              </w:rPr>
              <w:t xml:space="preserve"> referencia a</w:t>
            </w:r>
            <w:r w:rsidRPr="00A46899">
              <w:rPr>
                <w:rFonts w:ascii="Arial" w:hAnsi="Arial" w:cs="Arial"/>
                <w:i w:val="0"/>
                <w:sz w:val="24"/>
                <w:szCs w:val="24"/>
              </w:rPr>
              <w:t xml:space="preserve"> las medidas disciplinarias</w:t>
            </w:r>
            <w:r w:rsidRPr="00A46899">
              <w:rPr>
                <w:rFonts w:ascii="Arial" w:hAnsi="Arial" w:cs="Arial"/>
                <w:bCs/>
                <w:i w:val="0"/>
                <w:sz w:val="24"/>
                <w:szCs w:val="24"/>
              </w:rPr>
              <w:t>, administrativas</w:t>
            </w:r>
            <w:r w:rsidRPr="00A46899">
              <w:rPr>
                <w:rFonts w:ascii="Arial" w:hAnsi="Arial" w:cs="Arial"/>
                <w:i w:val="0"/>
                <w:sz w:val="24"/>
                <w:szCs w:val="24"/>
              </w:rPr>
              <w:t xml:space="preserve"> o de otro tipo aplicadas en respuesta </w:t>
            </w:r>
            <w:r w:rsidRPr="00A46899">
              <w:rPr>
                <w:rFonts w:ascii="Arial" w:hAnsi="Arial" w:cs="Arial"/>
                <w:bCs/>
                <w:i w:val="0"/>
                <w:sz w:val="24"/>
                <w:szCs w:val="24"/>
              </w:rPr>
              <w:t>a las acciones de control.</w:t>
            </w:r>
          </w:p>
        </w:tc>
        <w:tc>
          <w:tcPr>
            <w:tcW w:w="720" w:type="dxa"/>
            <w:shd w:val="clear" w:color="auto" w:fill="auto"/>
          </w:tcPr>
          <w:p w14:paraId="5D069E28"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61EE5153"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EB2D378"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574368AB" w14:textId="77777777" w:rsidTr="007600A8">
        <w:trPr>
          <w:jc w:val="center"/>
        </w:trPr>
        <w:tc>
          <w:tcPr>
            <w:tcW w:w="882" w:type="dxa"/>
            <w:shd w:val="clear" w:color="auto" w:fill="auto"/>
            <w:vAlign w:val="center"/>
          </w:tcPr>
          <w:p w14:paraId="7F46EEC1"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5F424BB0"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El Expediente Único, cumple con lo establecido en la legislación vigente.</w:t>
            </w:r>
          </w:p>
        </w:tc>
        <w:tc>
          <w:tcPr>
            <w:tcW w:w="720" w:type="dxa"/>
            <w:shd w:val="clear" w:color="auto" w:fill="auto"/>
          </w:tcPr>
          <w:p w14:paraId="0D5E763B"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7BEA805C"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E4B3BD6"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20C50D0" w14:textId="77777777" w:rsidTr="007600A8">
        <w:trPr>
          <w:jc w:val="center"/>
        </w:trPr>
        <w:tc>
          <w:tcPr>
            <w:tcW w:w="882" w:type="dxa"/>
            <w:shd w:val="clear" w:color="auto" w:fill="auto"/>
            <w:vAlign w:val="center"/>
          </w:tcPr>
          <w:p w14:paraId="50133F90"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0D7A502E"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Están sustentadas documentalmente las operaciones tanto administrativas como contables, que realiza la entidad.</w:t>
            </w:r>
          </w:p>
        </w:tc>
        <w:tc>
          <w:tcPr>
            <w:tcW w:w="720" w:type="dxa"/>
            <w:shd w:val="clear" w:color="auto" w:fill="auto"/>
          </w:tcPr>
          <w:p w14:paraId="2862B886"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6E4DAEEA"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53C36BA"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C77D3E9" w14:textId="77777777" w:rsidTr="007600A8">
        <w:trPr>
          <w:jc w:val="center"/>
        </w:trPr>
        <w:tc>
          <w:tcPr>
            <w:tcW w:w="882" w:type="dxa"/>
            <w:shd w:val="clear" w:color="auto" w:fill="auto"/>
            <w:vAlign w:val="center"/>
          </w:tcPr>
          <w:p w14:paraId="0D853433"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4A304CF0"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Existen documentos que acrediten que los sistemas contables-financieros soportados en las tecnologías de la información, están certificados por los ministerios de Finanzas y Precios y de Informática y Comunicaciones.</w:t>
            </w:r>
          </w:p>
        </w:tc>
        <w:tc>
          <w:tcPr>
            <w:tcW w:w="720" w:type="dxa"/>
            <w:shd w:val="clear" w:color="auto" w:fill="auto"/>
          </w:tcPr>
          <w:p w14:paraId="3A0466CF"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55E8E1F3"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230FD71"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999BDD7" w14:textId="77777777" w:rsidTr="007600A8">
        <w:trPr>
          <w:jc w:val="center"/>
        </w:trPr>
        <w:tc>
          <w:tcPr>
            <w:tcW w:w="882" w:type="dxa"/>
            <w:shd w:val="clear" w:color="auto" w:fill="auto"/>
            <w:vAlign w:val="center"/>
          </w:tcPr>
          <w:p w14:paraId="6C094EC9"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3C205740"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 xml:space="preserve">Ha elaborado la entidad modelos adicionales, a los que </w:t>
            </w:r>
            <w:r w:rsidRPr="00A46899">
              <w:rPr>
                <w:rFonts w:ascii="Arial" w:hAnsi="Arial" w:cs="Arial"/>
                <w:i w:val="0"/>
                <w:sz w:val="24"/>
                <w:szCs w:val="24"/>
              </w:rPr>
              <w:lastRenderedPageBreak/>
              <w:t>establece la legislación vigente, sus características o necesidades para el desarrollo de su trabajo.</w:t>
            </w:r>
          </w:p>
        </w:tc>
        <w:tc>
          <w:tcPr>
            <w:tcW w:w="720" w:type="dxa"/>
            <w:shd w:val="clear" w:color="auto" w:fill="auto"/>
          </w:tcPr>
          <w:p w14:paraId="3FC0112F"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660173C"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F68267F"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1B1343D" w14:textId="77777777" w:rsidTr="007600A8">
        <w:trPr>
          <w:jc w:val="center"/>
        </w:trPr>
        <w:tc>
          <w:tcPr>
            <w:tcW w:w="882" w:type="dxa"/>
            <w:shd w:val="clear" w:color="auto" w:fill="auto"/>
            <w:vAlign w:val="center"/>
          </w:tcPr>
          <w:p w14:paraId="6A14A391"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34D3CFF0"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Dichos modelos adicionales tienen los procedimientos necesarios.</w:t>
            </w:r>
          </w:p>
        </w:tc>
        <w:tc>
          <w:tcPr>
            <w:tcW w:w="720" w:type="dxa"/>
            <w:shd w:val="clear" w:color="auto" w:fill="auto"/>
          </w:tcPr>
          <w:p w14:paraId="3CDCF0FF"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03163311"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5B1D125"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5ABD9F2" w14:textId="77777777" w:rsidTr="007600A8">
        <w:trPr>
          <w:jc w:val="center"/>
        </w:trPr>
        <w:tc>
          <w:tcPr>
            <w:tcW w:w="882" w:type="dxa"/>
            <w:shd w:val="clear" w:color="auto" w:fill="auto"/>
            <w:vAlign w:val="center"/>
          </w:tcPr>
          <w:p w14:paraId="562DD0AE"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36AB8D93"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cumplen con los datos obligatorios que establecen los procedimientos de los modelos adicionales.</w:t>
            </w:r>
          </w:p>
        </w:tc>
        <w:tc>
          <w:tcPr>
            <w:tcW w:w="720" w:type="dxa"/>
            <w:shd w:val="clear" w:color="auto" w:fill="auto"/>
          </w:tcPr>
          <w:p w14:paraId="6E6300D7"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67241A09"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F07B4B1"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FA60300" w14:textId="77777777" w:rsidTr="007600A8">
        <w:trPr>
          <w:jc w:val="center"/>
        </w:trPr>
        <w:tc>
          <w:tcPr>
            <w:tcW w:w="882" w:type="dxa"/>
            <w:shd w:val="clear" w:color="auto" w:fill="CCFFCC"/>
            <w:vAlign w:val="center"/>
          </w:tcPr>
          <w:p w14:paraId="7CD4E543" w14:textId="77777777" w:rsidR="00DB57FA" w:rsidRPr="00A46899" w:rsidRDefault="00DB57FA" w:rsidP="00A46899">
            <w:pPr>
              <w:spacing w:line="480" w:lineRule="auto"/>
              <w:rPr>
                <w:rFonts w:ascii="Arial" w:hAnsi="Arial" w:cs="Arial"/>
                <w:i w:val="0"/>
                <w:sz w:val="24"/>
                <w:szCs w:val="24"/>
              </w:rPr>
            </w:pPr>
          </w:p>
        </w:tc>
        <w:tc>
          <w:tcPr>
            <w:tcW w:w="7038" w:type="dxa"/>
            <w:shd w:val="clear" w:color="auto" w:fill="CCFFCC"/>
          </w:tcPr>
          <w:p w14:paraId="0E6C3F11"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Niveles definidos de autorización</w:t>
            </w:r>
          </w:p>
        </w:tc>
        <w:tc>
          <w:tcPr>
            <w:tcW w:w="720" w:type="dxa"/>
            <w:shd w:val="clear" w:color="auto" w:fill="CCFFCC"/>
          </w:tcPr>
          <w:p w14:paraId="69BC2F3D"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736D1C9C"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3BEF8AA0"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304E583E" w14:textId="77777777" w:rsidTr="007600A8">
        <w:trPr>
          <w:jc w:val="center"/>
        </w:trPr>
        <w:tc>
          <w:tcPr>
            <w:tcW w:w="882" w:type="dxa"/>
            <w:shd w:val="clear" w:color="auto" w:fill="auto"/>
            <w:vAlign w:val="center"/>
          </w:tcPr>
          <w:p w14:paraId="4ECDFFE6"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4FDEFFC8"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Tienen definidas las firmas autorizadas para las diferentes operaciones de la entidad.</w:t>
            </w:r>
          </w:p>
        </w:tc>
        <w:tc>
          <w:tcPr>
            <w:tcW w:w="720" w:type="dxa"/>
            <w:shd w:val="clear" w:color="auto" w:fill="auto"/>
          </w:tcPr>
          <w:p w14:paraId="390784B5"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707AE08E"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5058865"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56864058" w14:textId="77777777" w:rsidTr="007600A8">
        <w:trPr>
          <w:jc w:val="center"/>
        </w:trPr>
        <w:tc>
          <w:tcPr>
            <w:tcW w:w="882" w:type="dxa"/>
            <w:shd w:val="clear" w:color="auto" w:fill="auto"/>
            <w:vAlign w:val="center"/>
          </w:tcPr>
          <w:p w14:paraId="489C1C4A"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27F60D97"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 evidencia documental de la aprobación por quien corresponda, de los usuarios con acceso a los sistemas contables-financieros.</w:t>
            </w:r>
          </w:p>
        </w:tc>
        <w:tc>
          <w:tcPr>
            <w:tcW w:w="720" w:type="dxa"/>
            <w:shd w:val="clear" w:color="auto" w:fill="auto"/>
          </w:tcPr>
          <w:p w14:paraId="25741101"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70BD2136"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22B00A42"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35A24310" w14:textId="77777777" w:rsidTr="007600A8">
        <w:trPr>
          <w:jc w:val="center"/>
        </w:trPr>
        <w:tc>
          <w:tcPr>
            <w:tcW w:w="882" w:type="dxa"/>
            <w:shd w:val="clear" w:color="auto" w:fill="CCFFCC"/>
            <w:vAlign w:val="center"/>
          </w:tcPr>
          <w:p w14:paraId="775F5CE9" w14:textId="77777777" w:rsidR="00DB57FA" w:rsidRPr="00A46899" w:rsidRDefault="00DB57FA" w:rsidP="00A46899">
            <w:pPr>
              <w:spacing w:line="480" w:lineRule="auto"/>
              <w:rPr>
                <w:rFonts w:ascii="Arial" w:hAnsi="Arial" w:cs="Arial"/>
                <w:i w:val="0"/>
                <w:sz w:val="24"/>
                <w:szCs w:val="24"/>
              </w:rPr>
            </w:pPr>
          </w:p>
        </w:tc>
        <w:tc>
          <w:tcPr>
            <w:tcW w:w="7038" w:type="dxa"/>
            <w:shd w:val="clear" w:color="auto" w:fill="CCFFCC"/>
          </w:tcPr>
          <w:p w14:paraId="207C5AE5"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Registro oportuno y adecuado de las transacciones y hechos</w:t>
            </w:r>
          </w:p>
        </w:tc>
        <w:tc>
          <w:tcPr>
            <w:tcW w:w="720" w:type="dxa"/>
            <w:shd w:val="clear" w:color="auto" w:fill="CCFFCC"/>
          </w:tcPr>
          <w:p w14:paraId="5DB7CD98"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6F572837"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7DAECAAD"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2167AB6" w14:textId="77777777" w:rsidTr="007600A8">
        <w:trPr>
          <w:jc w:val="center"/>
        </w:trPr>
        <w:tc>
          <w:tcPr>
            <w:tcW w:w="882" w:type="dxa"/>
            <w:shd w:val="clear" w:color="auto" w:fill="auto"/>
            <w:vAlign w:val="center"/>
          </w:tcPr>
          <w:p w14:paraId="2CF38C2A"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1654E873"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Existen diferencias entre el Balance de Comprobación al cierre de cada mes, con los documentos, submayores y cuentas correspondientes.</w:t>
            </w:r>
          </w:p>
        </w:tc>
        <w:tc>
          <w:tcPr>
            <w:tcW w:w="720" w:type="dxa"/>
            <w:shd w:val="clear" w:color="auto" w:fill="auto"/>
          </w:tcPr>
          <w:p w14:paraId="5266384D"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368AC87A"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539B662"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5A662188" w14:textId="77777777" w:rsidTr="007600A8">
        <w:trPr>
          <w:jc w:val="center"/>
        </w:trPr>
        <w:tc>
          <w:tcPr>
            <w:tcW w:w="882" w:type="dxa"/>
            <w:shd w:val="clear" w:color="auto" w:fill="auto"/>
            <w:vAlign w:val="center"/>
          </w:tcPr>
          <w:p w14:paraId="036E58EF"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3B5680DF"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Los modelos “Estado de Situación” y “Estado de Resultados” coinciden con los saldos de las cuentas del Balance de Comprobación.</w:t>
            </w:r>
          </w:p>
        </w:tc>
        <w:tc>
          <w:tcPr>
            <w:tcW w:w="720" w:type="dxa"/>
            <w:shd w:val="clear" w:color="auto" w:fill="auto"/>
          </w:tcPr>
          <w:p w14:paraId="009ABFC3"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BBB39A9"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89FED79"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A746A6E" w14:textId="77777777" w:rsidTr="007600A8">
        <w:trPr>
          <w:jc w:val="center"/>
        </w:trPr>
        <w:tc>
          <w:tcPr>
            <w:tcW w:w="882" w:type="dxa"/>
            <w:shd w:val="clear" w:color="auto" w:fill="CCFFCC"/>
            <w:vAlign w:val="center"/>
          </w:tcPr>
          <w:p w14:paraId="1B2151CC" w14:textId="77777777" w:rsidR="00DB57FA" w:rsidRPr="00A46899" w:rsidRDefault="00DB57FA" w:rsidP="00A46899">
            <w:pPr>
              <w:spacing w:line="480" w:lineRule="auto"/>
              <w:rPr>
                <w:rFonts w:ascii="Arial" w:hAnsi="Arial" w:cs="Arial"/>
                <w:i w:val="0"/>
                <w:sz w:val="24"/>
                <w:szCs w:val="24"/>
              </w:rPr>
            </w:pPr>
          </w:p>
        </w:tc>
        <w:tc>
          <w:tcPr>
            <w:tcW w:w="7038" w:type="dxa"/>
            <w:shd w:val="clear" w:color="auto" w:fill="CCFFCC"/>
          </w:tcPr>
          <w:p w14:paraId="684BCE75"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 xml:space="preserve">Acceso restringido a los recursos, activos y registros </w:t>
            </w:r>
          </w:p>
        </w:tc>
        <w:tc>
          <w:tcPr>
            <w:tcW w:w="720" w:type="dxa"/>
            <w:shd w:val="clear" w:color="auto" w:fill="CCFFCC"/>
          </w:tcPr>
          <w:p w14:paraId="3F3C460E"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065861FA"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07B373F6"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37E142A5" w14:textId="77777777" w:rsidTr="007600A8">
        <w:trPr>
          <w:jc w:val="center"/>
        </w:trPr>
        <w:tc>
          <w:tcPr>
            <w:tcW w:w="882" w:type="dxa"/>
            <w:shd w:val="clear" w:color="auto" w:fill="auto"/>
            <w:vAlign w:val="center"/>
          </w:tcPr>
          <w:p w14:paraId="2F23AB12"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0666925B"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Tienen mecanismos de seguridad para proteger los recursos, activos, registros y comprobantes.</w:t>
            </w:r>
          </w:p>
        </w:tc>
        <w:tc>
          <w:tcPr>
            <w:tcW w:w="720" w:type="dxa"/>
            <w:shd w:val="clear" w:color="auto" w:fill="auto"/>
          </w:tcPr>
          <w:p w14:paraId="2809651B"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0B78918E"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2B74B8C6"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41935C5A" w14:textId="77777777" w:rsidTr="007600A8">
        <w:trPr>
          <w:jc w:val="center"/>
        </w:trPr>
        <w:tc>
          <w:tcPr>
            <w:tcW w:w="882" w:type="dxa"/>
            <w:shd w:val="clear" w:color="auto" w:fill="auto"/>
            <w:vAlign w:val="center"/>
          </w:tcPr>
          <w:p w14:paraId="57C68F0E"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776AE120"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Están identificadas las personas autorizadas para acceder a los recursos, activos, registros y comprobantes y estas tienen firmadas las Actas de Responsabilidad.</w:t>
            </w:r>
          </w:p>
        </w:tc>
        <w:tc>
          <w:tcPr>
            <w:tcW w:w="720" w:type="dxa"/>
            <w:shd w:val="clear" w:color="auto" w:fill="auto"/>
          </w:tcPr>
          <w:p w14:paraId="5A4B8F0C"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1FBB941B"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7A2D93FD"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BBD5E26" w14:textId="77777777" w:rsidTr="007600A8">
        <w:trPr>
          <w:jc w:val="center"/>
        </w:trPr>
        <w:tc>
          <w:tcPr>
            <w:tcW w:w="882" w:type="dxa"/>
            <w:shd w:val="clear" w:color="auto" w:fill="auto"/>
            <w:vAlign w:val="center"/>
          </w:tcPr>
          <w:p w14:paraId="4D4AC3E2"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4849911D"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Las personas autorizadas para acceder a los recursos, activos, registros y comprobantes; rinden cuenta de su custodia y utilización.</w:t>
            </w:r>
          </w:p>
        </w:tc>
        <w:tc>
          <w:tcPr>
            <w:tcW w:w="720" w:type="dxa"/>
            <w:shd w:val="clear" w:color="auto" w:fill="auto"/>
          </w:tcPr>
          <w:p w14:paraId="4950E179"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3EE6B3ED"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3916430"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73079B3A" w14:textId="77777777" w:rsidTr="007600A8">
        <w:trPr>
          <w:jc w:val="center"/>
        </w:trPr>
        <w:tc>
          <w:tcPr>
            <w:tcW w:w="882" w:type="dxa"/>
            <w:shd w:val="clear" w:color="auto" w:fill="auto"/>
            <w:vAlign w:val="center"/>
          </w:tcPr>
          <w:p w14:paraId="5AD1DA67"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3FB49256"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Los activos de valor tienen asignado a un responsable para su custodia.</w:t>
            </w:r>
          </w:p>
        </w:tc>
        <w:tc>
          <w:tcPr>
            <w:tcW w:w="720" w:type="dxa"/>
            <w:shd w:val="clear" w:color="auto" w:fill="auto"/>
          </w:tcPr>
          <w:p w14:paraId="0D5EBCD2"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067E7406"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C35B258"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2E24389" w14:textId="77777777" w:rsidTr="007600A8">
        <w:trPr>
          <w:jc w:val="center"/>
        </w:trPr>
        <w:tc>
          <w:tcPr>
            <w:tcW w:w="882" w:type="dxa"/>
            <w:shd w:val="clear" w:color="auto" w:fill="auto"/>
            <w:vAlign w:val="center"/>
          </w:tcPr>
          <w:p w14:paraId="05DB084B" w14:textId="77777777" w:rsidR="00DB57FA" w:rsidRPr="00A46899" w:rsidRDefault="00DB57FA" w:rsidP="00704B2B">
            <w:pPr>
              <w:numPr>
                <w:ilvl w:val="0"/>
                <w:numId w:val="128"/>
              </w:numPr>
              <w:spacing w:line="480" w:lineRule="auto"/>
              <w:rPr>
                <w:rFonts w:ascii="Arial" w:hAnsi="Arial" w:cs="Arial"/>
                <w:i w:val="0"/>
                <w:sz w:val="24"/>
                <w:szCs w:val="24"/>
              </w:rPr>
            </w:pPr>
            <w:r w:rsidRPr="00A46899">
              <w:rPr>
                <w:rFonts w:ascii="Arial" w:hAnsi="Arial" w:cs="Arial"/>
                <w:i w:val="0"/>
                <w:sz w:val="24"/>
                <w:szCs w:val="24"/>
              </w:rPr>
              <w:t>L</w:t>
            </w:r>
          </w:p>
        </w:tc>
        <w:tc>
          <w:tcPr>
            <w:tcW w:w="7038" w:type="dxa"/>
            <w:shd w:val="clear" w:color="auto" w:fill="auto"/>
          </w:tcPr>
          <w:p w14:paraId="3ED9E16A"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Los activos de valor están adecuadamente protegidos; a través de seguros, almacenaje, sistemas de alarmas, pases para acceso, etc.</w:t>
            </w:r>
          </w:p>
        </w:tc>
        <w:tc>
          <w:tcPr>
            <w:tcW w:w="720" w:type="dxa"/>
            <w:shd w:val="clear" w:color="auto" w:fill="auto"/>
          </w:tcPr>
          <w:p w14:paraId="47A973E0"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ACF4672"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CCE56BD"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CD11E6E" w14:textId="77777777" w:rsidTr="007600A8">
        <w:trPr>
          <w:jc w:val="center"/>
        </w:trPr>
        <w:tc>
          <w:tcPr>
            <w:tcW w:w="882" w:type="dxa"/>
            <w:shd w:val="clear" w:color="auto" w:fill="auto"/>
            <w:vAlign w:val="center"/>
          </w:tcPr>
          <w:p w14:paraId="1D45C56C"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18B3943B"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Los activos de valor están debidamente registrados y periódicamente se cotejan las existencias físicas con los registros contables para verificar su coincidencia.</w:t>
            </w:r>
          </w:p>
        </w:tc>
        <w:tc>
          <w:tcPr>
            <w:tcW w:w="720" w:type="dxa"/>
            <w:shd w:val="clear" w:color="auto" w:fill="auto"/>
          </w:tcPr>
          <w:p w14:paraId="3C4A66AA"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0D514953"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276A629"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B12AD70" w14:textId="77777777" w:rsidTr="007600A8">
        <w:trPr>
          <w:jc w:val="center"/>
        </w:trPr>
        <w:tc>
          <w:tcPr>
            <w:tcW w:w="882" w:type="dxa"/>
            <w:shd w:val="clear" w:color="auto" w:fill="auto"/>
            <w:vAlign w:val="center"/>
          </w:tcPr>
          <w:p w14:paraId="1D8929E6"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32190F0F"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tiene en cuenta el nivel de vulnerabilidad del activo para establecer la frecuencia de su comprobación.</w:t>
            </w:r>
          </w:p>
        </w:tc>
        <w:tc>
          <w:tcPr>
            <w:tcW w:w="720" w:type="dxa"/>
            <w:shd w:val="clear" w:color="auto" w:fill="auto"/>
          </w:tcPr>
          <w:p w14:paraId="06637643"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30BCAA94"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50E8B91F"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7246F109" w14:textId="77777777" w:rsidTr="007600A8">
        <w:trPr>
          <w:jc w:val="center"/>
        </w:trPr>
        <w:tc>
          <w:tcPr>
            <w:tcW w:w="882" w:type="dxa"/>
            <w:shd w:val="clear" w:color="auto" w:fill="CCFFCC"/>
            <w:vAlign w:val="center"/>
          </w:tcPr>
          <w:p w14:paraId="669446A0" w14:textId="77777777" w:rsidR="00DB57FA" w:rsidRPr="00A46899" w:rsidRDefault="00DB57FA" w:rsidP="00A46899">
            <w:pPr>
              <w:spacing w:line="480" w:lineRule="auto"/>
              <w:rPr>
                <w:rFonts w:ascii="Arial" w:hAnsi="Arial" w:cs="Arial"/>
                <w:i w:val="0"/>
                <w:sz w:val="24"/>
                <w:szCs w:val="24"/>
              </w:rPr>
            </w:pPr>
          </w:p>
        </w:tc>
        <w:tc>
          <w:tcPr>
            <w:tcW w:w="7038" w:type="dxa"/>
            <w:shd w:val="clear" w:color="auto" w:fill="CCFFCC"/>
          </w:tcPr>
          <w:p w14:paraId="61665704"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Rotación del personal en las tareas claves</w:t>
            </w:r>
          </w:p>
        </w:tc>
        <w:tc>
          <w:tcPr>
            <w:tcW w:w="720" w:type="dxa"/>
            <w:shd w:val="clear" w:color="auto" w:fill="CCFFCC"/>
          </w:tcPr>
          <w:p w14:paraId="2E252E10"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6364EE15"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320E8667"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6642C2D" w14:textId="77777777" w:rsidTr="007600A8">
        <w:trPr>
          <w:jc w:val="center"/>
        </w:trPr>
        <w:tc>
          <w:tcPr>
            <w:tcW w:w="882" w:type="dxa"/>
            <w:shd w:val="clear" w:color="auto" w:fill="auto"/>
            <w:vAlign w:val="center"/>
          </w:tcPr>
          <w:p w14:paraId="2699DB62"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778214D7"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 un plan de rotación del personal que tiene a cargo las tareas con mayor probabilidad de comisión de irregularidades.</w:t>
            </w:r>
          </w:p>
        </w:tc>
        <w:tc>
          <w:tcPr>
            <w:tcW w:w="720" w:type="dxa"/>
            <w:shd w:val="clear" w:color="auto" w:fill="auto"/>
          </w:tcPr>
          <w:p w14:paraId="54667EEE"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7B204FFE"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21A9B3D1"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758D2FF1" w14:textId="77777777" w:rsidTr="007600A8">
        <w:trPr>
          <w:jc w:val="center"/>
        </w:trPr>
        <w:tc>
          <w:tcPr>
            <w:tcW w:w="882" w:type="dxa"/>
            <w:shd w:val="clear" w:color="auto" w:fill="CCFFCC"/>
            <w:vAlign w:val="center"/>
          </w:tcPr>
          <w:p w14:paraId="4BFF6641" w14:textId="77777777" w:rsidR="00DB57FA" w:rsidRPr="00A46899" w:rsidRDefault="00DB57FA" w:rsidP="00A46899">
            <w:pPr>
              <w:spacing w:line="480" w:lineRule="auto"/>
              <w:rPr>
                <w:rFonts w:ascii="Arial" w:hAnsi="Arial" w:cs="Arial"/>
                <w:i w:val="0"/>
                <w:sz w:val="24"/>
                <w:szCs w:val="24"/>
              </w:rPr>
            </w:pPr>
          </w:p>
        </w:tc>
        <w:tc>
          <w:tcPr>
            <w:tcW w:w="7038" w:type="dxa"/>
            <w:shd w:val="clear" w:color="auto" w:fill="CCFFCC"/>
          </w:tcPr>
          <w:p w14:paraId="2002B663"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Control de las tecnologías de información y comunicación</w:t>
            </w:r>
          </w:p>
        </w:tc>
        <w:tc>
          <w:tcPr>
            <w:tcW w:w="720" w:type="dxa"/>
            <w:shd w:val="clear" w:color="auto" w:fill="CCFFCC"/>
          </w:tcPr>
          <w:p w14:paraId="231BC796"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7BC4943D"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3F77E4B1"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486605D9" w14:textId="77777777" w:rsidTr="007600A8">
        <w:trPr>
          <w:jc w:val="center"/>
        </w:trPr>
        <w:tc>
          <w:tcPr>
            <w:tcW w:w="882" w:type="dxa"/>
            <w:shd w:val="clear" w:color="auto" w:fill="auto"/>
            <w:vAlign w:val="center"/>
          </w:tcPr>
          <w:p w14:paraId="447521FE"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5CA5E769"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 un sistema de información con indicadores cuantitativos y cualitativos.</w:t>
            </w:r>
          </w:p>
        </w:tc>
        <w:tc>
          <w:tcPr>
            <w:tcW w:w="720" w:type="dxa"/>
            <w:shd w:val="clear" w:color="auto" w:fill="auto"/>
          </w:tcPr>
          <w:p w14:paraId="63AB94B0"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8741335"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2811A7FB"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81500E7" w14:textId="77777777" w:rsidTr="007600A8">
        <w:trPr>
          <w:jc w:val="center"/>
        </w:trPr>
        <w:tc>
          <w:tcPr>
            <w:tcW w:w="882" w:type="dxa"/>
            <w:shd w:val="clear" w:color="auto" w:fill="auto"/>
            <w:vAlign w:val="center"/>
          </w:tcPr>
          <w:p w14:paraId="0CFB427B"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1E322AB3"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 xml:space="preserve">Existen procedimientos para las copias de seguridad, para la recuperación y la planeación de contingencia. </w:t>
            </w:r>
          </w:p>
        </w:tc>
        <w:tc>
          <w:tcPr>
            <w:tcW w:w="720" w:type="dxa"/>
            <w:shd w:val="clear" w:color="auto" w:fill="auto"/>
          </w:tcPr>
          <w:p w14:paraId="059CC97B"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6AEA2CDA"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4C797BD"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256B64F" w14:textId="77777777" w:rsidTr="007600A8">
        <w:trPr>
          <w:jc w:val="center"/>
        </w:trPr>
        <w:tc>
          <w:tcPr>
            <w:tcW w:w="882" w:type="dxa"/>
            <w:shd w:val="clear" w:color="auto" w:fill="auto"/>
            <w:vAlign w:val="center"/>
          </w:tcPr>
          <w:p w14:paraId="08D0968E"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452C89FF"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Existen controles sobre la adquisición, implementación y mantenimiento del software del Sistema.</w:t>
            </w:r>
          </w:p>
        </w:tc>
        <w:tc>
          <w:tcPr>
            <w:tcW w:w="720" w:type="dxa"/>
            <w:shd w:val="clear" w:color="auto" w:fill="auto"/>
          </w:tcPr>
          <w:p w14:paraId="58B6CF41"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7839E5B9"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02EE6BC"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4A4D6458" w14:textId="77777777" w:rsidTr="007600A8">
        <w:trPr>
          <w:jc w:val="center"/>
        </w:trPr>
        <w:tc>
          <w:tcPr>
            <w:tcW w:w="882" w:type="dxa"/>
            <w:shd w:val="clear" w:color="auto" w:fill="auto"/>
            <w:vAlign w:val="center"/>
          </w:tcPr>
          <w:p w14:paraId="539C996A"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39B65180"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Existen mecanismos de control que regulen la información que va dirigida a terceros.</w:t>
            </w:r>
          </w:p>
        </w:tc>
        <w:tc>
          <w:tcPr>
            <w:tcW w:w="720" w:type="dxa"/>
            <w:shd w:val="clear" w:color="auto" w:fill="auto"/>
          </w:tcPr>
          <w:p w14:paraId="22616BC0"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0E6F6CD6"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3AEF72D"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52770B4E" w14:textId="77777777" w:rsidTr="007600A8">
        <w:trPr>
          <w:jc w:val="center"/>
        </w:trPr>
        <w:tc>
          <w:tcPr>
            <w:tcW w:w="882" w:type="dxa"/>
            <w:tcBorders>
              <w:bottom w:val="single" w:sz="4" w:space="0" w:color="003366"/>
            </w:tcBorders>
            <w:shd w:val="clear" w:color="auto" w:fill="auto"/>
            <w:vAlign w:val="center"/>
          </w:tcPr>
          <w:p w14:paraId="160F6C7F"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68C20685"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Existen mecanismos de seguridad para las entradas, procesos, almacenamiento y salida de la información.</w:t>
            </w:r>
          </w:p>
        </w:tc>
        <w:tc>
          <w:tcPr>
            <w:tcW w:w="720" w:type="dxa"/>
            <w:shd w:val="clear" w:color="auto" w:fill="auto"/>
          </w:tcPr>
          <w:p w14:paraId="768119F8"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51CE3062"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E231204"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2A73E107" w14:textId="77777777" w:rsidTr="007600A8">
        <w:trPr>
          <w:jc w:val="center"/>
        </w:trPr>
        <w:tc>
          <w:tcPr>
            <w:tcW w:w="882" w:type="dxa"/>
            <w:shd w:val="clear" w:color="auto" w:fill="auto"/>
            <w:vAlign w:val="center"/>
          </w:tcPr>
          <w:p w14:paraId="3BF97FE2"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6DABE50E"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revisa y actualiza periódicamente los sistemas contable y presupuestario con el propósito de generar una garantía de exactitud de los registros.</w:t>
            </w:r>
          </w:p>
        </w:tc>
        <w:tc>
          <w:tcPr>
            <w:tcW w:w="720" w:type="dxa"/>
            <w:shd w:val="clear" w:color="auto" w:fill="auto"/>
          </w:tcPr>
          <w:p w14:paraId="767F2FC3"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0858386A"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B78F5A0"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4E8B5D3C" w14:textId="77777777" w:rsidTr="007600A8">
        <w:trPr>
          <w:jc w:val="center"/>
        </w:trPr>
        <w:tc>
          <w:tcPr>
            <w:tcW w:w="882" w:type="dxa"/>
            <w:shd w:val="clear" w:color="auto" w:fill="auto"/>
            <w:vAlign w:val="center"/>
          </w:tcPr>
          <w:p w14:paraId="3A8CA495"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4092B634"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han incorporado a los sistemas de información computarizados, cuando se requiere, la realización de conciliaciones, comparaciones y verificaciones en forma automática y la generación de reportes de inconsistencias.</w:t>
            </w:r>
          </w:p>
        </w:tc>
        <w:tc>
          <w:tcPr>
            <w:tcW w:w="720" w:type="dxa"/>
            <w:shd w:val="clear" w:color="auto" w:fill="auto"/>
          </w:tcPr>
          <w:p w14:paraId="5764CD12"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511BFFC2"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A2F959C"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FB5AB98" w14:textId="77777777" w:rsidTr="007600A8">
        <w:trPr>
          <w:jc w:val="center"/>
        </w:trPr>
        <w:tc>
          <w:tcPr>
            <w:tcW w:w="882" w:type="dxa"/>
            <w:shd w:val="clear" w:color="auto" w:fill="auto"/>
            <w:vAlign w:val="center"/>
          </w:tcPr>
          <w:p w14:paraId="53849F49"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21DFA137"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 un Plan de Seguridad Informática para proteger la integridad, confiabilidad y disponibilidad de datos y recursos de la tecnología de la información.</w:t>
            </w:r>
          </w:p>
        </w:tc>
        <w:tc>
          <w:tcPr>
            <w:tcW w:w="720" w:type="dxa"/>
            <w:shd w:val="clear" w:color="auto" w:fill="auto"/>
          </w:tcPr>
          <w:p w14:paraId="1B3891D3"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643F1322"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2CDE421"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3B49BC33" w14:textId="77777777" w:rsidTr="007600A8">
        <w:trPr>
          <w:jc w:val="center"/>
        </w:trPr>
        <w:tc>
          <w:tcPr>
            <w:tcW w:w="882" w:type="dxa"/>
            <w:shd w:val="clear" w:color="auto" w:fill="auto"/>
            <w:vAlign w:val="center"/>
          </w:tcPr>
          <w:p w14:paraId="4784A562"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46C97F29"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Los sistemas contables-financieros tienen contraseñas y éstas no son visualizadas en pantalla.</w:t>
            </w:r>
          </w:p>
        </w:tc>
        <w:tc>
          <w:tcPr>
            <w:tcW w:w="720" w:type="dxa"/>
            <w:shd w:val="clear" w:color="auto" w:fill="auto"/>
          </w:tcPr>
          <w:p w14:paraId="3B202A93"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5C0E2BB5"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26AFA495"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443AAD92" w14:textId="77777777" w:rsidTr="007600A8">
        <w:trPr>
          <w:jc w:val="center"/>
        </w:trPr>
        <w:tc>
          <w:tcPr>
            <w:tcW w:w="882" w:type="dxa"/>
            <w:shd w:val="clear" w:color="auto" w:fill="auto"/>
            <w:vAlign w:val="center"/>
          </w:tcPr>
          <w:p w14:paraId="16C5C2BA"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3BCC1703"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Están establecidos los mecanismos para el control y supervisión de los medios de computación.</w:t>
            </w:r>
          </w:p>
        </w:tc>
        <w:tc>
          <w:tcPr>
            <w:tcW w:w="720" w:type="dxa"/>
            <w:shd w:val="clear" w:color="auto" w:fill="auto"/>
          </w:tcPr>
          <w:p w14:paraId="1F9BA5D5"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3135AAC1"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72E487CD"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44844693" w14:textId="77777777" w:rsidTr="007600A8">
        <w:trPr>
          <w:jc w:val="center"/>
        </w:trPr>
        <w:tc>
          <w:tcPr>
            <w:tcW w:w="882" w:type="dxa"/>
            <w:shd w:val="clear" w:color="auto" w:fill="auto"/>
            <w:vAlign w:val="center"/>
          </w:tcPr>
          <w:p w14:paraId="1A219BAC"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shd w:val="clear" w:color="auto" w:fill="auto"/>
          </w:tcPr>
          <w:p w14:paraId="165DE2F7"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La información clasificada se trabaja en microcomputadoras desconectadas de la Red.</w:t>
            </w:r>
          </w:p>
        </w:tc>
        <w:tc>
          <w:tcPr>
            <w:tcW w:w="720" w:type="dxa"/>
            <w:shd w:val="clear" w:color="auto" w:fill="auto"/>
          </w:tcPr>
          <w:p w14:paraId="2AD8CA2A"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59D07C15"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2E350EC4"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5D85DEDD" w14:textId="77777777" w:rsidTr="007600A8">
        <w:trPr>
          <w:jc w:val="center"/>
        </w:trPr>
        <w:tc>
          <w:tcPr>
            <w:tcW w:w="882" w:type="dxa"/>
            <w:shd w:val="clear" w:color="auto" w:fill="auto"/>
            <w:vAlign w:val="center"/>
          </w:tcPr>
          <w:p w14:paraId="21945949"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5331FDDD"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Están establecidos mecanismos para la utilización de la información clasificada.</w:t>
            </w:r>
          </w:p>
        </w:tc>
        <w:tc>
          <w:tcPr>
            <w:tcW w:w="720" w:type="dxa"/>
            <w:shd w:val="clear" w:color="auto" w:fill="auto"/>
          </w:tcPr>
          <w:p w14:paraId="3FE4F7E7"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E0732FB"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53BADC4"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68C71FA" w14:textId="77777777" w:rsidTr="007600A8">
        <w:trPr>
          <w:jc w:val="center"/>
        </w:trPr>
        <w:tc>
          <w:tcPr>
            <w:tcW w:w="882" w:type="dxa"/>
            <w:shd w:val="clear" w:color="auto" w:fill="CCFFCC"/>
            <w:vAlign w:val="center"/>
          </w:tcPr>
          <w:p w14:paraId="73C3B9FF" w14:textId="77777777" w:rsidR="00DB57FA" w:rsidRPr="00A46899" w:rsidRDefault="00DB57FA" w:rsidP="00A46899">
            <w:pPr>
              <w:spacing w:line="480" w:lineRule="auto"/>
              <w:rPr>
                <w:rFonts w:ascii="Arial" w:hAnsi="Arial" w:cs="Arial"/>
                <w:i w:val="0"/>
                <w:sz w:val="24"/>
                <w:szCs w:val="24"/>
              </w:rPr>
            </w:pPr>
          </w:p>
        </w:tc>
        <w:tc>
          <w:tcPr>
            <w:tcW w:w="7038" w:type="dxa"/>
            <w:shd w:val="clear" w:color="auto" w:fill="CCFFCC"/>
          </w:tcPr>
          <w:p w14:paraId="36C35330"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Indicadores de desempeño</w:t>
            </w:r>
          </w:p>
        </w:tc>
        <w:tc>
          <w:tcPr>
            <w:tcW w:w="720" w:type="dxa"/>
            <w:shd w:val="clear" w:color="auto" w:fill="CCFFCC"/>
          </w:tcPr>
          <w:p w14:paraId="7E5B3379"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0BD29D66"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29ED1006"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7A92ACD" w14:textId="77777777" w:rsidTr="007600A8">
        <w:trPr>
          <w:jc w:val="center"/>
        </w:trPr>
        <w:tc>
          <w:tcPr>
            <w:tcW w:w="882" w:type="dxa"/>
            <w:shd w:val="clear" w:color="auto" w:fill="auto"/>
            <w:vAlign w:val="center"/>
          </w:tcPr>
          <w:p w14:paraId="54FD3559"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10F473A6"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Están establecidos indicadores para medir el rendimiento de cada proceso, subproceso, actividad, el cumplimiento del plan, las tareas, los recursos, los servicios, las metas y objetivos.</w:t>
            </w:r>
          </w:p>
        </w:tc>
        <w:tc>
          <w:tcPr>
            <w:tcW w:w="720" w:type="dxa"/>
            <w:shd w:val="clear" w:color="auto" w:fill="auto"/>
          </w:tcPr>
          <w:p w14:paraId="0D055264"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0368AD1"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7782826"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2AF533C" w14:textId="77777777" w:rsidTr="007600A8">
        <w:trPr>
          <w:jc w:val="center"/>
        </w:trPr>
        <w:tc>
          <w:tcPr>
            <w:tcW w:w="882" w:type="dxa"/>
            <w:shd w:val="clear" w:color="auto" w:fill="auto"/>
            <w:vAlign w:val="center"/>
          </w:tcPr>
          <w:p w14:paraId="7FDBAAA6"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292E9AA4"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Están establecidos indicadores para medir el desempeño del personal.</w:t>
            </w:r>
          </w:p>
        </w:tc>
        <w:tc>
          <w:tcPr>
            <w:tcW w:w="720" w:type="dxa"/>
            <w:shd w:val="clear" w:color="auto" w:fill="auto"/>
          </w:tcPr>
          <w:p w14:paraId="7BEF54A0"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78E702B"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1E71E6C8"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3A02890D" w14:textId="77777777" w:rsidTr="007600A8">
        <w:trPr>
          <w:jc w:val="center"/>
        </w:trPr>
        <w:tc>
          <w:tcPr>
            <w:tcW w:w="882" w:type="dxa"/>
            <w:shd w:val="clear" w:color="auto" w:fill="auto"/>
            <w:vAlign w:val="center"/>
          </w:tcPr>
          <w:p w14:paraId="6B18F0B2" w14:textId="77777777" w:rsidR="00DB57FA" w:rsidRPr="00A46899" w:rsidRDefault="00DB57FA" w:rsidP="00704B2B">
            <w:pPr>
              <w:numPr>
                <w:ilvl w:val="0"/>
                <w:numId w:val="128"/>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36D6DCF1"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Están definidos los indicadores para el control de la actividad de seguridad y salud en el trabajo.</w:t>
            </w:r>
          </w:p>
        </w:tc>
        <w:tc>
          <w:tcPr>
            <w:tcW w:w="720" w:type="dxa"/>
            <w:shd w:val="clear" w:color="auto" w:fill="auto"/>
          </w:tcPr>
          <w:p w14:paraId="6BE6E230"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13804712"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B334C4A" w14:textId="77777777" w:rsidR="00DB57FA" w:rsidRPr="00A46899" w:rsidRDefault="00DB57FA" w:rsidP="00A46899">
            <w:pPr>
              <w:spacing w:line="480" w:lineRule="auto"/>
              <w:jc w:val="center"/>
              <w:rPr>
                <w:rFonts w:ascii="Arial" w:hAnsi="Arial" w:cs="Arial"/>
                <w:i w:val="0"/>
                <w:sz w:val="24"/>
                <w:szCs w:val="24"/>
              </w:rPr>
            </w:pPr>
          </w:p>
        </w:tc>
      </w:tr>
    </w:tbl>
    <w:p w14:paraId="0E508D38" w14:textId="77777777" w:rsidR="00DB57FA" w:rsidRPr="00A46899" w:rsidRDefault="00DB57FA" w:rsidP="00A46899">
      <w:pPr>
        <w:pStyle w:val="Ttulo1"/>
        <w:spacing w:line="480" w:lineRule="auto"/>
        <w:rPr>
          <w:rFonts w:ascii="Arial" w:hAnsi="Arial" w:cs="Arial"/>
          <w:sz w:val="24"/>
          <w:lang w:val="es-ES"/>
        </w:rPr>
      </w:pPr>
    </w:p>
    <w:p w14:paraId="43465A7C" w14:textId="77777777" w:rsidR="00DB57FA" w:rsidRPr="00A46899" w:rsidRDefault="00DB57FA" w:rsidP="00A46899">
      <w:pPr>
        <w:pStyle w:val="Ttulo2"/>
        <w:spacing w:line="480" w:lineRule="auto"/>
        <w:jc w:val="both"/>
        <w:rPr>
          <w:i w:val="0"/>
          <w:sz w:val="24"/>
          <w:szCs w:val="24"/>
        </w:rPr>
      </w:pPr>
      <w:bookmarkStart w:id="148" w:name="_Toc409948087"/>
      <w:bookmarkStart w:id="149" w:name="_Toc423698582"/>
      <w:r w:rsidRPr="00A46899">
        <w:rPr>
          <w:i w:val="0"/>
          <w:sz w:val="24"/>
          <w:szCs w:val="24"/>
        </w:rPr>
        <w:t>3.7 COMPONENTE No. 4 INFORMACIÓN Y COMUNICACIÓN. PROCEDIMIENTOS ESPECÍFICOS DE VALORACIÓN DE RIESGOS.</w:t>
      </w:r>
      <w:bookmarkEnd w:id="148"/>
      <w:bookmarkEnd w:id="149"/>
    </w:p>
    <w:p w14:paraId="7D0A2946" w14:textId="77777777" w:rsidR="00DB57FA" w:rsidRPr="00A46899" w:rsidRDefault="00DB57FA" w:rsidP="00A46899">
      <w:pPr>
        <w:pStyle w:val="Ttulo3"/>
        <w:spacing w:line="480" w:lineRule="auto"/>
        <w:rPr>
          <w:sz w:val="24"/>
          <w:szCs w:val="24"/>
        </w:rPr>
      </w:pPr>
      <w:bookmarkStart w:id="150" w:name="_Toc409948088"/>
      <w:bookmarkStart w:id="151" w:name="_Toc423698583"/>
      <w:r w:rsidRPr="00A46899">
        <w:rPr>
          <w:sz w:val="24"/>
          <w:szCs w:val="24"/>
        </w:rPr>
        <w:t>3.7.1 FUENTES DE INFORMACIÓN PARA LA REVISIÓN</w:t>
      </w:r>
      <w:bookmarkEnd w:id="150"/>
      <w:bookmarkEnd w:id="151"/>
    </w:p>
    <w:p w14:paraId="09DE67A8" w14:textId="77777777" w:rsidR="00DB57FA" w:rsidRPr="00A46899" w:rsidRDefault="00DB57FA" w:rsidP="00704B2B">
      <w:pPr>
        <w:numPr>
          <w:ilvl w:val="0"/>
          <w:numId w:val="129"/>
        </w:numPr>
        <w:spacing w:line="480" w:lineRule="auto"/>
        <w:jc w:val="both"/>
        <w:rPr>
          <w:rFonts w:ascii="Arial" w:hAnsi="Arial" w:cs="Arial"/>
          <w:b/>
          <w:i w:val="0"/>
          <w:sz w:val="24"/>
          <w:szCs w:val="24"/>
        </w:rPr>
      </w:pPr>
      <w:r w:rsidRPr="00A46899">
        <w:rPr>
          <w:rFonts w:ascii="Arial" w:hAnsi="Arial" w:cs="Arial"/>
          <w:i w:val="0"/>
          <w:sz w:val="24"/>
          <w:szCs w:val="24"/>
        </w:rPr>
        <w:t>Sistemas de información Estadístico.</w:t>
      </w:r>
    </w:p>
    <w:p w14:paraId="343B4A02" w14:textId="77777777" w:rsidR="00DB57FA" w:rsidRPr="00A46899" w:rsidRDefault="00DB57FA" w:rsidP="00704B2B">
      <w:pPr>
        <w:numPr>
          <w:ilvl w:val="0"/>
          <w:numId w:val="129"/>
        </w:numPr>
        <w:spacing w:line="480" w:lineRule="auto"/>
        <w:jc w:val="both"/>
        <w:rPr>
          <w:rFonts w:ascii="Arial" w:hAnsi="Arial" w:cs="Arial"/>
          <w:b/>
          <w:i w:val="0"/>
          <w:sz w:val="24"/>
          <w:szCs w:val="24"/>
        </w:rPr>
      </w:pPr>
      <w:r w:rsidRPr="00A46899">
        <w:rPr>
          <w:rFonts w:ascii="Arial" w:hAnsi="Arial" w:cs="Arial"/>
          <w:i w:val="0"/>
          <w:sz w:val="24"/>
          <w:szCs w:val="24"/>
        </w:rPr>
        <w:t>Sistema de información contable.</w:t>
      </w:r>
    </w:p>
    <w:p w14:paraId="61930E7C" w14:textId="77777777" w:rsidR="00DB57FA" w:rsidRPr="00A46899" w:rsidRDefault="00DB57FA" w:rsidP="00704B2B">
      <w:pPr>
        <w:numPr>
          <w:ilvl w:val="0"/>
          <w:numId w:val="129"/>
        </w:numPr>
        <w:spacing w:line="480" w:lineRule="auto"/>
        <w:jc w:val="both"/>
        <w:rPr>
          <w:rFonts w:ascii="Arial" w:hAnsi="Arial" w:cs="Arial"/>
          <w:b/>
          <w:i w:val="0"/>
          <w:sz w:val="24"/>
          <w:szCs w:val="24"/>
        </w:rPr>
      </w:pPr>
      <w:r w:rsidRPr="00A46899">
        <w:rPr>
          <w:rFonts w:ascii="Arial" w:hAnsi="Arial" w:cs="Arial"/>
          <w:i w:val="0"/>
          <w:sz w:val="24"/>
          <w:szCs w:val="24"/>
        </w:rPr>
        <w:t>Sistema de información del Gobierno.</w:t>
      </w:r>
    </w:p>
    <w:p w14:paraId="619F8A21" w14:textId="77777777" w:rsidR="00DB57FA" w:rsidRPr="00A46899" w:rsidRDefault="00DB57FA" w:rsidP="00704B2B">
      <w:pPr>
        <w:numPr>
          <w:ilvl w:val="0"/>
          <w:numId w:val="129"/>
        </w:numPr>
        <w:spacing w:line="480" w:lineRule="auto"/>
        <w:jc w:val="both"/>
        <w:rPr>
          <w:rFonts w:ascii="Arial" w:hAnsi="Arial" w:cs="Arial"/>
          <w:b/>
          <w:i w:val="0"/>
          <w:sz w:val="24"/>
          <w:szCs w:val="24"/>
        </w:rPr>
      </w:pPr>
      <w:r w:rsidRPr="00A46899">
        <w:rPr>
          <w:rFonts w:ascii="Arial" w:hAnsi="Arial" w:cs="Arial"/>
          <w:i w:val="0"/>
          <w:sz w:val="24"/>
          <w:szCs w:val="24"/>
        </w:rPr>
        <w:t>Flujos de comunicación.</w:t>
      </w:r>
    </w:p>
    <w:p w14:paraId="40830116" w14:textId="77777777" w:rsidR="00DB57FA" w:rsidRPr="00A46899" w:rsidRDefault="00DB57FA" w:rsidP="00704B2B">
      <w:pPr>
        <w:numPr>
          <w:ilvl w:val="0"/>
          <w:numId w:val="129"/>
        </w:numPr>
        <w:spacing w:line="480" w:lineRule="auto"/>
        <w:jc w:val="both"/>
        <w:rPr>
          <w:rFonts w:ascii="Arial" w:hAnsi="Arial" w:cs="Arial"/>
          <w:b/>
          <w:i w:val="0"/>
          <w:sz w:val="24"/>
          <w:szCs w:val="24"/>
        </w:rPr>
      </w:pPr>
      <w:r w:rsidRPr="00A46899">
        <w:rPr>
          <w:rFonts w:ascii="Arial" w:hAnsi="Arial" w:cs="Arial"/>
          <w:i w:val="0"/>
          <w:sz w:val="24"/>
          <w:szCs w:val="24"/>
        </w:rPr>
        <w:t xml:space="preserve">Reportes de los </w:t>
      </w:r>
      <w:proofErr w:type="spellStart"/>
      <w:r w:rsidRPr="00A46899">
        <w:rPr>
          <w:rFonts w:ascii="Arial" w:hAnsi="Arial" w:cs="Arial"/>
          <w:i w:val="0"/>
          <w:sz w:val="24"/>
          <w:szCs w:val="24"/>
        </w:rPr>
        <w:t>sofwares</w:t>
      </w:r>
      <w:proofErr w:type="spellEnd"/>
      <w:r w:rsidRPr="00A46899">
        <w:rPr>
          <w:rFonts w:ascii="Arial" w:hAnsi="Arial" w:cs="Arial"/>
          <w:i w:val="0"/>
          <w:sz w:val="24"/>
          <w:szCs w:val="24"/>
        </w:rPr>
        <w:t xml:space="preserve"> utilizados en la entidad.</w:t>
      </w:r>
    </w:p>
    <w:p w14:paraId="7CCD6E73" w14:textId="77777777" w:rsidR="00DB57FA" w:rsidRPr="00A46899" w:rsidRDefault="00DB57FA" w:rsidP="00704B2B">
      <w:pPr>
        <w:numPr>
          <w:ilvl w:val="0"/>
          <w:numId w:val="129"/>
        </w:numPr>
        <w:spacing w:line="480" w:lineRule="auto"/>
        <w:jc w:val="both"/>
        <w:rPr>
          <w:rFonts w:ascii="Arial" w:hAnsi="Arial" w:cs="Arial"/>
          <w:b/>
          <w:i w:val="0"/>
          <w:sz w:val="24"/>
          <w:szCs w:val="24"/>
        </w:rPr>
      </w:pPr>
      <w:r w:rsidRPr="00A46899">
        <w:rPr>
          <w:rFonts w:ascii="Arial" w:hAnsi="Arial" w:cs="Arial"/>
          <w:i w:val="0"/>
          <w:sz w:val="24"/>
          <w:szCs w:val="24"/>
        </w:rPr>
        <w:t>Manuales de usuario de los softwares.</w:t>
      </w:r>
    </w:p>
    <w:p w14:paraId="70131A3A" w14:textId="77777777" w:rsidR="00DB57FA" w:rsidRPr="00A46899" w:rsidRDefault="00DB57FA" w:rsidP="00704B2B">
      <w:pPr>
        <w:numPr>
          <w:ilvl w:val="0"/>
          <w:numId w:val="129"/>
        </w:numPr>
        <w:spacing w:line="480" w:lineRule="auto"/>
        <w:jc w:val="both"/>
        <w:rPr>
          <w:rFonts w:ascii="Arial" w:hAnsi="Arial" w:cs="Arial"/>
          <w:b/>
          <w:i w:val="0"/>
          <w:sz w:val="24"/>
          <w:szCs w:val="24"/>
        </w:rPr>
      </w:pPr>
      <w:r w:rsidRPr="00A46899">
        <w:rPr>
          <w:rFonts w:ascii="Arial" w:hAnsi="Arial" w:cs="Arial"/>
          <w:i w:val="0"/>
          <w:sz w:val="24"/>
          <w:szCs w:val="24"/>
        </w:rPr>
        <w:t>Intranet.</w:t>
      </w:r>
    </w:p>
    <w:p w14:paraId="27E20501" w14:textId="77777777" w:rsidR="00DB57FA" w:rsidRPr="00A46899" w:rsidRDefault="00DB57FA" w:rsidP="00A46899">
      <w:pPr>
        <w:pStyle w:val="Ttulo3"/>
        <w:spacing w:line="480" w:lineRule="auto"/>
        <w:ind w:left="851" w:hanging="851"/>
        <w:jc w:val="both"/>
        <w:rPr>
          <w:sz w:val="24"/>
          <w:szCs w:val="24"/>
        </w:rPr>
      </w:pPr>
      <w:bookmarkStart w:id="152" w:name="_Toc409948089"/>
      <w:bookmarkStart w:id="153" w:name="_Toc423698584"/>
      <w:r w:rsidRPr="00A46899">
        <w:rPr>
          <w:sz w:val="24"/>
          <w:szCs w:val="24"/>
        </w:rPr>
        <w:t>3.7.2 PROCEDIMIENTOS ESPECÍFICOS DE VALORACIÓN DE RIESGOS.</w:t>
      </w:r>
      <w:bookmarkEnd w:id="152"/>
      <w:bookmarkEnd w:id="153"/>
    </w:p>
    <w:tbl>
      <w:tblPr>
        <w:tblW w:w="10080" w:type="dxa"/>
        <w:jc w:val="center"/>
        <w:tblBorders>
          <w:top w:val="single" w:sz="4" w:space="0" w:color="003366"/>
          <w:left w:val="single" w:sz="4" w:space="0" w:color="003366"/>
          <w:bottom w:val="single" w:sz="4" w:space="0" w:color="003366"/>
          <w:right w:val="single" w:sz="4" w:space="0" w:color="003366"/>
          <w:insideH w:val="single" w:sz="4" w:space="0" w:color="003366"/>
          <w:insideV w:val="single" w:sz="4" w:space="0" w:color="003366"/>
        </w:tblBorders>
        <w:tblLayout w:type="fixed"/>
        <w:tblLook w:val="01E0" w:firstRow="1" w:lastRow="1" w:firstColumn="1" w:lastColumn="1" w:noHBand="0" w:noVBand="0"/>
      </w:tblPr>
      <w:tblGrid>
        <w:gridCol w:w="882"/>
        <w:gridCol w:w="7038"/>
        <w:gridCol w:w="720"/>
        <w:gridCol w:w="720"/>
        <w:gridCol w:w="720"/>
      </w:tblGrid>
      <w:tr w:rsidR="00DB57FA" w:rsidRPr="00A46899" w14:paraId="74965E96" w14:textId="77777777" w:rsidTr="007600A8">
        <w:trPr>
          <w:tblHeader/>
          <w:jc w:val="center"/>
        </w:trPr>
        <w:tc>
          <w:tcPr>
            <w:tcW w:w="882" w:type="dxa"/>
            <w:shd w:val="clear" w:color="auto" w:fill="FFFF00"/>
            <w:vAlign w:val="center"/>
          </w:tcPr>
          <w:p w14:paraId="24E6BA6D" w14:textId="77777777" w:rsidR="00DB57FA" w:rsidRPr="00A46899" w:rsidRDefault="00DB57FA" w:rsidP="00A46899">
            <w:pPr>
              <w:spacing w:line="480" w:lineRule="auto"/>
              <w:rPr>
                <w:rFonts w:ascii="Arial" w:hAnsi="Arial" w:cs="Arial"/>
                <w:i w:val="0"/>
                <w:sz w:val="24"/>
                <w:szCs w:val="24"/>
              </w:rPr>
            </w:pPr>
          </w:p>
        </w:tc>
        <w:tc>
          <w:tcPr>
            <w:tcW w:w="7038" w:type="dxa"/>
            <w:tcBorders>
              <w:bottom w:val="single" w:sz="4" w:space="0" w:color="003366"/>
            </w:tcBorders>
            <w:shd w:val="clear" w:color="auto" w:fill="FFFF00"/>
          </w:tcPr>
          <w:p w14:paraId="428AB0E1"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COMPONENTE INFORMACIÓN Y COMUNICACIÓN</w:t>
            </w:r>
          </w:p>
        </w:tc>
        <w:tc>
          <w:tcPr>
            <w:tcW w:w="720" w:type="dxa"/>
            <w:shd w:val="clear" w:color="auto" w:fill="FFFF00"/>
          </w:tcPr>
          <w:p w14:paraId="5DB073F0"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FFFF00"/>
          </w:tcPr>
          <w:p w14:paraId="555CB3F9"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FFFF00"/>
          </w:tcPr>
          <w:p w14:paraId="607145F9"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76F9D2A7" w14:textId="77777777" w:rsidTr="007600A8">
        <w:trPr>
          <w:tblHeader/>
          <w:jc w:val="center"/>
        </w:trPr>
        <w:tc>
          <w:tcPr>
            <w:tcW w:w="882" w:type="dxa"/>
            <w:shd w:val="clear" w:color="auto" w:fill="FFFF00"/>
            <w:vAlign w:val="center"/>
          </w:tcPr>
          <w:p w14:paraId="47B7875E" w14:textId="77777777" w:rsidR="00DB57FA" w:rsidRPr="00A46899" w:rsidRDefault="00DB57FA" w:rsidP="00A46899">
            <w:pPr>
              <w:spacing w:line="480" w:lineRule="auto"/>
              <w:rPr>
                <w:rFonts w:ascii="Arial" w:hAnsi="Arial" w:cs="Arial"/>
                <w:i w:val="0"/>
                <w:sz w:val="24"/>
                <w:szCs w:val="24"/>
              </w:rPr>
            </w:pPr>
          </w:p>
        </w:tc>
        <w:tc>
          <w:tcPr>
            <w:tcW w:w="7038" w:type="dxa"/>
            <w:tcBorders>
              <w:bottom w:val="single" w:sz="4" w:space="0" w:color="003366"/>
            </w:tcBorders>
            <w:shd w:val="clear" w:color="auto" w:fill="FFFF00"/>
          </w:tcPr>
          <w:p w14:paraId="66D10A1F"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PROCEDIMIENTOS DE VALORACIÓN DE RIESGOS.</w:t>
            </w:r>
          </w:p>
        </w:tc>
        <w:tc>
          <w:tcPr>
            <w:tcW w:w="720" w:type="dxa"/>
            <w:shd w:val="clear" w:color="auto" w:fill="FFFF00"/>
          </w:tcPr>
          <w:p w14:paraId="7C7E3374"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SI</w:t>
            </w:r>
          </w:p>
        </w:tc>
        <w:tc>
          <w:tcPr>
            <w:tcW w:w="720" w:type="dxa"/>
            <w:shd w:val="clear" w:color="auto" w:fill="FFFF00"/>
          </w:tcPr>
          <w:p w14:paraId="1088F46F"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NO</w:t>
            </w:r>
          </w:p>
        </w:tc>
        <w:tc>
          <w:tcPr>
            <w:tcW w:w="720" w:type="dxa"/>
            <w:shd w:val="clear" w:color="auto" w:fill="FFFF00"/>
          </w:tcPr>
          <w:p w14:paraId="71161393"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NP</w:t>
            </w:r>
          </w:p>
        </w:tc>
      </w:tr>
      <w:tr w:rsidR="00DB57FA" w:rsidRPr="00A46899" w14:paraId="18D1A8F4" w14:textId="77777777" w:rsidTr="007600A8">
        <w:trPr>
          <w:jc w:val="center"/>
        </w:trPr>
        <w:tc>
          <w:tcPr>
            <w:tcW w:w="882" w:type="dxa"/>
            <w:shd w:val="clear" w:color="auto" w:fill="CCFFCC"/>
            <w:vAlign w:val="center"/>
          </w:tcPr>
          <w:p w14:paraId="6913525E" w14:textId="77777777" w:rsidR="00DB57FA" w:rsidRPr="00A46899" w:rsidRDefault="00DB57FA" w:rsidP="00A46899">
            <w:pPr>
              <w:spacing w:line="480" w:lineRule="auto"/>
              <w:rPr>
                <w:rFonts w:ascii="Arial" w:hAnsi="Arial" w:cs="Arial"/>
                <w:i w:val="0"/>
                <w:sz w:val="24"/>
                <w:szCs w:val="24"/>
              </w:rPr>
            </w:pPr>
          </w:p>
        </w:tc>
        <w:tc>
          <w:tcPr>
            <w:tcW w:w="7038" w:type="dxa"/>
            <w:shd w:val="clear" w:color="auto" w:fill="CCFFCC"/>
          </w:tcPr>
          <w:p w14:paraId="254BCA2D"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Contenido, calidad y responsabilidad</w:t>
            </w:r>
          </w:p>
        </w:tc>
        <w:tc>
          <w:tcPr>
            <w:tcW w:w="720" w:type="dxa"/>
            <w:shd w:val="clear" w:color="auto" w:fill="CCFFCC"/>
          </w:tcPr>
          <w:p w14:paraId="6797D4A5"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46C5B5E7"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29E03157"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6C8D3EE" w14:textId="77777777" w:rsidTr="007600A8">
        <w:trPr>
          <w:jc w:val="center"/>
        </w:trPr>
        <w:tc>
          <w:tcPr>
            <w:tcW w:w="882" w:type="dxa"/>
            <w:shd w:val="clear" w:color="auto" w:fill="auto"/>
            <w:vAlign w:val="center"/>
          </w:tcPr>
          <w:p w14:paraId="3E4B6405"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6D48E350"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La información que se genera en la entidad permite a los dirigentes y demás trabajadores cumplir sus obligaciones y responsabilidades.</w:t>
            </w:r>
          </w:p>
        </w:tc>
        <w:tc>
          <w:tcPr>
            <w:tcW w:w="720" w:type="dxa"/>
            <w:shd w:val="clear" w:color="auto" w:fill="auto"/>
          </w:tcPr>
          <w:p w14:paraId="2045698D"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1EF18DF"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C99E3E6"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439B84CD" w14:textId="77777777" w:rsidTr="007600A8">
        <w:trPr>
          <w:jc w:val="center"/>
        </w:trPr>
        <w:tc>
          <w:tcPr>
            <w:tcW w:w="882" w:type="dxa"/>
            <w:shd w:val="clear" w:color="auto" w:fill="auto"/>
            <w:vAlign w:val="center"/>
          </w:tcPr>
          <w:p w14:paraId="41774886"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18260836"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La oportunidad de la información en la entidad permite la toma de decisiones para disminuir los riesgos.</w:t>
            </w:r>
          </w:p>
        </w:tc>
        <w:tc>
          <w:tcPr>
            <w:tcW w:w="720" w:type="dxa"/>
            <w:shd w:val="clear" w:color="auto" w:fill="auto"/>
          </w:tcPr>
          <w:p w14:paraId="0615B6B1"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0A0E6B30"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632BD78"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E4B5E38" w14:textId="77777777" w:rsidTr="007600A8">
        <w:trPr>
          <w:jc w:val="center"/>
        </w:trPr>
        <w:tc>
          <w:tcPr>
            <w:tcW w:w="882" w:type="dxa"/>
            <w:shd w:val="clear" w:color="auto" w:fill="auto"/>
            <w:vAlign w:val="center"/>
          </w:tcPr>
          <w:p w14:paraId="40428F01"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5474EDBB"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La entidad dispone de información oportuna y fluida.</w:t>
            </w:r>
          </w:p>
        </w:tc>
        <w:tc>
          <w:tcPr>
            <w:tcW w:w="720" w:type="dxa"/>
            <w:shd w:val="clear" w:color="auto" w:fill="auto"/>
          </w:tcPr>
          <w:p w14:paraId="24D10D01"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02ECB2B0"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4D8FBCD0"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3B5341FF" w14:textId="77777777" w:rsidTr="007600A8">
        <w:trPr>
          <w:jc w:val="center"/>
        </w:trPr>
        <w:tc>
          <w:tcPr>
            <w:tcW w:w="882" w:type="dxa"/>
            <w:shd w:val="clear" w:color="auto" w:fill="auto"/>
            <w:vAlign w:val="center"/>
          </w:tcPr>
          <w:p w14:paraId="4C6A4EFA"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shd w:val="clear" w:color="auto" w:fill="auto"/>
          </w:tcPr>
          <w:p w14:paraId="2564B559"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 clara y detallada la información para la toma de decisiones.</w:t>
            </w:r>
          </w:p>
        </w:tc>
        <w:tc>
          <w:tcPr>
            <w:tcW w:w="720" w:type="dxa"/>
            <w:shd w:val="clear" w:color="auto" w:fill="auto"/>
          </w:tcPr>
          <w:p w14:paraId="238DD9B8"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13E63F23"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310ECA6"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76A87CA3" w14:textId="77777777" w:rsidTr="007600A8">
        <w:trPr>
          <w:jc w:val="center"/>
        </w:trPr>
        <w:tc>
          <w:tcPr>
            <w:tcW w:w="882" w:type="dxa"/>
            <w:shd w:val="clear" w:color="auto" w:fill="auto"/>
            <w:vAlign w:val="center"/>
          </w:tcPr>
          <w:p w14:paraId="04179521"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17C0D407"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Los informes reflejan el desempeño con los objetivos y metas fijados.</w:t>
            </w:r>
          </w:p>
        </w:tc>
        <w:tc>
          <w:tcPr>
            <w:tcW w:w="720" w:type="dxa"/>
            <w:shd w:val="clear" w:color="auto" w:fill="auto"/>
          </w:tcPr>
          <w:p w14:paraId="5B92DD7E"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C481985"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507C8A0"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3CAE6C20" w14:textId="77777777" w:rsidTr="007600A8">
        <w:trPr>
          <w:jc w:val="center"/>
        </w:trPr>
        <w:tc>
          <w:tcPr>
            <w:tcW w:w="882" w:type="dxa"/>
            <w:shd w:val="clear" w:color="auto" w:fill="auto"/>
            <w:vAlign w:val="center"/>
          </w:tcPr>
          <w:p w14:paraId="38C2633D"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shd w:val="clear" w:color="auto" w:fill="auto"/>
          </w:tcPr>
          <w:p w14:paraId="1465F5E7"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Existen políticas definidas para evaluar la calidad de la información.</w:t>
            </w:r>
          </w:p>
        </w:tc>
        <w:tc>
          <w:tcPr>
            <w:tcW w:w="720" w:type="dxa"/>
            <w:shd w:val="clear" w:color="auto" w:fill="auto"/>
          </w:tcPr>
          <w:p w14:paraId="2697511F"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160FE091"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7A26C708"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8D236D2" w14:textId="77777777" w:rsidTr="007600A8">
        <w:trPr>
          <w:jc w:val="center"/>
        </w:trPr>
        <w:tc>
          <w:tcPr>
            <w:tcW w:w="882" w:type="dxa"/>
            <w:shd w:val="clear" w:color="auto" w:fill="auto"/>
            <w:vAlign w:val="center"/>
          </w:tcPr>
          <w:p w14:paraId="0A76E8F6"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shd w:val="clear" w:color="auto" w:fill="auto"/>
          </w:tcPr>
          <w:p w14:paraId="0ED3D6F9"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No hay duplicidad en la información y en los datos.</w:t>
            </w:r>
          </w:p>
        </w:tc>
        <w:tc>
          <w:tcPr>
            <w:tcW w:w="720" w:type="dxa"/>
            <w:shd w:val="clear" w:color="auto" w:fill="auto"/>
          </w:tcPr>
          <w:p w14:paraId="6FEACB5F"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1D88EF34"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294D62C0"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00B0A92" w14:textId="77777777" w:rsidTr="007600A8">
        <w:trPr>
          <w:jc w:val="center"/>
        </w:trPr>
        <w:tc>
          <w:tcPr>
            <w:tcW w:w="882" w:type="dxa"/>
            <w:shd w:val="clear" w:color="auto" w:fill="auto"/>
            <w:vAlign w:val="center"/>
          </w:tcPr>
          <w:p w14:paraId="538DCC50"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01E3F17B"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La información que se brinda tiene el detalle adecuado, posee valor para la toma  de decisiones, es correcta, actualizada, oportuna y suficiente.</w:t>
            </w:r>
          </w:p>
        </w:tc>
        <w:tc>
          <w:tcPr>
            <w:tcW w:w="720" w:type="dxa"/>
            <w:shd w:val="clear" w:color="auto" w:fill="auto"/>
          </w:tcPr>
          <w:p w14:paraId="20B3BC0D"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A41F354"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F209543"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77D7F4DB" w14:textId="77777777" w:rsidTr="007600A8">
        <w:trPr>
          <w:jc w:val="center"/>
        </w:trPr>
        <w:tc>
          <w:tcPr>
            <w:tcW w:w="882" w:type="dxa"/>
            <w:shd w:val="clear" w:color="auto" w:fill="CCFFCC"/>
            <w:vAlign w:val="center"/>
          </w:tcPr>
          <w:p w14:paraId="22A17E13" w14:textId="77777777" w:rsidR="00DB57FA" w:rsidRPr="00A46899" w:rsidRDefault="00DB57FA" w:rsidP="00A46899">
            <w:pPr>
              <w:spacing w:line="480" w:lineRule="auto"/>
              <w:rPr>
                <w:rFonts w:ascii="Arial" w:hAnsi="Arial" w:cs="Arial"/>
                <w:b/>
                <w:i w:val="0"/>
                <w:sz w:val="24"/>
                <w:szCs w:val="24"/>
              </w:rPr>
            </w:pPr>
          </w:p>
        </w:tc>
        <w:tc>
          <w:tcPr>
            <w:tcW w:w="7038" w:type="dxa"/>
            <w:shd w:val="clear" w:color="auto" w:fill="CCFFCC"/>
          </w:tcPr>
          <w:p w14:paraId="286E5C1F"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Sistema de información, flujos y canales de comunicación</w:t>
            </w:r>
          </w:p>
        </w:tc>
        <w:tc>
          <w:tcPr>
            <w:tcW w:w="720" w:type="dxa"/>
            <w:shd w:val="clear" w:color="auto" w:fill="CCFFCC"/>
          </w:tcPr>
          <w:p w14:paraId="2CD0D419"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62659DD2"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6F6459DA"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21CA5492" w14:textId="77777777" w:rsidTr="007600A8">
        <w:trPr>
          <w:jc w:val="center"/>
        </w:trPr>
        <w:tc>
          <w:tcPr>
            <w:tcW w:w="882" w:type="dxa"/>
            <w:shd w:val="clear" w:color="auto" w:fill="auto"/>
            <w:vAlign w:val="center"/>
          </w:tcPr>
          <w:p w14:paraId="32D96EB8"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shd w:val="clear" w:color="auto" w:fill="auto"/>
          </w:tcPr>
          <w:p w14:paraId="5A7957BE"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La información que se elabora tiene vinculación con la Planificación Estratégica, el cumplimiento del objeto social aprobado y las funciones de la entidad.</w:t>
            </w:r>
          </w:p>
        </w:tc>
        <w:tc>
          <w:tcPr>
            <w:tcW w:w="720" w:type="dxa"/>
            <w:shd w:val="clear" w:color="auto" w:fill="auto"/>
          </w:tcPr>
          <w:p w14:paraId="7C27F820"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466D73E"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185C237E"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51C7CBA4" w14:textId="77777777" w:rsidTr="007600A8">
        <w:trPr>
          <w:jc w:val="center"/>
        </w:trPr>
        <w:tc>
          <w:tcPr>
            <w:tcW w:w="882" w:type="dxa"/>
            <w:shd w:val="clear" w:color="auto" w:fill="auto"/>
            <w:vAlign w:val="center"/>
          </w:tcPr>
          <w:p w14:paraId="6A1B1690"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shd w:val="clear" w:color="auto" w:fill="auto"/>
          </w:tcPr>
          <w:p w14:paraId="2C3D94FD"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revisan los sistemas de información en forma periódica y hay evidencia que respalde su realización.</w:t>
            </w:r>
          </w:p>
        </w:tc>
        <w:tc>
          <w:tcPr>
            <w:tcW w:w="720" w:type="dxa"/>
            <w:shd w:val="clear" w:color="auto" w:fill="auto"/>
          </w:tcPr>
          <w:p w14:paraId="51897F5B"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2E7B0E9"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2D7A8EDF"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28EC895" w14:textId="77777777" w:rsidTr="007600A8">
        <w:trPr>
          <w:jc w:val="center"/>
        </w:trPr>
        <w:tc>
          <w:tcPr>
            <w:tcW w:w="882" w:type="dxa"/>
            <w:shd w:val="clear" w:color="auto" w:fill="auto"/>
            <w:vAlign w:val="center"/>
          </w:tcPr>
          <w:p w14:paraId="78DC291E"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shd w:val="clear" w:color="auto" w:fill="auto"/>
          </w:tcPr>
          <w:p w14:paraId="31225C3C"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Están elaborados los flujos de información que permiten conocer su origen y destino.</w:t>
            </w:r>
          </w:p>
        </w:tc>
        <w:tc>
          <w:tcPr>
            <w:tcW w:w="720" w:type="dxa"/>
            <w:shd w:val="clear" w:color="auto" w:fill="auto"/>
          </w:tcPr>
          <w:p w14:paraId="0E3938D9"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446A882"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5BB6E99"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1DB1ECE" w14:textId="77777777" w:rsidTr="007600A8">
        <w:trPr>
          <w:jc w:val="center"/>
        </w:trPr>
        <w:tc>
          <w:tcPr>
            <w:tcW w:w="882" w:type="dxa"/>
            <w:shd w:val="clear" w:color="auto" w:fill="auto"/>
            <w:vAlign w:val="center"/>
          </w:tcPr>
          <w:p w14:paraId="1AB1F6A4"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shd w:val="clear" w:color="auto" w:fill="auto"/>
          </w:tcPr>
          <w:p w14:paraId="384FA461"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Está elaborada la estrategia de información y comunicación de la entidad.</w:t>
            </w:r>
          </w:p>
        </w:tc>
        <w:tc>
          <w:tcPr>
            <w:tcW w:w="720" w:type="dxa"/>
            <w:shd w:val="clear" w:color="auto" w:fill="auto"/>
          </w:tcPr>
          <w:p w14:paraId="6261FCEC"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6430C1D9"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D89930D"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EC2906B" w14:textId="77777777" w:rsidTr="007600A8">
        <w:trPr>
          <w:jc w:val="center"/>
        </w:trPr>
        <w:tc>
          <w:tcPr>
            <w:tcW w:w="882" w:type="dxa"/>
            <w:shd w:val="clear" w:color="auto" w:fill="auto"/>
            <w:vAlign w:val="center"/>
          </w:tcPr>
          <w:p w14:paraId="2E39B0CF"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shd w:val="clear" w:color="auto" w:fill="auto"/>
          </w:tcPr>
          <w:p w14:paraId="7640C538"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 una adecuada efectividad al comunicar los deberes de los trabajadores y sus responsabilidades de control.</w:t>
            </w:r>
          </w:p>
        </w:tc>
        <w:tc>
          <w:tcPr>
            <w:tcW w:w="720" w:type="dxa"/>
            <w:shd w:val="clear" w:color="auto" w:fill="auto"/>
          </w:tcPr>
          <w:p w14:paraId="2DDAF53F"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3FF4E20"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464EC1B"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5B51E1B6" w14:textId="77777777" w:rsidTr="007600A8">
        <w:trPr>
          <w:jc w:val="center"/>
        </w:trPr>
        <w:tc>
          <w:tcPr>
            <w:tcW w:w="882" w:type="dxa"/>
            <w:shd w:val="clear" w:color="auto" w:fill="auto"/>
            <w:vAlign w:val="center"/>
          </w:tcPr>
          <w:p w14:paraId="292B0CB9"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shd w:val="clear" w:color="auto" w:fill="auto"/>
          </w:tcPr>
          <w:p w14:paraId="7393E35B"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Los dirigentes y demás trabajadores realizan adecuadamente y de acuerdo con lo establecido en la entidad, el envío de mensajes.</w:t>
            </w:r>
          </w:p>
        </w:tc>
        <w:tc>
          <w:tcPr>
            <w:tcW w:w="720" w:type="dxa"/>
            <w:shd w:val="clear" w:color="auto" w:fill="auto"/>
          </w:tcPr>
          <w:p w14:paraId="0B860536"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F829281"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F3B26F2"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725B037D" w14:textId="77777777" w:rsidTr="007600A8">
        <w:trPr>
          <w:jc w:val="center"/>
        </w:trPr>
        <w:tc>
          <w:tcPr>
            <w:tcW w:w="882" w:type="dxa"/>
            <w:shd w:val="clear" w:color="auto" w:fill="auto"/>
            <w:vAlign w:val="center"/>
          </w:tcPr>
          <w:p w14:paraId="6F4CEE1D"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shd w:val="clear" w:color="auto" w:fill="auto"/>
          </w:tcPr>
          <w:p w14:paraId="7557B70F"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Cuentan con adecuados mecanismos de comunicación para el reporte de quejas y denuncias por parte de los trabajadores; y se garantiza el tratamiento confidencial al reporte recibido.</w:t>
            </w:r>
          </w:p>
        </w:tc>
        <w:tc>
          <w:tcPr>
            <w:tcW w:w="720" w:type="dxa"/>
            <w:shd w:val="clear" w:color="auto" w:fill="auto"/>
          </w:tcPr>
          <w:p w14:paraId="4116A346"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1C8292C4"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584536FA"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AF351B1" w14:textId="77777777" w:rsidTr="007600A8">
        <w:trPr>
          <w:jc w:val="center"/>
        </w:trPr>
        <w:tc>
          <w:tcPr>
            <w:tcW w:w="882" w:type="dxa"/>
            <w:shd w:val="clear" w:color="auto" w:fill="auto"/>
            <w:vAlign w:val="center"/>
          </w:tcPr>
          <w:p w14:paraId="28A1B71E"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shd w:val="clear" w:color="auto" w:fill="auto"/>
          </w:tcPr>
          <w:p w14:paraId="5EFAB22B"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 receptividad por parte de la administración frente a las sugerencias de los trabajadores sobre las maneras de aumentar la productividad y la calidad; y se le brinda un tratamiento oportuno a dichas sugerencias.</w:t>
            </w:r>
          </w:p>
        </w:tc>
        <w:tc>
          <w:tcPr>
            <w:tcW w:w="720" w:type="dxa"/>
            <w:shd w:val="clear" w:color="auto" w:fill="auto"/>
          </w:tcPr>
          <w:p w14:paraId="52920545"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6E10640"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41B9AB74"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21DCC79B" w14:textId="77777777" w:rsidTr="007600A8">
        <w:trPr>
          <w:jc w:val="center"/>
        </w:trPr>
        <w:tc>
          <w:tcPr>
            <w:tcW w:w="882" w:type="dxa"/>
            <w:shd w:val="clear" w:color="auto" w:fill="auto"/>
            <w:vAlign w:val="center"/>
          </w:tcPr>
          <w:p w14:paraId="3391B0E5"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shd w:val="clear" w:color="auto" w:fill="auto"/>
          </w:tcPr>
          <w:p w14:paraId="773C0081"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Hay buena comunicación con clientes, proveedores y otras entidades.</w:t>
            </w:r>
          </w:p>
        </w:tc>
        <w:tc>
          <w:tcPr>
            <w:tcW w:w="720" w:type="dxa"/>
            <w:shd w:val="clear" w:color="auto" w:fill="auto"/>
          </w:tcPr>
          <w:p w14:paraId="53EC415C"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99440DD"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7891AFA"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1B1E4F1" w14:textId="77777777" w:rsidTr="007600A8">
        <w:trPr>
          <w:jc w:val="center"/>
        </w:trPr>
        <w:tc>
          <w:tcPr>
            <w:tcW w:w="882" w:type="dxa"/>
            <w:shd w:val="clear" w:color="auto" w:fill="CCFFCC"/>
            <w:vAlign w:val="center"/>
          </w:tcPr>
          <w:p w14:paraId="2DE25688" w14:textId="77777777" w:rsidR="00DB57FA" w:rsidRPr="00A46899" w:rsidRDefault="00DB57FA" w:rsidP="00A46899">
            <w:pPr>
              <w:spacing w:line="480" w:lineRule="auto"/>
              <w:rPr>
                <w:rFonts w:ascii="Arial" w:hAnsi="Arial" w:cs="Arial"/>
                <w:b/>
                <w:i w:val="0"/>
                <w:sz w:val="24"/>
                <w:szCs w:val="24"/>
              </w:rPr>
            </w:pPr>
          </w:p>
        </w:tc>
        <w:tc>
          <w:tcPr>
            <w:tcW w:w="7038" w:type="dxa"/>
            <w:shd w:val="clear" w:color="auto" w:fill="CCFFCC"/>
          </w:tcPr>
          <w:p w14:paraId="5F1E7559"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Rendición de cuentas</w:t>
            </w:r>
          </w:p>
        </w:tc>
        <w:tc>
          <w:tcPr>
            <w:tcW w:w="720" w:type="dxa"/>
            <w:shd w:val="clear" w:color="auto" w:fill="CCFFCC"/>
          </w:tcPr>
          <w:p w14:paraId="2E88BE49"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4EF8C006"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37EB874A"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454907A1" w14:textId="77777777" w:rsidTr="007600A8">
        <w:trPr>
          <w:jc w:val="center"/>
        </w:trPr>
        <w:tc>
          <w:tcPr>
            <w:tcW w:w="882" w:type="dxa"/>
            <w:shd w:val="clear" w:color="auto" w:fill="auto"/>
            <w:vAlign w:val="center"/>
          </w:tcPr>
          <w:p w14:paraId="00A8E133" w14:textId="77777777" w:rsidR="00DB57FA" w:rsidRPr="00A46899" w:rsidRDefault="00DB57FA" w:rsidP="00704B2B">
            <w:pPr>
              <w:numPr>
                <w:ilvl w:val="0"/>
                <w:numId w:val="130"/>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69D4075D"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Facilitan la rendición de cuentas por parte de los directivos, ejecutivos y funcionarios, de acuerdo con lo establecido.</w:t>
            </w:r>
          </w:p>
        </w:tc>
        <w:tc>
          <w:tcPr>
            <w:tcW w:w="720" w:type="dxa"/>
            <w:shd w:val="clear" w:color="auto" w:fill="auto"/>
          </w:tcPr>
          <w:p w14:paraId="062B7094"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B8A8B06"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1D0433EF" w14:textId="77777777" w:rsidR="00DB57FA" w:rsidRPr="00A46899" w:rsidRDefault="00DB57FA" w:rsidP="00A46899">
            <w:pPr>
              <w:spacing w:line="480" w:lineRule="auto"/>
              <w:jc w:val="center"/>
              <w:rPr>
                <w:rFonts w:ascii="Arial" w:hAnsi="Arial" w:cs="Arial"/>
                <w:i w:val="0"/>
                <w:sz w:val="24"/>
                <w:szCs w:val="24"/>
              </w:rPr>
            </w:pPr>
          </w:p>
        </w:tc>
      </w:tr>
    </w:tbl>
    <w:p w14:paraId="1DB680FC" w14:textId="77777777" w:rsidR="00DB57FA" w:rsidRPr="00A46899" w:rsidRDefault="00DB57FA" w:rsidP="00A46899">
      <w:pPr>
        <w:spacing w:line="480" w:lineRule="auto"/>
        <w:rPr>
          <w:rFonts w:ascii="Arial" w:hAnsi="Arial" w:cs="Arial"/>
          <w:sz w:val="24"/>
          <w:szCs w:val="24"/>
          <w:lang w:eastAsia="es-ES"/>
        </w:rPr>
      </w:pPr>
    </w:p>
    <w:p w14:paraId="7D7F00AF" w14:textId="77777777" w:rsidR="00BF1C35" w:rsidRDefault="00BF1C35">
      <w:pPr>
        <w:rPr>
          <w:rFonts w:ascii="Arial" w:hAnsi="Arial" w:cs="Arial"/>
          <w:b/>
          <w:bCs/>
          <w:i w:val="0"/>
          <w:iCs/>
          <w:sz w:val="24"/>
          <w:szCs w:val="24"/>
          <w:lang w:val="es-MX" w:eastAsia="es-ES"/>
        </w:rPr>
      </w:pPr>
      <w:bookmarkStart w:id="154" w:name="_Toc409948090"/>
      <w:bookmarkStart w:id="155" w:name="_Toc423698585"/>
      <w:r>
        <w:rPr>
          <w:i w:val="0"/>
          <w:sz w:val="24"/>
          <w:szCs w:val="24"/>
          <w:lang w:val="es-MX"/>
        </w:rPr>
        <w:br w:type="page"/>
      </w:r>
    </w:p>
    <w:p w14:paraId="0C4A422C" w14:textId="77777777" w:rsidR="00DB57FA" w:rsidRPr="00A46899" w:rsidRDefault="00DB57FA" w:rsidP="00A46899">
      <w:pPr>
        <w:pStyle w:val="Ttulo2"/>
        <w:spacing w:line="480" w:lineRule="auto"/>
        <w:ind w:left="851" w:hanging="851"/>
        <w:jc w:val="both"/>
        <w:rPr>
          <w:i w:val="0"/>
          <w:sz w:val="24"/>
          <w:szCs w:val="24"/>
          <w:lang w:val="es-MX"/>
        </w:rPr>
      </w:pPr>
      <w:r w:rsidRPr="00A46899">
        <w:rPr>
          <w:i w:val="0"/>
          <w:sz w:val="24"/>
          <w:szCs w:val="24"/>
          <w:lang w:val="es-MX"/>
        </w:rPr>
        <w:lastRenderedPageBreak/>
        <w:t>3.8  COMPONENTE No. 5 SUPERVISIÓN O MONITOREO. PROCEDIMIENTOS ESPECÍFICOS DE VALORACIÓN DE RIESGOS.</w:t>
      </w:r>
      <w:bookmarkEnd w:id="154"/>
      <w:bookmarkEnd w:id="155"/>
    </w:p>
    <w:p w14:paraId="17D94A8F" w14:textId="77777777" w:rsidR="00DB57FA" w:rsidRPr="00A46899" w:rsidRDefault="00DB57FA" w:rsidP="00A46899">
      <w:pPr>
        <w:pStyle w:val="Ttulo3"/>
        <w:spacing w:line="480" w:lineRule="auto"/>
        <w:rPr>
          <w:sz w:val="24"/>
          <w:szCs w:val="24"/>
        </w:rPr>
      </w:pPr>
      <w:bookmarkStart w:id="156" w:name="_Toc409948091"/>
      <w:bookmarkStart w:id="157" w:name="_Toc423698586"/>
      <w:r w:rsidRPr="00A46899">
        <w:rPr>
          <w:sz w:val="24"/>
          <w:szCs w:val="24"/>
          <w:lang w:val="es-MX"/>
        </w:rPr>
        <w:t>3.8.1</w:t>
      </w:r>
      <w:r w:rsidRPr="00A46899">
        <w:rPr>
          <w:sz w:val="24"/>
          <w:szCs w:val="24"/>
        </w:rPr>
        <w:t xml:space="preserve"> FUENTES DE INFORMACIÓN PARA LA REVISIÓN</w:t>
      </w:r>
      <w:bookmarkEnd w:id="156"/>
      <w:bookmarkEnd w:id="157"/>
    </w:p>
    <w:p w14:paraId="060E08C0" w14:textId="77777777" w:rsidR="00DB57FA" w:rsidRPr="00A46899" w:rsidRDefault="00DB57FA" w:rsidP="00704B2B">
      <w:pPr>
        <w:numPr>
          <w:ilvl w:val="0"/>
          <w:numId w:val="131"/>
        </w:numPr>
        <w:spacing w:line="480" w:lineRule="auto"/>
        <w:jc w:val="both"/>
        <w:rPr>
          <w:rFonts w:ascii="Arial" w:hAnsi="Arial" w:cs="Arial"/>
          <w:b/>
          <w:i w:val="0"/>
          <w:sz w:val="24"/>
          <w:szCs w:val="24"/>
        </w:rPr>
      </w:pPr>
      <w:r w:rsidRPr="00A46899">
        <w:rPr>
          <w:rFonts w:ascii="Arial" w:hAnsi="Arial" w:cs="Arial"/>
          <w:i w:val="0"/>
          <w:sz w:val="24"/>
          <w:szCs w:val="24"/>
        </w:rPr>
        <w:t>Actas del Comité de Prevención y Control.</w:t>
      </w:r>
    </w:p>
    <w:p w14:paraId="63725516" w14:textId="77777777" w:rsidR="00DB57FA" w:rsidRPr="00A46899" w:rsidRDefault="00DB57FA" w:rsidP="00704B2B">
      <w:pPr>
        <w:numPr>
          <w:ilvl w:val="0"/>
          <w:numId w:val="131"/>
        </w:numPr>
        <w:spacing w:line="480" w:lineRule="auto"/>
        <w:jc w:val="both"/>
        <w:rPr>
          <w:rFonts w:ascii="Arial" w:hAnsi="Arial" w:cs="Arial"/>
          <w:b/>
          <w:i w:val="0"/>
          <w:sz w:val="24"/>
          <w:szCs w:val="24"/>
        </w:rPr>
      </w:pPr>
      <w:r w:rsidRPr="00A46899">
        <w:rPr>
          <w:rFonts w:ascii="Arial" w:hAnsi="Arial" w:cs="Arial"/>
          <w:i w:val="0"/>
          <w:sz w:val="24"/>
          <w:szCs w:val="24"/>
        </w:rPr>
        <w:t>Plan de Prevención de Riesgos.</w:t>
      </w:r>
    </w:p>
    <w:p w14:paraId="343714B2" w14:textId="77777777" w:rsidR="00DB57FA" w:rsidRPr="00A46899" w:rsidRDefault="00DB57FA" w:rsidP="00704B2B">
      <w:pPr>
        <w:numPr>
          <w:ilvl w:val="0"/>
          <w:numId w:val="131"/>
        </w:numPr>
        <w:spacing w:line="480" w:lineRule="auto"/>
        <w:jc w:val="both"/>
        <w:rPr>
          <w:rFonts w:ascii="Arial" w:hAnsi="Arial" w:cs="Arial"/>
          <w:b/>
          <w:i w:val="0"/>
          <w:sz w:val="24"/>
          <w:szCs w:val="24"/>
        </w:rPr>
      </w:pPr>
      <w:r w:rsidRPr="00A46899">
        <w:rPr>
          <w:rFonts w:ascii="Arial" w:hAnsi="Arial" w:cs="Arial"/>
          <w:i w:val="0"/>
          <w:sz w:val="24"/>
          <w:szCs w:val="24"/>
        </w:rPr>
        <w:t xml:space="preserve">Plan de Auditoría Interna. </w:t>
      </w:r>
    </w:p>
    <w:p w14:paraId="4021B320" w14:textId="77777777" w:rsidR="00DB57FA" w:rsidRPr="00A46899" w:rsidRDefault="00DB57FA" w:rsidP="00704B2B">
      <w:pPr>
        <w:numPr>
          <w:ilvl w:val="0"/>
          <w:numId w:val="131"/>
        </w:numPr>
        <w:spacing w:line="480" w:lineRule="auto"/>
        <w:jc w:val="both"/>
        <w:rPr>
          <w:rFonts w:ascii="Arial" w:hAnsi="Arial" w:cs="Arial"/>
          <w:b/>
          <w:i w:val="0"/>
          <w:sz w:val="24"/>
          <w:szCs w:val="24"/>
        </w:rPr>
      </w:pPr>
      <w:r w:rsidRPr="00A46899">
        <w:rPr>
          <w:rFonts w:ascii="Arial" w:hAnsi="Arial" w:cs="Arial"/>
          <w:i w:val="0"/>
          <w:sz w:val="24"/>
          <w:szCs w:val="24"/>
        </w:rPr>
        <w:t>Expediente de acciones de control recibidas.</w:t>
      </w:r>
    </w:p>
    <w:p w14:paraId="67E1B0E2" w14:textId="77777777" w:rsidR="00DB57FA" w:rsidRPr="00A46899" w:rsidRDefault="00DB57FA" w:rsidP="00704B2B">
      <w:pPr>
        <w:numPr>
          <w:ilvl w:val="0"/>
          <w:numId w:val="131"/>
        </w:numPr>
        <w:spacing w:line="480" w:lineRule="auto"/>
        <w:jc w:val="both"/>
        <w:rPr>
          <w:rFonts w:ascii="Arial" w:hAnsi="Arial" w:cs="Arial"/>
          <w:b/>
          <w:i w:val="0"/>
          <w:sz w:val="24"/>
          <w:szCs w:val="24"/>
        </w:rPr>
      </w:pPr>
      <w:r w:rsidRPr="00A46899">
        <w:rPr>
          <w:rFonts w:ascii="Arial" w:hAnsi="Arial" w:cs="Arial"/>
          <w:i w:val="0"/>
          <w:sz w:val="24"/>
          <w:szCs w:val="24"/>
        </w:rPr>
        <w:t>Plan de Autocontrol.</w:t>
      </w:r>
    </w:p>
    <w:p w14:paraId="584BBB45" w14:textId="77777777" w:rsidR="00DB57FA" w:rsidRPr="00A46899" w:rsidRDefault="00DB57FA" w:rsidP="00A46899">
      <w:pPr>
        <w:pStyle w:val="Ttulo3"/>
        <w:spacing w:line="480" w:lineRule="auto"/>
        <w:ind w:left="851" w:hanging="851"/>
        <w:jc w:val="both"/>
        <w:rPr>
          <w:sz w:val="24"/>
          <w:szCs w:val="24"/>
        </w:rPr>
      </w:pPr>
      <w:bookmarkStart w:id="158" w:name="_Toc409948092"/>
      <w:bookmarkStart w:id="159" w:name="_Toc423698587"/>
      <w:r w:rsidRPr="00A46899">
        <w:rPr>
          <w:sz w:val="24"/>
          <w:szCs w:val="24"/>
        </w:rPr>
        <w:t>3.8.2 PROCEDIMIENTOS ESPECÍFICOS DE VALORACIÓN DE RIESGOS.</w:t>
      </w:r>
      <w:bookmarkEnd w:id="158"/>
      <w:bookmarkEnd w:id="159"/>
    </w:p>
    <w:tbl>
      <w:tblPr>
        <w:tblW w:w="10080" w:type="dxa"/>
        <w:jc w:val="center"/>
        <w:tblBorders>
          <w:top w:val="single" w:sz="4" w:space="0" w:color="003366"/>
          <w:left w:val="single" w:sz="4" w:space="0" w:color="003366"/>
          <w:bottom w:val="single" w:sz="4" w:space="0" w:color="003366"/>
          <w:right w:val="single" w:sz="4" w:space="0" w:color="003366"/>
          <w:insideH w:val="single" w:sz="4" w:space="0" w:color="003366"/>
          <w:insideV w:val="single" w:sz="4" w:space="0" w:color="003366"/>
        </w:tblBorders>
        <w:tblLayout w:type="fixed"/>
        <w:tblLook w:val="01E0" w:firstRow="1" w:lastRow="1" w:firstColumn="1" w:lastColumn="1" w:noHBand="0" w:noVBand="0"/>
      </w:tblPr>
      <w:tblGrid>
        <w:gridCol w:w="882"/>
        <w:gridCol w:w="7038"/>
        <w:gridCol w:w="720"/>
        <w:gridCol w:w="720"/>
        <w:gridCol w:w="720"/>
      </w:tblGrid>
      <w:tr w:rsidR="00DB57FA" w:rsidRPr="00A46899" w14:paraId="1E1536D6" w14:textId="77777777" w:rsidTr="007600A8">
        <w:trPr>
          <w:tblHeader/>
          <w:jc w:val="center"/>
        </w:trPr>
        <w:tc>
          <w:tcPr>
            <w:tcW w:w="882" w:type="dxa"/>
            <w:shd w:val="clear" w:color="auto" w:fill="FFFF00"/>
          </w:tcPr>
          <w:p w14:paraId="6C5C38DB" w14:textId="77777777" w:rsidR="00DB57FA" w:rsidRPr="00A46899" w:rsidRDefault="00DB57FA" w:rsidP="00A46899">
            <w:pPr>
              <w:spacing w:line="480" w:lineRule="auto"/>
              <w:jc w:val="center"/>
              <w:rPr>
                <w:rFonts w:ascii="Arial" w:hAnsi="Arial" w:cs="Arial"/>
                <w:b/>
                <w:i w:val="0"/>
                <w:sz w:val="24"/>
                <w:szCs w:val="24"/>
              </w:rPr>
            </w:pPr>
          </w:p>
        </w:tc>
        <w:tc>
          <w:tcPr>
            <w:tcW w:w="7038" w:type="dxa"/>
            <w:tcBorders>
              <w:bottom w:val="single" w:sz="4" w:space="0" w:color="003366"/>
            </w:tcBorders>
            <w:shd w:val="clear" w:color="auto" w:fill="FFFF00"/>
          </w:tcPr>
          <w:p w14:paraId="28FE0DE4"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COMPONENTE SUPERVISIÓN Y MONITOREO</w:t>
            </w:r>
          </w:p>
        </w:tc>
        <w:tc>
          <w:tcPr>
            <w:tcW w:w="720" w:type="dxa"/>
            <w:shd w:val="clear" w:color="auto" w:fill="FFFF00"/>
          </w:tcPr>
          <w:p w14:paraId="35679FB2"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FFFF00"/>
          </w:tcPr>
          <w:p w14:paraId="63664E85"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FFFF00"/>
          </w:tcPr>
          <w:p w14:paraId="66DF42DE"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4C8CFB02" w14:textId="77777777" w:rsidTr="007600A8">
        <w:trPr>
          <w:tblHeader/>
          <w:jc w:val="center"/>
        </w:trPr>
        <w:tc>
          <w:tcPr>
            <w:tcW w:w="882" w:type="dxa"/>
            <w:shd w:val="clear" w:color="auto" w:fill="FFFF00"/>
          </w:tcPr>
          <w:p w14:paraId="2EE570B5" w14:textId="77777777" w:rsidR="00DB57FA" w:rsidRPr="00A46899" w:rsidRDefault="00DB57FA" w:rsidP="00A46899">
            <w:pPr>
              <w:spacing w:line="480" w:lineRule="auto"/>
              <w:jc w:val="center"/>
              <w:rPr>
                <w:rFonts w:ascii="Arial" w:hAnsi="Arial" w:cs="Arial"/>
                <w:b/>
                <w:i w:val="0"/>
                <w:sz w:val="24"/>
                <w:szCs w:val="24"/>
              </w:rPr>
            </w:pPr>
          </w:p>
        </w:tc>
        <w:tc>
          <w:tcPr>
            <w:tcW w:w="7038" w:type="dxa"/>
            <w:tcBorders>
              <w:bottom w:val="single" w:sz="4" w:space="0" w:color="003366"/>
            </w:tcBorders>
            <w:shd w:val="clear" w:color="auto" w:fill="FFFF00"/>
          </w:tcPr>
          <w:p w14:paraId="332195BD"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PROCEDIMIENTOS DE VALORACIÓN DE RIESGOS.</w:t>
            </w:r>
          </w:p>
        </w:tc>
        <w:tc>
          <w:tcPr>
            <w:tcW w:w="720" w:type="dxa"/>
            <w:shd w:val="clear" w:color="auto" w:fill="FFFF00"/>
          </w:tcPr>
          <w:p w14:paraId="2A7A402A"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SI</w:t>
            </w:r>
          </w:p>
        </w:tc>
        <w:tc>
          <w:tcPr>
            <w:tcW w:w="720" w:type="dxa"/>
            <w:shd w:val="clear" w:color="auto" w:fill="FFFF00"/>
          </w:tcPr>
          <w:p w14:paraId="2EFC5031"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NO</w:t>
            </w:r>
          </w:p>
        </w:tc>
        <w:tc>
          <w:tcPr>
            <w:tcW w:w="720" w:type="dxa"/>
            <w:shd w:val="clear" w:color="auto" w:fill="FFFF00"/>
          </w:tcPr>
          <w:p w14:paraId="209D45D7" w14:textId="77777777" w:rsidR="00DB57FA" w:rsidRPr="00A46899" w:rsidRDefault="00DB57FA" w:rsidP="00A46899">
            <w:pPr>
              <w:spacing w:line="480" w:lineRule="auto"/>
              <w:jc w:val="center"/>
              <w:rPr>
                <w:rFonts w:ascii="Arial" w:hAnsi="Arial" w:cs="Arial"/>
                <w:b/>
                <w:i w:val="0"/>
                <w:sz w:val="24"/>
                <w:szCs w:val="24"/>
              </w:rPr>
            </w:pPr>
            <w:r w:rsidRPr="00A46899">
              <w:rPr>
                <w:rFonts w:ascii="Arial" w:hAnsi="Arial" w:cs="Arial"/>
                <w:b/>
                <w:i w:val="0"/>
                <w:sz w:val="24"/>
                <w:szCs w:val="24"/>
              </w:rPr>
              <w:t>NP</w:t>
            </w:r>
          </w:p>
        </w:tc>
      </w:tr>
      <w:tr w:rsidR="00DB57FA" w:rsidRPr="00A46899" w14:paraId="0F85FF8E" w14:textId="77777777" w:rsidTr="007600A8">
        <w:trPr>
          <w:jc w:val="center"/>
        </w:trPr>
        <w:tc>
          <w:tcPr>
            <w:tcW w:w="882" w:type="dxa"/>
            <w:shd w:val="clear" w:color="auto" w:fill="CCFFCC"/>
            <w:vAlign w:val="center"/>
          </w:tcPr>
          <w:p w14:paraId="57865484" w14:textId="77777777" w:rsidR="00DB57FA" w:rsidRPr="00A46899" w:rsidRDefault="00DB57FA" w:rsidP="00A46899">
            <w:pPr>
              <w:spacing w:line="480" w:lineRule="auto"/>
              <w:rPr>
                <w:rFonts w:ascii="Arial" w:hAnsi="Arial" w:cs="Arial"/>
                <w:b/>
                <w:i w:val="0"/>
                <w:sz w:val="24"/>
                <w:szCs w:val="24"/>
              </w:rPr>
            </w:pPr>
          </w:p>
        </w:tc>
        <w:tc>
          <w:tcPr>
            <w:tcW w:w="7038" w:type="dxa"/>
            <w:shd w:val="clear" w:color="auto" w:fill="CCFFCC"/>
          </w:tcPr>
          <w:p w14:paraId="57652F28"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Evaluación del Sistema de Control Interno</w:t>
            </w:r>
          </w:p>
        </w:tc>
        <w:tc>
          <w:tcPr>
            <w:tcW w:w="720" w:type="dxa"/>
            <w:shd w:val="clear" w:color="auto" w:fill="CCFFCC"/>
          </w:tcPr>
          <w:p w14:paraId="5FCEFE40"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22FCCC98"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5741B9E9"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999F1DD" w14:textId="77777777" w:rsidTr="007600A8">
        <w:trPr>
          <w:jc w:val="center"/>
        </w:trPr>
        <w:tc>
          <w:tcPr>
            <w:tcW w:w="882" w:type="dxa"/>
            <w:shd w:val="clear" w:color="auto" w:fill="auto"/>
            <w:vAlign w:val="center"/>
          </w:tcPr>
          <w:p w14:paraId="22A9B13F"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63017C60"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evalúa periódicamente el Sistema de Control Interno y existe evidencia documental de dichas acciones.</w:t>
            </w:r>
          </w:p>
        </w:tc>
        <w:tc>
          <w:tcPr>
            <w:tcW w:w="720" w:type="dxa"/>
            <w:shd w:val="clear" w:color="auto" w:fill="auto"/>
          </w:tcPr>
          <w:p w14:paraId="4B0D5B72"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5A7A05D2"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163E283A"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238A2CE3" w14:textId="77777777" w:rsidTr="007600A8">
        <w:trPr>
          <w:jc w:val="center"/>
        </w:trPr>
        <w:tc>
          <w:tcPr>
            <w:tcW w:w="882" w:type="dxa"/>
            <w:shd w:val="clear" w:color="auto" w:fill="auto"/>
            <w:vAlign w:val="center"/>
          </w:tcPr>
          <w:p w14:paraId="51E09F59"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314E0109"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analizan los resultados de las supervisiones y monitoreos y se comunican los resultados al responsable.</w:t>
            </w:r>
          </w:p>
        </w:tc>
        <w:tc>
          <w:tcPr>
            <w:tcW w:w="720" w:type="dxa"/>
            <w:shd w:val="clear" w:color="auto" w:fill="auto"/>
          </w:tcPr>
          <w:p w14:paraId="188A78BC"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13467C32"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121750F9"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3DAA1E05" w14:textId="77777777" w:rsidTr="007600A8">
        <w:trPr>
          <w:jc w:val="center"/>
        </w:trPr>
        <w:tc>
          <w:tcPr>
            <w:tcW w:w="882" w:type="dxa"/>
            <w:shd w:val="clear" w:color="auto" w:fill="auto"/>
            <w:vAlign w:val="center"/>
          </w:tcPr>
          <w:p w14:paraId="06E8BE6F"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29DE641E"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lleva a cabo un monitoreo permanente sobre las actividades que se efectúan en la entidad.</w:t>
            </w:r>
          </w:p>
        </w:tc>
        <w:tc>
          <w:tcPr>
            <w:tcW w:w="720" w:type="dxa"/>
            <w:shd w:val="clear" w:color="auto" w:fill="auto"/>
          </w:tcPr>
          <w:p w14:paraId="53B3AACA"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EABE3B2"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134AF51D"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25F6209A" w14:textId="77777777" w:rsidTr="007600A8">
        <w:trPr>
          <w:jc w:val="center"/>
        </w:trPr>
        <w:tc>
          <w:tcPr>
            <w:tcW w:w="882" w:type="dxa"/>
            <w:shd w:val="clear" w:color="auto" w:fill="auto"/>
            <w:vAlign w:val="center"/>
          </w:tcPr>
          <w:p w14:paraId="424E8068"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58A0E069"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evalúa periódicamente el desempeño de la entidad.</w:t>
            </w:r>
          </w:p>
        </w:tc>
        <w:tc>
          <w:tcPr>
            <w:tcW w:w="720" w:type="dxa"/>
            <w:shd w:val="clear" w:color="auto" w:fill="auto"/>
          </w:tcPr>
          <w:p w14:paraId="2ECDF2B0"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DE41BE9"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230F888C"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5A628C35" w14:textId="77777777" w:rsidTr="007600A8">
        <w:trPr>
          <w:jc w:val="center"/>
        </w:trPr>
        <w:tc>
          <w:tcPr>
            <w:tcW w:w="882" w:type="dxa"/>
            <w:shd w:val="clear" w:color="auto" w:fill="auto"/>
            <w:vAlign w:val="center"/>
          </w:tcPr>
          <w:p w14:paraId="6E4D8132"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2E623F6B"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Realizan los trabajadores el control permanente sobre las actividades que ellos mismos llevan a cabo.</w:t>
            </w:r>
          </w:p>
        </w:tc>
        <w:tc>
          <w:tcPr>
            <w:tcW w:w="720" w:type="dxa"/>
            <w:shd w:val="clear" w:color="auto" w:fill="auto"/>
          </w:tcPr>
          <w:p w14:paraId="0A27C736"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33122634"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5A506C96"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5B6BE80D" w14:textId="77777777" w:rsidTr="007600A8">
        <w:trPr>
          <w:jc w:val="center"/>
        </w:trPr>
        <w:tc>
          <w:tcPr>
            <w:tcW w:w="882" w:type="dxa"/>
            <w:shd w:val="clear" w:color="auto" w:fill="CCFFCC"/>
            <w:vAlign w:val="center"/>
          </w:tcPr>
          <w:p w14:paraId="11A9C5AB" w14:textId="77777777" w:rsidR="00DB57FA" w:rsidRPr="00A46899" w:rsidRDefault="00DB57FA" w:rsidP="00A46899">
            <w:pPr>
              <w:spacing w:line="480" w:lineRule="auto"/>
              <w:rPr>
                <w:rFonts w:ascii="Arial" w:hAnsi="Arial" w:cs="Arial"/>
                <w:b/>
                <w:i w:val="0"/>
                <w:sz w:val="24"/>
                <w:szCs w:val="24"/>
              </w:rPr>
            </w:pPr>
          </w:p>
        </w:tc>
        <w:tc>
          <w:tcPr>
            <w:tcW w:w="7038" w:type="dxa"/>
            <w:shd w:val="clear" w:color="auto" w:fill="CCFFCC"/>
          </w:tcPr>
          <w:p w14:paraId="3910E0A0"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Eficacia del Sistema de Control Interno</w:t>
            </w:r>
          </w:p>
        </w:tc>
        <w:tc>
          <w:tcPr>
            <w:tcW w:w="720" w:type="dxa"/>
            <w:shd w:val="clear" w:color="auto" w:fill="CCFFCC"/>
          </w:tcPr>
          <w:p w14:paraId="57863A1B"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537011CC"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0D679FD8"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49C4F242" w14:textId="77777777" w:rsidTr="007600A8">
        <w:trPr>
          <w:jc w:val="center"/>
        </w:trPr>
        <w:tc>
          <w:tcPr>
            <w:tcW w:w="882" w:type="dxa"/>
            <w:shd w:val="clear" w:color="auto" w:fill="auto"/>
            <w:vAlign w:val="center"/>
          </w:tcPr>
          <w:p w14:paraId="55B2189B"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2C66E301"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Constituye el sistema de control interno un medio que refuerza y apoya el compromiso por la rendición de cuentas.</w:t>
            </w:r>
          </w:p>
        </w:tc>
        <w:tc>
          <w:tcPr>
            <w:tcW w:w="720" w:type="dxa"/>
            <w:shd w:val="clear" w:color="auto" w:fill="auto"/>
          </w:tcPr>
          <w:p w14:paraId="021F5809"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07810D5E"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7CEA762F"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5311E483" w14:textId="77777777" w:rsidTr="007600A8">
        <w:trPr>
          <w:jc w:val="center"/>
        </w:trPr>
        <w:tc>
          <w:tcPr>
            <w:tcW w:w="882" w:type="dxa"/>
            <w:shd w:val="clear" w:color="auto" w:fill="auto"/>
            <w:vAlign w:val="center"/>
          </w:tcPr>
          <w:p w14:paraId="238EAF03"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33DCC22F"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lang w:val="es-PE"/>
              </w:rPr>
              <w:t xml:space="preserve">El sistema de control interno se corresponde con </w:t>
            </w:r>
            <w:r w:rsidRPr="00A46899">
              <w:rPr>
                <w:rFonts w:ascii="Arial" w:hAnsi="Arial" w:cs="Arial"/>
                <w:bCs/>
                <w:i w:val="0"/>
                <w:sz w:val="24"/>
                <w:szCs w:val="24"/>
                <w:lang w:val="es-PE"/>
              </w:rPr>
              <w:t>las particularidades de la entidad.</w:t>
            </w:r>
          </w:p>
        </w:tc>
        <w:tc>
          <w:tcPr>
            <w:tcW w:w="720" w:type="dxa"/>
            <w:shd w:val="clear" w:color="auto" w:fill="auto"/>
          </w:tcPr>
          <w:p w14:paraId="3712527A"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54F2DE26"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4412AC1"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77EC5C2" w14:textId="77777777" w:rsidTr="007600A8">
        <w:trPr>
          <w:jc w:val="center"/>
        </w:trPr>
        <w:tc>
          <w:tcPr>
            <w:tcW w:w="882" w:type="dxa"/>
            <w:shd w:val="clear" w:color="auto" w:fill="auto"/>
            <w:vAlign w:val="center"/>
          </w:tcPr>
          <w:p w14:paraId="70784A7B"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51CE492B"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 xml:space="preserve">El personal percibe que la información que brinda sobre su gestión se integra y concilia con los sistemas de información </w:t>
            </w:r>
            <w:r w:rsidRPr="00A46899">
              <w:rPr>
                <w:rFonts w:ascii="Arial" w:hAnsi="Arial" w:cs="Arial"/>
                <w:bCs/>
                <w:i w:val="0"/>
                <w:sz w:val="24"/>
                <w:szCs w:val="24"/>
                <w:lang w:val="es-PE"/>
              </w:rPr>
              <w:t>de la entidad</w:t>
            </w:r>
            <w:r w:rsidRPr="00A46899">
              <w:rPr>
                <w:rFonts w:ascii="Arial" w:hAnsi="Arial" w:cs="Arial"/>
                <w:i w:val="0"/>
                <w:sz w:val="24"/>
                <w:szCs w:val="24"/>
              </w:rPr>
              <w:t xml:space="preserve"> y se utiliza para la toma de decisiones.</w:t>
            </w:r>
          </w:p>
        </w:tc>
        <w:tc>
          <w:tcPr>
            <w:tcW w:w="720" w:type="dxa"/>
            <w:shd w:val="clear" w:color="auto" w:fill="auto"/>
          </w:tcPr>
          <w:p w14:paraId="71D9D374"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C920B5E"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19CAE34D"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5D487B27" w14:textId="77777777" w:rsidTr="007600A8">
        <w:trPr>
          <w:jc w:val="center"/>
        </w:trPr>
        <w:tc>
          <w:tcPr>
            <w:tcW w:w="882" w:type="dxa"/>
            <w:shd w:val="clear" w:color="auto" w:fill="auto"/>
            <w:vAlign w:val="center"/>
          </w:tcPr>
          <w:p w14:paraId="75757392"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35DFAEE9"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El personal está informado acerca de los controles y nuevas disposiciones.</w:t>
            </w:r>
          </w:p>
        </w:tc>
        <w:tc>
          <w:tcPr>
            <w:tcW w:w="720" w:type="dxa"/>
            <w:shd w:val="clear" w:color="auto" w:fill="auto"/>
          </w:tcPr>
          <w:p w14:paraId="6145F8AF"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54623BD2"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579DD6DB"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9BC17E4" w14:textId="77777777" w:rsidTr="007600A8">
        <w:trPr>
          <w:jc w:val="center"/>
        </w:trPr>
        <w:tc>
          <w:tcPr>
            <w:tcW w:w="882" w:type="dxa"/>
            <w:shd w:val="clear" w:color="auto" w:fill="auto"/>
            <w:vAlign w:val="center"/>
          </w:tcPr>
          <w:p w14:paraId="40A98114"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41C9A40C"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comunica a los trabajadores los cambios en la entidad sobre procesos, políticas, etc.</w:t>
            </w:r>
          </w:p>
        </w:tc>
        <w:tc>
          <w:tcPr>
            <w:tcW w:w="720" w:type="dxa"/>
            <w:shd w:val="clear" w:color="auto" w:fill="auto"/>
          </w:tcPr>
          <w:p w14:paraId="6FA73AA5"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7D81C76B"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76CC6142"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966D57F" w14:textId="77777777" w:rsidTr="007600A8">
        <w:trPr>
          <w:jc w:val="center"/>
        </w:trPr>
        <w:tc>
          <w:tcPr>
            <w:tcW w:w="882" w:type="dxa"/>
            <w:shd w:val="clear" w:color="auto" w:fill="auto"/>
            <w:vAlign w:val="center"/>
          </w:tcPr>
          <w:p w14:paraId="5FED437E"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2C43256C"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corresponden con la realidad los informes y estados financieros de la entidad.</w:t>
            </w:r>
          </w:p>
        </w:tc>
        <w:tc>
          <w:tcPr>
            <w:tcW w:w="720" w:type="dxa"/>
            <w:shd w:val="clear" w:color="auto" w:fill="auto"/>
          </w:tcPr>
          <w:p w14:paraId="26FF6240"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E68E5B4"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940E391"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54A7A2AA" w14:textId="77777777" w:rsidTr="007600A8">
        <w:trPr>
          <w:jc w:val="center"/>
        </w:trPr>
        <w:tc>
          <w:tcPr>
            <w:tcW w:w="882" w:type="dxa"/>
            <w:shd w:val="clear" w:color="auto" w:fill="auto"/>
            <w:vAlign w:val="center"/>
          </w:tcPr>
          <w:p w14:paraId="191915DF"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7268D058"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Los informes y estados financieros se entregan en las fechas establecidas.</w:t>
            </w:r>
          </w:p>
        </w:tc>
        <w:tc>
          <w:tcPr>
            <w:tcW w:w="720" w:type="dxa"/>
            <w:shd w:val="clear" w:color="auto" w:fill="auto"/>
          </w:tcPr>
          <w:p w14:paraId="3A0DB2FC"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3A98407E"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7DEEFE88"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979F633" w14:textId="77777777" w:rsidTr="007600A8">
        <w:trPr>
          <w:jc w:val="center"/>
        </w:trPr>
        <w:tc>
          <w:tcPr>
            <w:tcW w:w="882" w:type="dxa"/>
            <w:shd w:val="clear" w:color="auto" w:fill="auto"/>
            <w:vAlign w:val="center"/>
          </w:tcPr>
          <w:p w14:paraId="3E1825F4"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3F74E572"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Contribuye el Sistema de Control Interno al logro de la economía, eficiencia y eficacia de la entidad.</w:t>
            </w:r>
          </w:p>
        </w:tc>
        <w:tc>
          <w:tcPr>
            <w:tcW w:w="720" w:type="dxa"/>
            <w:shd w:val="clear" w:color="auto" w:fill="auto"/>
          </w:tcPr>
          <w:p w14:paraId="02931E29"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60F8B2E8"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FF447F9"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8CB25BB" w14:textId="77777777" w:rsidTr="007600A8">
        <w:trPr>
          <w:jc w:val="center"/>
        </w:trPr>
        <w:tc>
          <w:tcPr>
            <w:tcW w:w="882" w:type="dxa"/>
            <w:shd w:val="clear" w:color="auto" w:fill="auto"/>
            <w:vAlign w:val="center"/>
          </w:tcPr>
          <w:p w14:paraId="76E6B4BA"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0BB0383D" w14:textId="77777777" w:rsidR="00DB57FA" w:rsidRPr="00A46899" w:rsidRDefault="00DB57FA" w:rsidP="00A46899">
            <w:pPr>
              <w:autoSpaceDE w:val="0"/>
              <w:autoSpaceDN w:val="0"/>
              <w:adjustRightInd w:val="0"/>
              <w:spacing w:line="480" w:lineRule="auto"/>
              <w:jc w:val="both"/>
              <w:rPr>
                <w:rFonts w:ascii="Arial" w:hAnsi="Arial" w:cs="Arial"/>
                <w:i w:val="0"/>
                <w:sz w:val="24"/>
                <w:szCs w:val="24"/>
              </w:rPr>
            </w:pPr>
            <w:r w:rsidRPr="00A46899">
              <w:rPr>
                <w:rFonts w:ascii="Arial" w:hAnsi="Arial" w:cs="Arial"/>
                <w:i w:val="0"/>
                <w:sz w:val="24"/>
                <w:szCs w:val="24"/>
              </w:rPr>
              <w:t>Se controla la implementación del Sistema de Control Interno en las unidades subordinadas.</w:t>
            </w:r>
          </w:p>
        </w:tc>
        <w:tc>
          <w:tcPr>
            <w:tcW w:w="720" w:type="dxa"/>
            <w:shd w:val="clear" w:color="auto" w:fill="auto"/>
          </w:tcPr>
          <w:p w14:paraId="026A2899"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3DA41E0B"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5C216922"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DB44658" w14:textId="77777777" w:rsidTr="007600A8">
        <w:trPr>
          <w:jc w:val="center"/>
        </w:trPr>
        <w:tc>
          <w:tcPr>
            <w:tcW w:w="882" w:type="dxa"/>
            <w:shd w:val="clear" w:color="auto" w:fill="auto"/>
            <w:vAlign w:val="center"/>
          </w:tcPr>
          <w:p w14:paraId="74732B61"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01542E24" w14:textId="77777777" w:rsidR="00DB57FA" w:rsidRPr="00A46899" w:rsidRDefault="00DB57FA" w:rsidP="00A46899">
            <w:pPr>
              <w:autoSpaceDE w:val="0"/>
              <w:autoSpaceDN w:val="0"/>
              <w:adjustRightInd w:val="0"/>
              <w:spacing w:line="480" w:lineRule="auto"/>
              <w:jc w:val="both"/>
              <w:rPr>
                <w:rFonts w:ascii="Arial" w:hAnsi="Arial" w:cs="Arial"/>
                <w:i w:val="0"/>
                <w:sz w:val="24"/>
                <w:szCs w:val="24"/>
              </w:rPr>
            </w:pPr>
            <w:r w:rsidRPr="00A46899">
              <w:rPr>
                <w:rFonts w:ascii="Arial" w:hAnsi="Arial" w:cs="Arial"/>
                <w:i w:val="0"/>
                <w:sz w:val="24"/>
                <w:szCs w:val="24"/>
              </w:rPr>
              <w:t>El Sistema de Control Interno permite detectar el incumplimiento de la legislación y normas vigentes.</w:t>
            </w:r>
          </w:p>
        </w:tc>
        <w:tc>
          <w:tcPr>
            <w:tcW w:w="720" w:type="dxa"/>
            <w:shd w:val="clear" w:color="auto" w:fill="auto"/>
          </w:tcPr>
          <w:p w14:paraId="157ABEF9"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0FD0A29"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267B929D"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2797AFC0" w14:textId="77777777" w:rsidTr="007600A8">
        <w:trPr>
          <w:jc w:val="center"/>
        </w:trPr>
        <w:tc>
          <w:tcPr>
            <w:tcW w:w="882" w:type="dxa"/>
            <w:shd w:val="clear" w:color="auto" w:fill="auto"/>
            <w:vAlign w:val="center"/>
          </w:tcPr>
          <w:p w14:paraId="37FB9418"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tcBorders>
              <w:bottom w:val="single" w:sz="4" w:space="0" w:color="003366"/>
            </w:tcBorders>
            <w:shd w:val="clear" w:color="auto" w:fill="auto"/>
          </w:tcPr>
          <w:p w14:paraId="496D312A"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realizan las evaluaciones periódicamente.</w:t>
            </w:r>
          </w:p>
        </w:tc>
        <w:tc>
          <w:tcPr>
            <w:tcW w:w="720" w:type="dxa"/>
            <w:shd w:val="clear" w:color="auto" w:fill="auto"/>
          </w:tcPr>
          <w:p w14:paraId="7D03E6EE"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19BF2E07"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565575DE"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6FD4563D" w14:textId="77777777" w:rsidTr="007600A8">
        <w:trPr>
          <w:jc w:val="center"/>
        </w:trPr>
        <w:tc>
          <w:tcPr>
            <w:tcW w:w="882" w:type="dxa"/>
            <w:shd w:val="clear" w:color="auto" w:fill="auto"/>
            <w:vAlign w:val="center"/>
          </w:tcPr>
          <w:p w14:paraId="013E1406"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4592D14B"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Existen mecanismos para detectar las deficiencias de control interno.</w:t>
            </w:r>
          </w:p>
        </w:tc>
        <w:tc>
          <w:tcPr>
            <w:tcW w:w="720" w:type="dxa"/>
            <w:shd w:val="clear" w:color="auto" w:fill="auto"/>
          </w:tcPr>
          <w:p w14:paraId="2C73FD0B"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78BF6948"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236EAA3"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374233C8" w14:textId="77777777" w:rsidTr="007600A8">
        <w:trPr>
          <w:jc w:val="center"/>
        </w:trPr>
        <w:tc>
          <w:tcPr>
            <w:tcW w:w="882" w:type="dxa"/>
            <w:shd w:val="clear" w:color="auto" w:fill="auto"/>
            <w:vAlign w:val="center"/>
          </w:tcPr>
          <w:p w14:paraId="3FFD58FF"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754C0BC5"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realizan al menos una vez al año auto evaluaciones del sistema de control interno.</w:t>
            </w:r>
          </w:p>
        </w:tc>
        <w:tc>
          <w:tcPr>
            <w:tcW w:w="720" w:type="dxa"/>
            <w:shd w:val="clear" w:color="auto" w:fill="auto"/>
          </w:tcPr>
          <w:p w14:paraId="016C7C4E"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39E97A01"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4CFA3EA6"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1EB37ECF" w14:textId="77777777" w:rsidTr="007600A8">
        <w:trPr>
          <w:jc w:val="center"/>
        </w:trPr>
        <w:tc>
          <w:tcPr>
            <w:tcW w:w="882" w:type="dxa"/>
            <w:shd w:val="clear" w:color="auto" w:fill="auto"/>
            <w:vAlign w:val="center"/>
          </w:tcPr>
          <w:p w14:paraId="01C95275"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236CFAF8"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realiza por el auditor interno verificaciones de los procesos más riesgosos de la entidad.</w:t>
            </w:r>
          </w:p>
        </w:tc>
        <w:tc>
          <w:tcPr>
            <w:tcW w:w="720" w:type="dxa"/>
            <w:shd w:val="clear" w:color="auto" w:fill="auto"/>
          </w:tcPr>
          <w:p w14:paraId="26E4B2DF"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EAED706"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47BDBFF"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FFB77D2" w14:textId="77777777" w:rsidTr="007600A8">
        <w:trPr>
          <w:jc w:val="center"/>
        </w:trPr>
        <w:tc>
          <w:tcPr>
            <w:tcW w:w="882" w:type="dxa"/>
            <w:shd w:val="clear" w:color="auto" w:fill="auto"/>
            <w:vAlign w:val="center"/>
          </w:tcPr>
          <w:p w14:paraId="67149560"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1BB37D56"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realizan auditorías por la unidad de auditoría interna del sistema al que pertenece la entidad.</w:t>
            </w:r>
          </w:p>
        </w:tc>
        <w:tc>
          <w:tcPr>
            <w:tcW w:w="720" w:type="dxa"/>
            <w:shd w:val="clear" w:color="auto" w:fill="auto"/>
          </w:tcPr>
          <w:p w14:paraId="4FDC1093"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4874CA6B"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43863DBE"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F76287D" w14:textId="77777777" w:rsidTr="007600A8">
        <w:trPr>
          <w:jc w:val="center"/>
        </w:trPr>
        <w:tc>
          <w:tcPr>
            <w:tcW w:w="882" w:type="dxa"/>
            <w:shd w:val="clear" w:color="auto" w:fill="auto"/>
            <w:vAlign w:val="center"/>
          </w:tcPr>
          <w:p w14:paraId="3D3065F1"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04C3A04D"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Las acciones de control proporcionan recomendaciones para fortalecer el Sistema de Control Interno.</w:t>
            </w:r>
          </w:p>
        </w:tc>
        <w:tc>
          <w:tcPr>
            <w:tcW w:w="720" w:type="dxa"/>
            <w:shd w:val="clear" w:color="auto" w:fill="auto"/>
          </w:tcPr>
          <w:p w14:paraId="5FE963F7"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17ACEB33"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5FC7CFA7"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7770BB30" w14:textId="77777777" w:rsidTr="007600A8">
        <w:trPr>
          <w:jc w:val="center"/>
        </w:trPr>
        <w:tc>
          <w:tcPr>
            <w:tcW w:w="882" w:type="dxa"/>
            <w:shd w:val="clear" w:color="auto" w:fill="CCFFCC"/>
            <w:vAlign w:val="center"/>
          </w:tcPr>
          <w:p w14:paraId="42FC0FB0" w14:textId="77777777" w:rsidR="00DB57FA" w:rsidRPr="00A46899" w:rsidRDefault="00DB57FA" w:rsidP="00A46899">
            <w:pPr>
              <w:spacing w:line="480" w:lineRule="auto"/>
              <w:rPr>
                <w:rFonts w:ascii="Arial" w:hAnsi="Arial" w:cs="Arial"/>
                <w:b/>
                <w:i w:val="0"/>
                <w:sz w:val="24"/>
                <w:szCs w:val="24"/>
              </w:rPr>
            </w:pPr>
          </w:p>
        </w:tc>
        <w:tc>
          <w:tcPr>
            <w:tcW w:w="7038" w:type="dxa"/>
            <w:shd w:val="clear" w:color="auto" w:fill="CCFFCC"/>
          </w:tcPr>
          <w:p w14:paraId="5AF2A954" w14:textId="77777777" w:rsidR="00DB57FA" w:rsidRPr="00A46899" w:rsidRDefault="00DB57FA" w:rsidP="00A46899">
            <w:pPr>
              <w:spacing w:line="480" w:lineRule="auto"/>
              <w:jc w:val="both"/>
              <w:rPr>
                <w:rFonts w:ascii="Arial" w:hAnsi="Arial" w:cs="Arial"/>
                <w:b/>
                <w:i w:val="0"/>
                <w:sz w:val="24"/>
                <w:szCs w:val="24"/>
              </w:rPr>
            </w:pPr>
            <w:r w:rsidRPr="00A46899">
              <w:rPr>
                <w:rFonts w:ascii="Arial" w:hAnsi="Arial" w:cs="Arial"/>
                <w:b/>
                <w:i w:val="0"/>
                <w:sz w:val="24"/>
                <w:szCs w:val="24"/>
              </w:rPr>
              <w:t>Comité de Prevención y Control</w:t>
            </w:r>
          </w:p>
        </w:tc>
        <w:tc>
          <w:tcPr>
            <w:tcW w:w="720" w:type="dxa"/>
            <w:shd w:val="clear" w:color="auto" w:fill="CCFFCC"/>
          </w:tcPr>
          <w:p w14:paraId="2A56E5EA"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62BF1926"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CCFFCC"/>
          </w:tcPr>
          <w:p w14:paraId="5834AA29"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2CAAC2D4" w14:textId="77777777" w:rsidTr="007600A8">
        <w:trPr>
          <w:jc w:val="center"/>
        </w:trPr>
        <w:tc>
          <w:tcPr>
            <w:tcW w:w="882" w:type="dxa"/>
            <w:shd w:val="clear" w:color="auto" w:fill="auto"/>
            <w:vAlign w:val="center"/>
          </w:tcPr>
          <w:p w14:paraId="3ACA078A"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73901092"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implementan las recomendaciones de auditores internos y externos para mejorar el control interno.</w:t>
            </w:r>
          </w:p>
        </w:tc>
        <w:tc>
          <w:tcPr>
            <w:tcW w:w="720" w:type="dxa"/>
            <w:shd w:val="clear" w:color="auto" w:fill="auto"/>
          </w:tcPr>
          <w:p w14:paraId="78D8B044"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2BEF0B07"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0C86DBCB"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4B3A302E" w14:textId="77777777" w:rsidTr="007600A8">
        <w:trPr>
          <w:jc w:val="center"/>
        </w:trPr>
        <w:tc>
          <w:tcPr>
            <w:tcW w:w="882" w:type="dxa"/>
            <w:shd w:val="clear" w:color="auto" w:fill="auto"/>
            <w:vAlign w:val="center"/>
          </w:tcPr>
          <w:p w14:paraId="2E010ED1"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79A22C8F"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analizan y corrigen de forma oportuna las deficiencias o desviaciones ocurridas.</w:t>
            </w:r>
          </w:p>
        </w:tc>
        <w:tc>
          <w:tcPr>
            <w:tcW w:w="720" w:type="dxa"/>
            <w:shd w:val="clear" w:color="auto" w:fill="auto"/>
          </w:tcPr>
          <w:p w14:paraId="5D945279"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1E2CD4C9"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8EBDAEB"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2F99B13C" w14:textId="77777777" w:rsidTr="007600A8">
        <w:trPr>
          <w:jc w:val="center"/>
        </w:trPr>
        <w:tc>
          <w:tcPr>
            <w:tcW w:w="882" w:type="dxa"/>
            <w:shd w:val="clear" w:color="auto" w:fill="auto"/>
            <w:vAlign w:val="center"/>
          </w:tcPr>
          <w:p w14:paraId="12572124"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339F200B"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 evidencia documental del funcionamiento del Comité de Prevención y Control.</w:t>
            </w:r>
          </w:p>
        </w:tc>
        <w:tc>
          <w:tcPr>
            <w:tcW w:w="720" w:type="dxa"/>
            <w:shd w:val="clear" w:color="auto" w:fill="auto"/>
          </w:tcPr>
          <w:p w14:paraId="7A9D2826"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7A1A380E"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5AE573D6"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0EE20605" w14:textId="77777777" w:rsidTr="007600A8">
        <w:trPr>
          <w:jc w:val="center"/>
        </w:trPr>
        <w:tc>
          <w:tcPr>
            <w:tcW w:w="882" w:type="dxa"/>
            <w:shd w:val="clear" w:color="auto" w:fill="auto"/>
            <w:vAlign w:val="center"/>
          </w:tcPr>
          <w:p w14:paraId="36311221"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139152D5"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 xml:space="preserve">Se le da un tratamiento adecuado a las deficiencias detectadas en las evaluaciones que realizan la dirección, la auditoría interna y la auditoría externa.  </w:t>
            </w:r>
          </w:p>
        </w:tc>
        <w:tc>
          <w:tcPr>
            <w:tcW w:w="720" w:type="dxa"/>
            <w:shd w:val="clear" w:color="auto" w:fill="auto"/>
          </w:tcPr>
          <w:p w14:paraId="49237CDC"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7179E8B3"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CE100A1"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703E7F57" w14:textId="77777777" w:rsidTr="007600A8">
        <w:trPr>
          <w:jc w:val="center"/>
        </w:trPr>
        <w:tc>
          <w:tcPr>
            <w:tcW w:w="882" w:type="dxa"/>
            <w:shd w:val="clear" w:color="auto" w:fill="auto"/>
            <w:vAlign w:val="center"/>
          </w:tcPr>
          <w:p w14:paraId="100DA617"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76A983A3"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Existe evidencia del análisis de los resultados de las acciones de control realizadas con los trabajadores.</w:t>
            </w:r>
          </w:p>
        </w:tc>
        <w:tc>
          <w:tcPr>
            <w:tcW w:w="720" w:type="dxa"/>
            <w:shd w:val="clear" w:color="auto" w:fill="auto"/>
          </w:tcPr>
          <w:p w14:paraId="602C08C3"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1459071F"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3672E16A"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5F7FED08" w14:textId="77777777" w:rsidTr="007600A8">
        <w:trPr>
          <w:jc w:val="center"/>
        </w:trPr>
        <w:tc>
          <w:tcPr>
            <w:tcW w:w="882" w:type="dxa"/>
            <w:shd w:val="clear" w:color="auto" w:fill="auto"/>
            <w:vAlign w:val="center"/>
          </w:tcPr>
          <w:p w14:paraId="28A812A9"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52E0A028"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La comunicación de las deficiencias se brinda en forma precisa y al funcionario que le compete.</w:t>
            </w:r>
          </w:p>
        </w:tc>
        <w:tc>
          <w:tcPr>
            <w:tcW w:w="720" w:type="dxa"/>
            <w:shd w:val="clear" w:color="auto" w:fill="auto"/>
          </w:tcPr>
          <w:p w14:paraId="0E6CF24E"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049850AA"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625B3151" w14:textId="77777777" w:rsidR="00DB57FA" w:rsidRPr="00A46899" w:rsidRDefault="00DB57FA" w:rsidP="00A46899">
            <w:pPr>
              <w:spacing w:line="480" w:lineRule="auto"/>
              <w:jc w:val="center"/>
              <w:rPr>
                <w:rFonts w:ascii="Arial" w:hAnsi="Arial" w:cs="Arial"/>
                <w:i w:val="0"/>
                <w:sz w:val="24"/>
                <w:szCs w:val="24"/>
              </w:rPr>
            </w:pPr>
          </w:p>
        </w:tc>
      </w:tr>
      <w:tr w:rsidR="00DB57FA" w:rsidRPr="00A46899" w14:paraId="2E95508E" w14:textId="77777777" w:rsidTr="007600A8">
        <w:trPr>
          <w:jc w:val="center"/>
        </w:trPr>
        <w:tc>
          <w:tcPr>
            <w:tcW w:w="882" w:type="dxa"/>
            <w:shd w:val="clear" w:color="auto" w:fill="auto"/>
            <w:vAlign w:val="center"/>
          </w:tcPr>
          <w:p w14:paraId="49B5285E" w14:textId="77777777" w:rsidR="00DB57FA" w:rsidRPr="00A46899" w:rsidRDefault="00DB57FA" w:rsidP="00704B2B">
            <w:pPr>
              <w:numPr>
                <w:ilvl w:val="0"/>
                <w:numId w:val="132"/>
              </w:numPr>
              <w:spacing w:line="480" w:lineRule="auto"/>
              <w:rPr>
                <w:rFonts w:ascii="Arial" w:hAnsi="Arial" w:cs="Arial"/>
                <w:i w:val="0"/>
                <w:sz w:val="24"/>
                <w:szCs w:val="24"/>
              </w:rPr>
            </w:pPr>
          </w:p>
        </w:tc>
        <w:tc>
          <w:tcPr>
            <w:tcW w:w="7038" w:type="dxa"/>
            <w:shd w:val="clear" w:color="auto" w:fill="auto"/>
          </w:tcPr>
          <w:p w14:paraId="45DA7D88" w14:textId="77777777" w:rsidR="00DB57FA" w:rsidRPr="00A46899" w:rsidRDefault="00DB57FA" w:rsidP="00A46899">
            <w:pPr>
              <w:spacing w:line="480" w:lineRule="auto"/>
              <w:jc w:val="both"/>
              <w:rPr>
                <w:rFonts w:ascii="Arial" w:hAnsi="Arial" w:cs="Arial"/>
                <w:i w:val="0"/>
                <w:sz w:val="24"/>
                <w:szCs w:val="24"/>
              </w:rPr>
            </w:pPr>
            <w:r w:rsidRPr="00A46899">
              <w:rPr>
                <w:rFonts w:ascii="Arial" w:hAnsi="Arial" w:cs="Arial"/>
                <w:i w:val="0"/>
                <w:sz w:val="24"/>
                <w:szCs w:val="24"/>
              </w:rPr>
              <w:t>Se adopta de inmediato las medidas necesarias ante cualquier evidencia de desviaciones o irregularidades en la administración de los recursos o el incumplimiento de las disposiciones legales vigentes.</w:t>
            </w:r>
          </w:p>
        </w:tc>
        <w:tc>
          <w:tcPr>
            <w:tcW w:w="720" w:type="dxa"/>
            <w:shd w:val="clear" w:color="auto" w:fill="auto"/>
          </w:tcPr>
          <w:p w14:paraId="6A0EAD02" w14:textId="77777777" w:rsidR="00DB57FA" w:rsidRPr="00A46899" w:rsidRDefault="00DB57FA" w:rsidP="00A46899">
            <w:pPr>
              <w:spacing w:line="480" w:lineRule="auto"/>
              <w:jc w:val="center"/>
              <w:rPr>
                <w:rFonts w:ascii="Arial" w:hAnsi="Arial" w:cs="Arial"/>
                <w:i w:val="0"/>
                <w:sz w:val="24"/>
                <w:szCs w:val="24"/>
              </w:rPr>
            </w:pPr>
          </w:p>
        </w:tc>
        <w:tc>
          <w:tcPr>
            <w:tcW w:w="720" w:type="dxa"/>
            <w:shd w:val="clear" w:color="auto" w:fill="auto"/>
          </w:tcPr>
          <w:p w14:paraId="5010276D" w14:textId="77777777" w:rsidR="00DB57FA" w:rsidRPr="00A46899" w:rsidRDefault="00DB57FA" w:rsidP="00A46899">
            <w:pPr>
              <w:spacing w:line="480" w:lineRule="auto"/>
              <w:jc w:val="center"/>
              <w:rPr>
                <w:rFonts w:ascii="Arial" w:hAnsi="Arial" w:cs="Arial"/>
                <w:i w:val="0"/>
                <w:sz w:val="24"/>
                <w:szCs w:val="24"/>
              </w:rPr>
            </w:pPr>
          </w:p>
        </w:tc>
        <w:tc>
          <w:tcPr>
            <w:tcW w:w="720" w:type="dxa"/>
          </w:tcPr>
          <w:p w14:paraId="16C56A8D" w14:textId="77777777" w:rsidR="00DB57FA" w:rsidRPr="00A46899" w:rsidRDefault="00DB57FA" w:rsidP="00A46899">
            <w:pPr>
              <w:spacing w:line="480" w:lineRule="auto"/>
              <w:jc w:val="center"/>
              <w:rPr>
                <w:rFonts w:ascii="Arial" w:hAnsi="Arial" w:cs="Arial"/>
                <w:i w:val="0"/>
                <w:sz w:val="24"/>
                <w:szCs w:val="24"/>
              </w:rPr>
            </w:pPr>
          </w:p>
        </w:tc>
      </w:tr>
    </w:tbl>
    <w:p w14:paraId="31402D4E" w14:textId="77777777" w:rsidR="00DB57FA" w:rsidRPr="00A46899" w:rsidRDefault="00DB57FA" w:rsidP="00A46899">
      <w:pPr>
        <w:spacing w:line="480" w:lineRule="auto"/>
        <w:rPr>
          <w:rFonts w:ascii="Arial" w:hAnsi="Arial" w:cs="Arial"/>
          <w:sz w:val="24"/>
          <w:szCs w:val="24"/>
          <w:lang w:eastAsia="es-ES"/>
        </w:rPr>
      </w:pPr>
    </w:p>
    <w:p w14:paraId="0616DB63" w14:textId="77777777" w:rsidR="00DB57FA" w:rsidRPr="00A46899" w:rsidRDefault="00DB57FA" w:rsidP="00A46899">
      <w:pPr>
        <w:pStyle w:val="Ttulo2"/>
        <w:spacing w:line="480" w:lineRule="auto"/>
        <w:jc w:val="both"/>
        <w:rPr>
          <w:b w:val="0"/>
          <w:i w:val="0"/>
          <w:sz w:val="24"/>
          <w:szCs w:val="24"/>
        </w:rPr>
      </w:pPr>
      <w:bookmarkStart w:id="160" w:name="_Toc409986543"/>
      <w:bookmarkStart w:id="161" w:name="_Toc423698588"/>
      <w:r w:rsidRPr="00A46899">
        <w:rPr>
          <w:i w:val="0"/>
          <w:sz w:val="24"/>
          <w:szCs w:val="24"/>
        </w:rPr>
        <w:t>ANEXO No. 2</w:t>
      </w:r>
      <w:r w:rsidRPr="00A46899">
        <w:rPr>
          <w:b w:val="0"/>
          <w:i w:val="0"/>
          <w:sz w:val="24"/>
          <w:szCs w:val="24"/>
        </w:rPr>
        <w:t xml:space="preserve"> </w:t>
      </w:r>
      <w:r w:rsidRPr="00A46899">
        <w:rPr>
          <w:i w:val="0"/>
          <w:sz w:val="24"/>
          <w:szCs w:val="24"/>
        </w:rPr>
        <w:t>CONDICIONES Y HECHOS QUE PUEDEN INDICAR LA EXISTENCIA DE RIESGOS DE INCORRECCIÓN MATERIAL (NIA 315 IDENTIFICACIÓN Y VALORACIÓN DE LOS RIESGOS DE INCORRECCIÓN MATERIAL MEDIANTE EL CONOCIMIENTO DE LA ENTIDAD Y SU ENTORNO)</w:t>
      </w:r>
      <w:bookmarkEnd w:id="160"/>
      <w:bookmarkEnd w:id="161"/>
    </w:p>
    <w:p w14:paraId="35EB1478" w14:textId="77777777" w:rsidR="00DB57FA" w:rsidRPr="00A46899" w:rsidRDefault="00DB57FA" w:rsidP="00A46899">
      <w:pPr>
        <w:autoSpaceDE w:val="0"/>
        <w:autoSpaceDN w:val="0"/>
        <w:adjustRightInd w:val="0"/>
        <w:spacing w:line="480" w:lineRule="auto"/>
        <w:jc w:val="both"/>
        <w:rPr>
          <w:rFonts w:ascii="Arial" w:hAnsi="Arial" w:cs="Arial"/>
          <w:i w:val="0"/>
          <w:sz w:val="24"/>
          <w:szCs w:val="24"/>
        </w:rPr>
      </w:pPr>
      <w:r w:rsidRPr="00A46899">
        <w:rPr>
          <w:rFonts w:ascii="Arial" w:hAnsi="Arial" w:cs="Arial"/>
          <w:i w:val="0"/>
          <w:sz w:val="24"/>
          <w:szCs w:val="24"/>
        </w:rPr>
        <w:t>A continuación figuran ejemplos de condiciones y hechos que pueden indicar la existencia de riesgos de incorrección material. Los ejemplos mencionados aquí abarcan un amplio espectro de condiciones o hechos; sin embargo, no todos son relevantes para todo encargo de auditoría y la lista de ejemplos no es necesariamente exhaustiva.</w:t>
      </w:r>
    </w:p>
    <w:p w14:paraId="167D1F94"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lastRenderedPageBreak/>
        <w:t>Operaciones en regiones económicamente inestables; por ejemplo, en países con significativa devaluación de la moneda o con economías muy inflacionistas.</w:t>
      </w:r>
    </w:p>
    <w:p w14:paraId="59313E64"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Operaciones expuestas a mercados volátiles; por ejemplo, comercio con futuros.</w:t>
      </w:r>
    </w:p>
    <w:p w14:paraId="5133630F"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Operaciones sujetas a un alto grado de regulación compleja.</w:t>
      </w:r>
    </w:p>
    <w:p w14:paraId="3B6C2365"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Problemas de empresa en funcionamiento y de liquidez, incluida la pérdida de clientes significativos.</w:t>
      </w:r>
    </w:p>
    <w:p w14:paraId="3E96B794"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Restricciones en la disponibilidad de capital y de créditos.</w:t>
      </w:r>
    </w:p>
    <w:p w14:paraId="370D7318"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Cambios en el sector en el que opera la entidad.</w:t>
      </w:r>
    </w:p>
    <w:p w14:paraId="1A0540C1"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Cambios en la cadena de suministros.</w:t>
      </w:r>
    </w:p>
    <w:p w14:paraId="5691E834"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Desarrollo u oferta de nuevos productos o servicios, o cambios a nuevas líneas de negocio.</w:t>
      </w:r>
    </w:p>
    <w:p w14:paraId="368606A8"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Expansión a nuevas ubicaciones.</w:t>
      </w:r>
    </w:p>
    <w:p w14:paraId="4EBA26DC"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Cambios en la entidad, como importantes adquisiciones o reorganizaciones u otros hechos inusuales.</w:t>
      </w:r>
    </w:p>
    <w:p w14:paraId="567198DE"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Probabilidades de venta de entidades o de segmentos de negocio.</w:t>
      </w:r>
    </w:p>
    <w:p w14:paraId="5F025968"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Existencia de alianzas y de negocios conjuntos complejos.</w:t>
      </w:r>
    </w:p>
    <w:p w14:paraId="782CE609"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Utilización de financiación fuera de balance, entidades con cometido especial y otros acuerdos de financiación complejos.</w:t>
      </w:r>
    </w:p>
    <w:p w14:paraId="6D81DFC0"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Transacciones significativas con partes vinculadas.</w:t>
      </w:r>
    </w:p>
    <w:p w14:paraId="2A71CBF3"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Falta de personal con las cualificaciones necesarias en el área contable y de información financiera.</w:t>
      </w:r>
    </w:p>
    <w:p w14:paraId="6AAA0536"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lastRenderedPageBreak/>
        <w:t>Cambios en personal clave, incluida la salida de ejecutivos clave.</w:t>
      </w:r>
    </w:p>
    <w:p w14:paraId="1796E3F4"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Deficiencias en el control interno, especialmente las no tratadas por la dirección.</w:t>
      </w:r>
    </w:p>
    <w:p w14:paraId="12B3BA5F" w14:textId="77777777" w:rsidR="00DB57FA" w:rsidRPr="00A46899" w:rsidRDefault="00DB57FA" w:rsidP="00704B2B">
      <w:pPr>
        <w:pStyle w:val="Prrafodelista"/>
        <w:numPr>
          <w:ilvl w:val="0"/>
          <w:numId w:val="157"/>
        </w:numPr>
        <w:spacing w:after="160" w:line="480" w:lineRule="auto"/>
        <w:ind w:left="567"/>
        <w:contextualSpacing/>
        <w:jc w:val="both"/>
        <w:rPr>
          <w:rFonts w:ascii="Arial" w:hAnsi="Arial" w:cs="Arial"/>
        </w:rPr>
      </w:pPr>
      <w:r w:rsidRPr="00A46899">
        <w:rPr>
          <w:rFonts w:ascii="Arial" w:hAnsi="Arial" w:cs="Arial"/>
        </w:rPr>
        <w:t>Incongruencias entre la estrategia de TI de la entidad y sus estrategias de negocio.</w:t>
      </w:r>
    </w:p>
    <w:p w14:paraId="140180DE"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Cambios en el entorno de las TI.</w:t>
      </w:r>
    </w:p>
    <w:p w14:paraId="18B97A86"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Instalación de nuevos y significativos sistemas de TI relacionados con la información financiera.</w:t>
      </w:r>
    </w:p>
    <w:p w14:paraId="1E9E3129"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Indagaciones sobre las operaciones de la entidad o de sus resultados financieros realizadas por organismos reguladores o gubernamentales.</w:t>
      </w:r>
    </w:p>
    <w:p w14:paraId="35D0BA80"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Incorrecciones anteriores, historial de errores o un elevado número de ajustes al cierre del periodo.</w:t>
      </w:r>
    </w:p>
    <w:p w14:paraId="238F9AB7"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 xml:space="preserve">Número significativo de transacciones no rutinarias o no sistemáticas, incluidas transacciones </w:t>
      </w:r>
      <w:proofErr w:type="spellStart"/>
      <w:r w:rsidRPr="00A46899">
        <w:rPr>
          <w:rFonts w:ascii="Arial" w:hAnsi="Arial" w:cs="Arial"/>
        </w:rPr>
        <w:t>intergrupo</w:t>
      </w:r>
      <w:proofErr w:type="spellEnd"/>
      <w:r w:rsidRPr="00A46899">
        <w:rPr>
          <w:rFonts w:ascii="Arial" w:hAnsi="Arial" w:cs="Arial"/>
        </w:rPr>
        <w:t xml:space="preserve"> e importantes transacciones generadoras de ingresos al cierre del periodo.</w:t>
      </w:r>
    </w:p>
    <w:p w14:paraId="572F2CA1"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Transacciones registradas sobre la base de las intenciones de la dirección; por ejemplo, refinanciación de la deuda, activos mantenidos para la venta y clasificación de los valores negociables.</w:t>
      </w:r>
    </w:p>
    <w:p w14:paraId="47D007A3"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Aplicación de nuevos pronunciamientos contables.</w:t>
      </w:r>
    </w:p>
    <w:p w14:paraId="12C1C851"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Mediciones contables que conllevan procesos complejos.</w:t>
      </w:r>
    </w:p>
    <w:p w14:paraId="2F2E8592"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t xml:space="preserve">Hechos o transacciones que implican una incertidumbre significativa de medición, incluidas las estimaciones contables. </w:t>
      </w:r>
    </w:p>
    <w:p w14:paraId="26C70A15" w14:textId="77777777" w:rsidR="00DB57FA" w:rsidRPr="00A46899" w:rsidRDefault="00DB57FA" w:rsidP="00704B2B">
      <w:pPr>
        <w:pStyle w:val="Prrafodelista"/>
        <w:numPr>
          <w:ilvl w:val="0"/>
          <w:numId w:val="157"/>
        </w:numPr>
        <w:autoSpaceDE w:val="0"/>
        <w:autoSpaceDN w:val="0"/>
        <w:adjustRightInd w:val="0"/>
        <w:spacing w:line="480" w:lineRule="auto"/>
        <w:ind w:left="567"/>
        <w:contextualSpacing/>
        <w:jc w:val="both"/>
        <w:rPr>
          <w:rFonts w:ascii="Arial" w:hAnsi="Arial" w:cs="Arial"/>
        </w:rPr>
      </w:pPr>
      <w:r w:rsidRPr="00A46899">
        <w:rPr>
          <w:rFonts w:ascii="Arial" w:hAnsi="Arial" w:cs="Arial"/>
        </w:rPr>
        <w:lastRenderedPageBreak/>
        <w:t xml:space="preserve">Litigios y pasivos contingentes pendientes; por ejemplo, garantías </w:t>
      </w:r>
      <w:proofErr w:type="spellStart"/>
      <w:r w:rsidRPr="00A46899">
        <w:rPr>
          <w:rFonts w:ascii="Arial" w:hAnsi="Arial" w:cs="Arial"/>
        </w:rPr>
        <w:t>post-venta</w:t>
      </w:r>
      <w:proofErr w:type="spellEnd"/>
      <w:r w:rsidRPr="00A46899">
        <w:rPr>
          <w:rFonts w:ascii="Arial" w:hAnsi="Arial" w:cs="Arial"/>
        </w:rPr>
        <w:t>, garantías financieras y reparación medioambiental.</w:t>
      </w:r>
    </w:p>
    <w:p w14:paraId="3CDA8B84" w14:textId="77777777" w:rsidR="0084027D" w:rsidRPr="00A46899" w:rsidRDefault="0084027D" w:rsidP="00A46899">
      <w:pPr>
        <w:autoSpaceDE w:val="0"/>
        <w:autoSpaceDN w:val="0"/>
        <w:adjustRightInd w:val="0"/>
        <w:spacing w:line="480" w:lineRule="auto"/>
        <w:jc w:val="both"/>
        <w:rPr>
          <w:rFonts w:ascii="Arial" w:hAnsi="Arial" w:cs="Arial"/>
          <w:i w:val="0"/>
          <w:sz w:val="24"/>
          <w:szCs w:val="24"/>
          <w:lang w:eastAsia="es-ES"/>
        </w:rPr>
      </w:pPr>
    </w:p>
    <w:sectPr w:rsidR="0084027D" w:rsidRPr="00A46899" w:rsidSect="007C2489">
      <w:pgSz w:w="12240" w:h="15840"/>
      <w:pgMar w:top="1440" w:right="1797" w:bottom="1440" w:left="1797"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5F15C" w14:textId="77777777" w:rsidR="004E63B0" w:rsidRDefault="004E63B0">
      <w:r>
        <w:separator/>
      </w:r>
    </w:p>
  </w:endnote>
  <w:endnote w:type="continuationSeparator" w:id="0">
    <w:p w14:paraId="5CF4FD44" w14:textId="77777777" w:rsidR="004E63B0" w:rsidRDefault="004E6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MS Mincho"/>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Liberation Serif">
    <w:altName w:val="Yu Gothic"/>
    <w:charset w:val="80"/>
    <w:family w:val="roman"/>
    <w:pitch w:val="variable"/>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F8E55" w14:textId="77777777" w:rsidR="007600A8" w:rsidRDefault="007600A8" w:rsidP="001F445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6D41FAF" w14:textId="77777777" w:rsidR="007600A8" w:rsidRDefault="007600A8" w:rsidP="00D502A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val="0"/>
      </w:rPr>
      <w:id w:val="1102622"/>
      <w:docPartObj>
        <w:docPartGallery w:val="Page Numbers (Bottom of Page)"/>
        <w:docPartUnique/>
      </w:docPartObj>
    </w:sdtPr>
    <w:sdtEndPr/>
    <w:sdtContent>
      <w:p w14:paraId="78DB885D" w14:textId="77777777" w:rsidR="007600A8" w:rsidRPr="00F14349" w:rsidRDefault="004E63B0" w:rsidP="00862DD6">
        <w:pPr>
          <w:pStyle w:val="Piedepgina"/>
          <w:ind w:right="360"/>
          <w:rPr>
            <w:i w:val="0"/>
          </w:rPr>
        </w:pPr>
        <w:r>
          <w:rPr>
            <w:i w:val="0"/>
            <w:noProof/>
            <w:lang w:eastAsia="zh-TW"/>
          </w:rPr>
          <w:pict w14:anchorId="5915B849">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3" type="#_x0000_t185" style="position:absolute;margin-left:0;margin-top:0;width:59.45pt;height:18.8pt;z-index:251661312;mso-position-horizontal:center;mso-position-horizontal-relative:margin;mso-position-vertical:center;mso-position-vertical-relative:bottom-margin-area;mso-width-relative:margin;mso-height-relative:bottom-margin-area" filled="t" fillcolor="white [3212]" strokecolor="gray [1629]" strokeweight="2.25pt">
              <v:textbox inset=",0,,0">
                <w:txbxContent>
                  <w:p w14:paraId="3BA6A647" w14:textId="77777777" w:rsidR="00C918DF" w:rsidRDefault="00470FAD">
                    <w:pPr>
                      <w:jc w:val="center"/>
                    </w:pPr>
                    <w:r>
                      <w:fldChar w:fldCharType="begin"/>
                    </w:r>
                    <w:r>
                      <w:instrText xml:space="preserve"> PAGE    \* MERGEFORMAT </w:instrText>
                    </w:r>
                    <w:r>
                      <w:fldChar w:fldCharType="separate"/>
                    </w:r>
                    <w:r w:rsidR="00BF1C35">
                      <w:rPr>
                        <w:noProof/>
                      </w:rPr>
                      <w:t>348</w:t>
                    </w:r>
                    <w:r>
                      <w:rPr>
                        <w:noProof/>
                      </w:rPr>
                      <w:fldChar w:fldCharType="end"/>
                    </w:r>
                  </w:p>
                </w:txbxContent>
              </v:textbox>
              <w10:wrap anchorx="margin" anchory="page"/>
            </v:shape>
          </w:pict>
        </w:r>
        <w:r>
          <w:rPr>
            <w:i w:val="0"/>
            <w:noProof/>
            <w:lang w:eastAsia="zh-TW"/>
          </w:rPr>
          <w:pict w14:anchorId="314BA20F">
            <v:shapetype id="_x0000_t32" coordsize="21600,21600" o:spt="32" o:oned="t" path="m,l21600,21600e" filled="f">
              <v:path arrowok="t" fillok="f" o:connecttype="none"/>
              <o:lock v:ext="edit" shapetype="t"/>
            </v:shapetype>
            <v:shape id="_x0000_s2052"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623"/>
      <w:docPartObj>
        <w:docPartGallery w:val="Page Numbers (Bottom of Page)"/>
        <w:docPartUnique/>
      </w:docPartObj>
    </w:sdtPr>
    <w:sdtEndPr/>
    <w:sdtContent>
      <w:p w14:paraId="633876DC" w14:textId="77777777" w:rsidR="00974B7B" w:rsidRDefault="004E63B0">
        <w:pPr>
          <w:pStyle w:val="Piedepgina"/>
        </w:pPr>
        <w:r>
          <w:rPr>
            <w:noProof/>
            <w:lang w:eastAsia="zh-TW"/>
          </w:rPr>
          <w:pict w14:anchorId="3D94F59D">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5" type="#_x0000_t185" style="position:absolute;margin-left:0;margin-top:0;width:59.45pt;height:18.8pt;z-index:251664384;mso-position-horizontal:center;mso-position-horizontal-relative:margin;mso-position-vertical:center;mso-position-vertical-relative:bottom-margin-area;mso-width-relative:margin;mso-height-relative:bottom-margin-area" filled="t" fillcolor="white [3212]" strokecolor="gray [1629]" strokeweight="2.25pt">
              <v:textbox inset=",0,,0">
                <w:txbxContent>
                  <w:p w14:paraId="2773D998" w14:textId="77777777" w:rsidR="00974B7B" w:rsidRDefault="00470FAD">
                    <w:pPr>
                      <w:jc w:val="center"/>
                    </w:pPr>
                    <w:r>
                      <w:fldChar w:fldCharType="begin"/>
                    </w:r>
                    <w:r>
                      <w:instrText xml:space="preserve"> PAGE    \* MERGEFORMAT </w:instrText>
                    </w:r>
                    <w:r>
                      <w:fldChar w:fldCharType="separate"/>
                    </w:r>
                    <w:r w:rsidR="00870DB5">
                      <w:rPr>
                        <w:noProof/>
                      </w:rPr>
                      <w:t>167</w:t>
                    </w:r>
                    <w:r>
                      <w:rPr>
                        <w:noProof/>
                      </w:rPr>
                      <w:fldChar w:fldCharType="end"/>
                    </w:r>
                  </w:p>
                </w:txbxContent>
              </v:textbox>
              <w10:wrap anchorx="margin" anchory="page"/>
            </v:shape>
          </w:pict>
        </w:r>
        <w:r>
          <w:rPr>
            <w:noProof/>
            <w:lang w:eastAsia="zh-TW"/>
          </w:rPr>
          <w:pict w14:anchorId="169F4B8C">
            <v:shapetype id="_x0000_t32" coordsize="21600,21600" o:spt="32" o:oned="t" path="m,l21600,21600e" filled="f">
              <v:path arrowok="t" fillok="f" o:connecttype="none"/>
              <o:lock v:ext="edit" shapetype="t"/>
            </v:shapetype>
            <v:shape id="_x0000_s2054" type="#_x0000_t32" style="position:absolute;margin-left:0;margin-top:0;width:434.5pt;height:0;z-index:251663360;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A0B44" w14:textId="77777777" w:rsidR="004E63B0" w:rsidRDefault="004E63B0">
      <w:r>
        <w:separator/>
      </w:r>
    </w:p>
  </w:footnote>
  <w:footnote w:type="continuationSeparator" w:id="0">
    <w:p w14:paraId="064E73DA" w14:textId="77777777" w:rsidR="004E63B0" w:rsidRDefault="004E63B0">
      <w:r>
        <w:continuationSeparator/>
      </w:r>
    </w:p>
  </w:footnote>
  <w:footnote w:id="1">
    <w:p w14:paraId="78220695" w14:textId="77777777" w:rsidR="007600A8" w:rsidRPr="000E533D" w:rsidRDefault="007600A8" w:rsidP="00E95156">
      <w:pPr>
        <w:pStyle w:val="Textonotapie"/>
        <w:tabs>
          <w:tab w:val="left" w:pos="0"/>
        </w:tabs>
        <w:jc w:val="both"/>
        <w:rPr>
          <w:rFonts w:ascii="Arial" w:hAnsi="Arial" w:cs="Arial"/>
        </w:rPr>
      </w:pPr>
      <w:r w:rsidRPr="000E533D">
        <w:rPr>
          <w:rStyle w:val="Refdenotaalpie"/>
          <w:rFonts w:ascii="Arial" w:hAnsi="Arial" w:cs="Arial"/>
        </w:rPr>
        <w:footnoteRef/>
      </w:r>
      <w:r w:rsidRPr="000E533D">
        <w:rPr>
          <w:rFonts w:ascii="Arial" w:hAnsi="Arial" w:cs="Arial"/>
          <w:lang w:val="en-US"/>
        </w:rPr>
        <w:t xml:space="preserve"> James A. Cashin, Paul D. Neuwirth y John F. Levy.</w:t>
      </w:r>
      <w:r w:rsidRPr="000E533D">
        <w:rPr>
          <w:rFonts w:ascii="Arial" w:hAnsi="Arial" w:cs="Arial"/>
          <w:b/>
          <w:bCs/>
          <w:lang w:val="en-US"/>
        </w:rPr>
        <w:t xml:space="preserve"> </w:t>
      </w:r>
      <w:r w:rsidRPr="000E533D">
        <w:rPr>
          <w:rFonts w:ascii="Arial" w:hAnsi="Arial" w:cs="Arial"/>
          <w:b/>
          <w:bCs/>
        </w:rPr>
        <w:t>“</w:t>
      </w:r>
      <w:r w:rsidRPr="000E533D">
        <w:rPr>
          <w:rFonts w:ascii="Arial" w:hAnsi="Arial" w:cs="Arial"/>
        </w:rPr>
        <w:t>Enciclopedia de Auditoría”. Editorial Océano SL.  Barcelona, 1999.</w:t>
      </w:r>
    </w:p>
  </w:footnote>
  <w:footnote w:id="2">
    <w:p w14:paraId="4C638255" w14:textId="77777777" w:rsidR="007600A8" w:rsidRPr="00BF4B94" w:rsidRDefault="007600A8" w:rsidP="00E95156">
      <w:pPr>
        <w:pStyle w:val="Textonotapie"/>
        <w:rPr>
          <w:rFonts w:ascii="Arial" w:hAnsi="Arial" w:cs="Arial"/>
        </w:rPr>
      </w:pPr>
      <w:r w:rsidRPr="00BF4B94">
        <w:rPr>
          <w:rStyle w:val="Refdenotaalpie"/>
          <w:rFonts w:ascii="Arial" w:hAnsi="Arial" w:cs="Arial"/>
          <w:iCs/>
        </w:rPr>
        <w:footnoteRef/>
      </w:r>
      <w:r w:rsidRPr="00BF4B94">
        <w:rPr>
          <w:rFonts w:ascii="Arial" w:hAnsi="Arial" w:cs="Arial"/>
          <w:iCs/>
        </w:rPr>
        <w:t xml:space="preserve"> Ídem.</w:t>
      </w:r>
    </w:p>
  </w:footnote>
  <w:footnote w:id="3">
    <w:p w14:paraId="208BC8A1" w14:textId="77777777" w:rsidR="007600A8" w:rsidRPr="00BF4B94" w:rsidRDefault="007600A8" w:rsidP="00D1077B">
      <w:pPr>
        <w:pStyle w:val="Textonotapie"/>
        <w:ind w:left="180" w:hanging="180"/>
        <w:jc w:val="both"/>
        <w:rPr>
          <w:rFonts w:ascii="Arial" w:hAnsi="Arial" w:cs="Arial"/>
        </w:rPr>
      </w:pPr>
      <w:r w:rsidRPr="00BF4B94">
        <w:rPr>
          <w:rStyle w:val="Refdenotaalpie"/>
          <w:rFonts w:ascii="Arial" w:hAnsi="Arial" w:cs="Arial"/>
        </w:rPr>
        <w:footnoteRef/>
      </w:r>
      <w:r w:rsidRPr="00BF4B94">
        <w:rPr>
          <w:rFonts w:ascii="Arial" w:hAnsi="Arial" w:cs="Arial"/>
        </w:rPr>
        <w:t xml:space="preserve"> </w:t>
      </w:r>
      <w:r>
        <w:rPr>
          <w:rFonts w:ascii="Arial" w:hAnsi="Arial" w:cs="Arial"/>
        </w:rPr>
        <w:t>“</w:t>
      </w:r>
      <w:smartTag w:uri="urn:schemas-microsoft-com:office:smarttags" w:element="PersonName">
        <w:smartTagPr>
          <w:attr w:name="ProductID" w:val="La Auditor￭a"/>
        </w:smartTagPr>
        <w:r w:rsidRPr="00BF4B94">
          <w:rPr>
            <w:rFonts w:ascii="Arial" w:hAnsi="Arial" w:cs="Arial"/>
          </w:rPr>
          <w:t>La Auditoría</w:t>
        </w:r>
      </w:smartTag>
      <w:r w:rsidRPr="00BF4B94">
        <w:rPr>
          <w:rFonts w:ascii="Arial" w:hAnsi="Arial" w:cs="Arial"/>
        </w:rPr>
        <w:t xml:space="preserve"> y el Control Interno</w:t>
      </w:r>
      <w:r>
        <w:rPr>
          <w:rFonts w:ascii="Arial" w:hAnsi="Arial" w:cs="Arial"/>
        </w:rPr>
        <w:t>”</w:t>
      </w:r>
      <w:r w:rsidRPr="007B47EE">
        <w:rPr>
          <w:rFonts w:ascii="Arial" w:hAnsi="Arial" w:cs="Arial"/>
        </w:rPr>
        <w:t xml:space="preserve"> [en línea] </w:t>
      </w:r>
      <w:r>
        <w:rPr>
          <w:rFonts w:ascii="Arial" w:hAnsi="Arial" w:cs="Arial"/>
        </w:rPr>
        <w:t xml:space="preserve">disponible en </w:t>
      </w:r>
      <w:r w:rsidRPr="007B47EE">
        <w:rPr>
          <w:rFonts w:ascii="Arial" w:hAnsi="Arial" w:cs="Arial"/>
          <w:color w:val="00B0F0"/>
          <w:u w:val="single"/>
        </w:rPr>
        <w:t>http://</w:t>
      </w:r>
      <w:hyperlink r:id="rId1" w:history="1">
        <w:r w:rsidRPr="007B47EE">
          <w:rPr>
            <w:rStyle w:val="Hipervnculo"/>
            <w:rFonts w:ascii="Arial" w:hAnsi="Arial" w:cs="Arial"/>
            <w:color w:val="00B0F0"/>
          </w:rPr>
          <w:t>www.google.com</w:t>
        </w:r>
      </w:hyperlink>
      <w:r w:rsidRPr="00BF4B94">
        <w:rPr>
          <w:rFonts w:ascii="Arial" w:hAnsi="Arial" w:cs="Arial"/>
        </w:rPr>
        <w:t xml:space="preserve"> </w:t>
      </w:r>
      <w:r>
        <w:rPr>
          <w:rFonts w:ascii="Arial" w:hAnsi="Arial" w:cs="Arial"/>
        </w:rPr>
        <w:t>Octubre 2008 (sin autor).</w:t>
      </w:r>
    </w:p>
  </w:footnote>
  <w:footnote w:id="4">
    <w:p w14:paraId="2D9C827C" w14:textId="77777777" w:rsidR="007600A8" w:rsidRPr="007B47EE" w:rsidRDefault="007600A8" w:rsidP="00D1077B">
      <w:pPr>
        <w:tabs>
          <w:tab w:val="left" w:pos="0"/>
          <w:tab w:val="left" w:pos="142"/>
        </w:tabs>
        <w:ind w:left="180" w:hanging="180"/>
        <w:jc w:val="both"/>
        <w:rPr>
          <w:rFonts w:ascii="Arial" w:hAnsi="Arial" w:cs="Arial"/>
          <w:iCs/>
          <w:sz w:val="20"/>
          <w:szCs w:val="20"/>
        </w:rPr>
      </w:pPr>
      <w:r w:rsidRPr="00BF4B94">
        <w:rPr>
          <w:rStyle w:val="Refdenotaalpie"/>
          <w:rFonts w:ascii="Arial" w:hAnsi="Arial" w:cs="Arial"/>
        </w:rPr>
        <w:footnoteRef/>
      </w:r>
      <w:r w:rsidRPr="007B47EE">
        <w:rPr>
          <w:rFonts w:ascii="Arial" w:hAnsi="Arial" w:cs="Arial"/>
          <w:sz w:val="20"/>
          <w:szCs w:val="20"/>
        </w:rPr>
        <w:t xml:space="preserve">González, María Elena. “El Control Interno”, [en línea] disponible en: </w:t>
      </w:r>
      <w:hyperlink r:id="rId2" w:history="1">
        <w:r w:rsidRPr="007B47EE">
          <w:rPr>
            <w:rStyle w:val="Hipervnculo"/>
            <w:rFonts w:ascii="Arial" w:hAnsi="Arial" w:cs="Arial"/>
            <w:sz w:val="20"/>
            <w:szCs w:val="20"/>
          </w:rPr>
          <w:t>http://www.gestiopolis.com</w:t>
        </w:r>
      </w:hyperlink>
      <w:r w:rsidRPr="007B47EE">
        <w:rPr>
          <w:rFonts w:ascii="Arial" w:hAnsi="Arial" w:cs="Arial"/>
          <w:sz w:val="20"/>
          <w:szCs w:val="20"/>
        </w:rPr>
        <w:t xml:space="preserve"> (Consulta: </w:t>
      </w:r>
      <w:r w:rsidRPr="007B47EE">
        <w:rPr>
          <w:rFonts w:ascii="Arial" w:hAnsi="Arial" w:cs="Arial"/>
          <w:sz w:val="20"/>
          <w:szCs w:val="20"/>
        </w:rPr>
        <w:t>Octubre 2008).</w:t>
      </w:r>
    </w:p>
    <w:p w14:paraId="68469926" w14:textId="77777777" w:rsidR="007600A8" w:rsidRPr="00BF4B94" w:rsidRDefault="007600A8" w:rsidP="00D1077B">
      <w:pPr>
        <w:pStyle w:val="Textonotapie"/>
        <w:ind w:left="180" w:hanging="180"/>
        <w:jc w:val="both"/>
      </w:pPr>
    </w:p>
  </w:footnote>
  <w:footnote w:id="5">
    <w:p w14:paraId="776E394B" w14:textId="77777777" w:rsidR="007600A8" w:rsidRPr="00BF4B94" w:rsidRDefault="007600A8" w:rsidP="00D1077B">
      <w:pPr>
        <w:pStyle w:val="Textoindependiente"/>
        <w:ind w:left="180" w:hanging="180"/>
        <w:rPr>
          <w:rFonts w:ascii="Arial" w:hAnsi="Arial" w:cs="Arial"/>
          <w:sz w:val="20"/>
          <w:szCs w:val="20"/>
        </w:rPr>
      </w:pPr>
      <w:r w:rsidRPr="00BF4B94">
        <w:rPr>
          <w:rStyle w:val="Refdenotaalpie"/>
          <w:rFonts w:ascii="Arial" w:hAnsi="Arial" w:cs="Arial"/>
          <w:sz w:val="20"/>
          <w:szCs w:val="20"/>
        </w:rPr>
        <w:footnoteRef/>
      </w:r>
      <w:r>
        <w:rPr>
          <w:rFonts w:ascii="Arial" w:hAnsi="Arial" w:cs="Arial"/>
          <w:sz w:val="20"/>
          <w:szCs w:val="20"/>
        </w:rPr>
        <w:t xml:space="preserve"> Guía para las Normas de Control Interno para el Sector Público” 2004</w:t>
      </w:r>
      <w:r w:rsidRPr="00BF4B94">
        <w:rPr>
          <w:rFonts w:ascii="Arial" w:hAnsi="Arial" w:cs="Arial"/>
          <w:sz w:val="20"/>
          <w:szCs w:val="20"/>
        </w:rPr>
        <w:t>.</w:t>
      </w:r>
      <w:r>
        <w:rPr>
          <w:rFonts w:ascii="Arial" w:hAnsi="Arial" w:cs="Arial"/>
          <w:sz w:val="20"/>
          <w:szCs w:val="20"/>
        </w:rPr>
        <w:t xml:space="preserve"> INTOSAI.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1CC1"/>
    <w:multiLevelType w:val="hybridMultilevel"/>
    <w:tmpl w:val="A57E5FE0"/>
    <w:lvl w:ilvl="0" w:tplc="7CA40BD8">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354EE7"/>
    <w:multiLevelType w:val="hybridMultilevel"/>
    <w:tmpl w:val="6F441C72"/>
    <w:lvl w:ilvl="0" w:tplc="AEA233B2">
      <w:start w:val="1"/>
      <w:numFmt w:val="decimal"/>
      <w:lvlText w:val="%1."/>
      <w:lvlJc w:val="left"/>
      <w:pPr>
        <w:tabs>
          <w:tab w:val="num" w:pos="170"/>
        </w:tabs>
        <w:ind w:left="170" w:hanging="17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F93875"/>
    <w:multiLevelType w:val="hybridMultilevel"/>
    <w:tmpl w:val="43C8B29E"/>
    <w:lvl w:ilvl="0" w:tplc="07FA58FA">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34A6EE5"/>
    <w:multiLevelType w:val="hybridMultilevel"/>
    <w:tmpl w:val="44E69B50"/>
    <w:lvl w:ilvl="0" w:tplc="FCE8F2A6">
      <w:start w:val="4"/>
      <w:numFmt w:val="decimal"/>
      <w:lvlText w:val="%1."/>
      <w:lvlJc w:val="left"/>
      <w:pPr>
        <w:tabs>
          <w:tab w:val="num" w:pos="720"/>
        </w:tabs>
        <w:ind w:left="720" w:hanging="360"/>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5F95F5B"/>
    <w:multiLevelType w:val="hybridMultilevel"/>
    <w:tmpl w:val="A7BEC30A"/>
    <w:lvl w:ilvl="0" w:tplc="D3AA9776">
      <w:start w:val="1"/>
      <w:numFmt w:val="bullet"/>
      <w:lvlText w:val=""/>
      <w:lvlJc w:val="left"/>
      <w:pPr>
        <w:tabs>
          <w:tab w:val="num" w:pos="170"/>
        </w:tabs>
        <w:ind w:left="170" w:hanging="170"/>
      </w:pPr>
      <w:rPr>
        <w:rFonts w:ascii="Symbol" w:hAnsi="Symbol" w:hint="default"/>
      </w:rPr>
    </w:lvl>
    <w:lvl w:ilvl="1" w:tplc="342A90C0">
      <w:start w:val="1"/>
      <w:numFmt w:val="decimal"/>
      <w:lvlText w:val="%2."/>
      <w:lvlJc w:val="left"/>
      <w:pPr>
        <w:tabs>
          <w:tab w:val="num" w:pos="170"/>
        </w:tabs>
        <w:ind w:left="170" w:hanging="17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485085"/>
    <w:multiLevelType w:val="hybridMultilevel"/>
    <w:tmpl w:val="8A185A94"/>
    <w:lvl w:ilvl="0" w:tplc="0C0A000F">
      <w:start w:val="1"/>
      <w:numFmt w:val="decimal"/>
      <w:lvlText w:val="%1."/>
      <w:lvlJc w:val="left"/>
      <w:pPr>
        <w:tabs>
          <w:tab w:val="num" w:pos="792"/>
        </w:tabs>
        <w:ind w:left="792" w:hanging="360"/>
      </w:pPr>
    </w:lvl>
    <w:lvl w:ilvl="1" w:tplc="0C0A0019" w:tentative="1">
      <w:start w:val="1"/>
      <w:numFmt w:val="lowerLetter"/>
      <w:lvlText w:val="%2."/>
      <w:lvlJc w:val="left"/>
      <w:pPr>
        <w:tabs>
          <w:tab w:val="num" w:pos="1512"/>
        </w:tabs>
        <w:ind w:left="1512" w:hanging="360"/>
      </w:pPr>
    </w:lvl>
    <w:lvl w:ilvl="2" w:tplc="0C0A001B" w:tentative="1">
      <w:start w:val="1"/>
      <w:numFmt w:val="lowerRoman"/>
      <w:lvlText w:val="%3."/>
      <w:lvlJc w:val="right"/>
      <w:pPr>
        <w:tabs>
          <w:tab w:val="num" w:pos="2232"/>
        </w:tabs>
        <w:ind w:left="2232" w:hanging="180"/>
      </w:pPr>
    </w:lvl>
    <w:lvl w:ilvl="3" w:tplc="0C0A000F" w:tentative="1">
      <w:start w:val="1"/>
      <w:numFmt w:val="decimal"/>
      <w:lvlText w:val="%4."/>
      <w:lvlJc w:val="left"/>
      <w:pPr>
        <w:tabs>
          <w:tab w:val="num" w:pos="2952"/>
        </w:tabs>
        <w:ind w:left="2952" w:hanging="360"/>
      </w:pPr>
    </w:lvl>
    <w:lvl w:ilvl="4" w:tplc="0C0A0019" w:tentative="1">
      <w:start w:val="1"/>
      <w:numFmt w:val="lowerLetter"/>
      <w:lvlText w:val="%5."/>
      <w:lvlJc w:val="left"/>
      <w:pPr>
        <w:tabs>
          <w:tab w:val="num" w:pos="3672"/>
        </w:tabs>
        <w:ind w:left="3672" w:hanging="360"/>
      </w:pPr>
    </w:lvl>
    <w:lvl w:ilvl="5" w:tplc="0C0A001B" w:tentative="1">
      <w:start w:val="1"/>
      <w:numFmt w:val="lowerRoman"/>
      <w:lvlText w:val="%6."/>
      <w:lvlJc w:val="right"/>
      <w:pPr>
        <w:tabs>
          <w:tab w:val="num" w:pos="4392"/>
        </w:tabs>
        <w:ind w:left="4392" w:hanging="180"/>
      </w:pPr>
    </w:lvl>
    <w:lvl w:ilvl="6" w:tplc="0C0A000F" w:tentative="1">
      <w:start w:val="1"/>
      <w:numFmt w:val="decimal"/>
      <w:lvlText w:val="%7."/>
      <w:lvlJc w:val="left"/>
      <w:pPr>
        <w:tabs>
          <w:tab w:val="num" w:pos="5112"/>
        </w:tabs>
        <w:ind w:left="5112" w:hanging="360"/>
      </w:pPr>
    </w:lvl>
    <w:lvl w:ilvl="7" w:tplc="0C0A0019" w:tentative="1">
      <w:start w:val="1"/>
      <w:numFmt w:val="lowerLetter"/>
      <w:lvlText w:val="%8."/>
      <w:lvlJc w:val="left"/>
      <w:pPr>
        <w:tabs>
          <w:tab w:val="num" w:pos="5832"/>
        </w:tabs>
        <w:ind w:left="5832" w:hanging="360"/>
      </w:pPr>
    </w:lvl>
    <w:lvl w:ilvl="8" w:tplc="0C0A001B" w:tentative="1">
      <w:start w:val="1"/>
      <w:numFmt w:val="lowerRoman"/>
      <w:lvlText w:val="%9."/>
      <w:lvlJc w:val="right"/>
      <w:pPr>
        <w:tabs>
          <w:tab w:val="num" w:pos="6552"/>
        </w:tabs>
        <w:ind w:left="6552" w:hanging="180"/>
      </w:pPr>
    </w:lvl>
  </w:abstractNum>
  <w:abstractNum w:abstractNumId="6" w15:restartNumberingAfterBreak="0">
    <w:nsid w:val="089274A2"/>
    <w:multiLevelType w:val="hybridMultilevel"/>
    <w:tmpl w:val="8482ECDA"/>
    <w:lvl w:ilvl="0" w:tplc="0DD629A8">
      <w:start w:val="1"/>
      <w:numFmt w:val="bullet"/>
      <w:lvlText w:val=""/>
      <w:lvlJc w:val="left"/>
      <w:pPr>
        <w:tabs>
          <w:tab w:val="num" w:pos="0"/>
        </w:tabs>
        <w:ind w:left="0" w:hanging="360"/>
      </w:pPr>
      <w:rPr>
        <w:rFonts w:ascii="Wingdings" w:hAnsi="Wingdings" w:hint="default"/>
        <w:b/>
        <w:i w:val="0"/>
        <w:color w:val="auto"/>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CB51E4"/>
    <w:multiLevelType w:val="hybridMultilevel"/>
    <w:tmpl w:val="7A660F9A"/>
    <w:lvl w:ilvl="0" w:tplc="E7ECD216">
      <w:numFmt w:val="bullet"/>
      <w:lvlText w:val="•"/>
      <w:lvlJc w:val="left"/>
      <w:pPr>
        <w:ind w:left="786" w:hanging="360"/>
      </w:pPr>
      <w:rPr>
        <w:rFonts w:ascii="Tahoma" w:eastAsiaTheme="minorHAnsi" w:hAnsi="Tahoma"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8" w15:restartNumberingAfterBreak="0">
    <w:nsid w:val="0ACD1420"/>
    <w:multiLevelType w:val="hybridMultilevel"/>
    <w:tmpl w:val="820C74A6"/>
    <w:lvl w:ilvl="0" w:tplc="0C0A000F">
      <w:start w:val="1"/>
      <w:numFmt w:val="decimal"/>
      <w:lvlText w:val="%1."/>
      <w:lvlJc w:val="left"/>
      <w:pPr>
        <w:tabs>
          <w:tab w:val="num" w:pos="360"/>
        </w:tabs>
        <w:ind w:left="360" w:hanging="360"/>
      </w:pPr>
    </w:lvl>
    <w:lvl w:ilvl="1" w:tplc="C304EDC0">
      <w:start w:val="1"/>
      <w:numFmt w:val="lowerLetter"/>
      <w:lvlText w:val="%2)"/>
      <w:lvlJc w:val="left"/>
      <w:pPr>
        <w:tabs>
          <w:tab w:val="num" w:pos="1083"/>
        </w:tabs>
        <w:ind w:left="1083" w:hanging="360"/>
      </w:pPr>
      <w:rPr>
        <w:rFonts w:hint="default"/>
      </w:rPr>
    </w:lvl>
    <w:lvl w:ilvl="2" w:tplc="69CA0A74">
      <w:start w:val="1"/>
      <w:numFmt w:val="lowerLetter"/>
      <w:lvlText w:val="%3)"/>
      <w:lvlJc w:val="left"/>
      <w:pPr>
        <w:tabs>
          <w:tab w:val="num" w:pos="363"/>
        </w:tabs>
        <w:ind w:left="363" w:hanging="360"/>
      </w:pPr>
      <w:rPr>
        <w:rFonts w:hint="default"/>
      </w:rPr>
    </w:lvl>
    <w:lvl w:ilvl="3" w:tplc="0C0A000F" w:tentative="1">
      <w:start w:val="1"/>
      <w:numFmt w:val="decimal"/>
      <w:lvlText w:val="%4."/>
      <w:lvlJc w:val="left"/>
      <w:pPr>
        <w:tabs>
          <w:tab w:val="num" w:pos="2523"/>
        </w:tabs>
        <w:ind w:left="2523" w:hanging="360"/>
      </w:pPr>
    </w:lvl>
    <w:lvl w:ilvl="4" w:tplc="0C0A0019" w:tentative="1">
      <w:start w:val="1"/>
      <w:numFmt w:val="lowerLetter"/>
      <w:lvlText w:val="%5."/>
      <w:lvlJc w:val="left"/>
      <w:pPr>
        <w:tabs>
          <w:tab w:val="num" w:pos="3243"/>
        </w:tabs>
        <w:ind w:left="3243" w:hanging="360"/>
      </w:pPr>
    </w:lvl>
    <w:lvl w:ilvl="5" w:tplc="0C0A001B" w:tentative="1">
      <w:start w:val="1"/>
      <w:numFmt w:val="lowerRoman"/>
      <w:lvlText w:val="%6."/>
      <w:lvlJc w:val="right"/>
      <w:pPr>
        <w:tabs>
          <w:tab w:val="num" w:pos="3963"/>
        </w:tabs>
        <w:ind w:left="3963" w:hanging="180"/>
      </w:pPr>
    </w:lvl>
    <w:lvl w:ilvl="6" w:tplc="0C0A000F" w:tentative="1">
      <w:start w:val="1"/>
      <w:numFmt w:val="decimal"/>
      <w:lvlText w:val="%7."/>
      <w:lvlJc w:val="left"/>
      <w:pPr>
        <w:tabs>
          <w:tab w:val="num" w:pos="4683"/>
        </w:tabs>
        <w:ind w:left="4683" w:hanging="360"/>
      </w:pPr>
    </w:lvl>
    <w:lvl w:ilvl="7" w:tplc="0C0A0019" w:tentative="1">
      <w:start w:val="1"/>
      <w:numFmt w:val="lowerLetter"/>
      <w:lvlText w:val="%8."/>
      <w:lvlJc w:val="left"/>
      <w:pPr>
        <w:tabs>
          <w:tab w:val="num" w:pos="5403"/>
        </w:tabs>
        <w:ind w:left="5403" w:hanging="360"/>
      </w:pPr>
    </w:lvl>
    <w:lvl w:ilvl="8" w:tplc="0C0A001B" w:tentative="1">
      <w:start w:val="1"/>
      <w:numFmt w:val="lowerRoman"/>
      <w:lvlText w:val="%9."/>
      <w:lvlJc w:val="right"/>
      <w:pPr>
        <w:tabs>
          <w:tab w:val="num" w:pos="6123"/>
        </w:tabs>
        <w:ind w:left="6123" w:hanging="180"/>
      </w:pPr>
    </w:lvl>
  </w:abstractNum>
  <w:abstractNum w:abstractNumId="9" w15:restartNumberingAfterBreak="0">
    <w:nsid w:val="0B1548D8"/>
    <w:multiLevelType w:val="hybridMultilevel"/>
    <w:tmpl w:val="8526943E"/>
    <w:lvl w:ilvl="0" w:tplc="23B8D490">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C622B41"/>
    <w:multiLevelType w:val="hybridMultilevel"/>
    <w:tmpl w:val="1BAAA698"/>
    <w:lvl w:ilvl="0" w:tplc="1CA443BA">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C681EF7"/>
    <w:multiLevelType w:val="multilevel"/>
    <w:tmpl w:val="4254DAFC"/>
    <w:lvl w:ilvl="0">
      <w:start w:val="3"/>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0E307849"/>
    <w:multiLevelType w:val="hybridMultilevel"/>
    <w:tmpl w:val="BE2C17B2"/>
    <w:lvl w:ilvl="0" w:tplc="B762CC70">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431D08"/>
    <w:multiLevelType w:val="hybridMultilevel"/>
    <w:tmpl w:val="FD7ACAF6"/>
    <w:lvl w:ilvl="0" w:tplc="23B8D490">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FD6123"/>
    <w:multiLevelType w:val="hybridMultilevel"/>
    <w:tmpl w:val="83468E28"/>
    <w:lvl w:ilvl="0" w:tplc="5DCA88B8">
      <w:start w:val="1"/>
      <w:numFmt w:val="upperRoman"/>
      <w:lvlText w:val="%1."/>
      <w:lvlJc w:val="righ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123F2338"/>
    <w:multiLevelType w:val="hybridMultilevel"/>
    <w:tmpl w:val="482AC686"/>
    <w:lvl w:ilvl="0" w:tplc="D3AA9776">
      <w:start w:val="1"/>
      <w:numFmt w:val="bullet"/>
      <w:lvlText w:val=""/>
      <w:lvlJc w:val="left"/>
      <w:pPr>
        <w:tabs>
          <w:tab w:val="num" w:pos="170"/>
        </w:tabs>
        <w:ind w:left="170" w:hanging="170"/>
      </w:pPr>
      <w:rPr>
        <w:rFonts w:ascii="Symbol" w:hAnsi="Symbol" w:hint="default"/>
      </w:rPr>
    </w:lvl>
    <w:lvl w:ilvl="1" w:tplc="F1BA2470">
      <w:start w:val="1"/>
      <w:numFmt w:val="decimal"/>
      <w:lvlText w:val="%2."/>
      <w:lvlJc w:val="left"/>
      <w:pPr>
        <w:tabs>
          <w:tab w:val="num" w:pos="170"/>
        </w:tabs>
        <w:ind w:left="170" w:hanging="17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9C2C74"/>
    <w:multiLevelType w:val="hybridMultilevel"/>
    <w:tmpl w:val="F8602792"/>
    <w:lvl w:ilvl="0" w:tplc="185CF858">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501E71"/>
    <w:multiLevelType w:val="hybridMultilevel"/>
    <w:tmpl w:val="FB405D46"/>
    <w:lvl w:ilvl="0" w:tplc="0D88722A">
      <w:start w:val="1"/>
      <w:numFmt w:val="bullet"/>
      <w:lvlText w:val=""/>
      <w:lvlJc w:val="left"/>
      <w:pPr>
        <w:tabs>
          <w:tab w:val="num" w:pos="340"/>
        </w:tabs>
        <w:ind w:left="340" w:hanging="340"/>
      </w:pPr>
      <w:rPr>
        <w:rFonts w:ascii="Symbol" w:hAnsi="Symbol" w:hint="default"/>
      </w:rPr>
    </w:lvl>
    <w:lvl w:ilvl="1" w:tplc="E1AAF266">
      <w:start w:val="1"/>
      <w:numFmt w:val="bullet"/>
      <w:lvlText w:val="-"/>
      <w:lvlJc w:val="left"/>
      <w:pPr>
        <w:tabs>
          <w:tab w:val="num" w:pos="794"/>
        </w:tabs>
        <w:ind w:left="794" w:hanging="454"/>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46A5A6C"/>
    <w:multiLevelType w:val="hybridMultilevel"/>
    <w:tmpl w:val="67F0DD2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14B87DCE"/>
    <w:multiLevelType w:val="hybridMultilevel"/>
    <w:tmpl w:val="27C07194"/>
    <w:lvl w:ilvl="0" w:tplc="F4FAC7D8">
      <w:start w:val="1"/>
      <w:numFmt w:val="bullet"/>
      <w:lvlText w:val=""/>
      <w:lvlJc w:val="left"/>
      <w:pPr>
        <w:tabs>
          <w:tab w:val="num" w:pos="720"/>
        </w:tabs>
        <w:ind w:left="72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16D35857"/>
    <w:multiLevelType w:val="hybridMultilevel"/>
    <w:tmpl w:val="6BC27C52"/>
    <w:lvl w:ilvl="0" w:tplc="01927F4C">
      <w:start w:val="1"/>
      <w:numFmt w:val="decimal"/>
      <w:lvlText w:val="%1."/>
      <w:lvlJc w:val="left"/>
      <w:pPr>
        <w:tabs>
          <w:tab w:val="num" w:pos="170"/>
        </w:tabs>
        <w:ind w:left="170" w:hanging="170"/>
      </w:pPr>
      <w:rPr>
        <w:rFonts w:hint="default"/>
      </w:rPr>
    </w:lvl>
    <w:lvl w:ilvl="1" w:tplc="514ADB9C">
      <w:start w:val="1"/>
      <w:numFmt w:val="bullet"/>
      <w:lvlText w:val=""/>
      <w:lvlJc w:val="left"/>
      <w:pPr>
        <w:tabs>
          <w:tab w:val="num" w:pos="170"/>
        </w:tabs>
        <w:ind w:left="170" w:hanging="17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170F5EBD"/>
    <w:multiLevelType w:val="hybridMultilevel"/>
    <w:tmpl w:val="65028BA6"/>
    <w:lvl w:ilvl="0" w:tplc="795E7A18">
      <w:start w:val="1"/>
      <w:numFmt w:val="bullet"/>
      <w:lvlText w:val="-"/>
      <w:lvlJc w:val="left"/>
      <w:pPr>
        <w:tabs>
          <w:tab w:val="num" w:pos="644"/>
        </w:tabs>
        <w:ind w:left="644" w:hanging="284"/>
      </w:pPr>
      <w:rPr>
        <w:rFonts w:ascii="Courier New" w:hAnsi="Courier New"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2" w15:restartNumberingAfterBreak="0">
    <w:nsid w:val="17EA1231"/>
    <w:multiLevelType w:val="hybridMultilevel"/>
    <w:tmpl w:val="2222F486"/>
    <w:lvl w:ilvl="0" w:tplc="795E7A18">
      <w:start w:val="1"/>
      <w:numFmt w:val="bullet"/>
      <w:lvlText w:val="-"/>
      <w:lvlJc w:val="left"/>
      <w:pPr>
        <w:tabs>
          <w:tab w:val="num" w:pos="644"/>
        </w:tabs>
        <w:ind w:left="644" w:hanging="284"/>
      </w:pPr>
      <w:rPr>
        <w:rFonts w:ascii="Courier New" w:hAnsi="Courier New"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3" w15:restartNumberingAfterBreak="0">
    <w:nsid w:val="17F95E07"/>
    <w:multiLevelType w:val="hybridMultilevel"/>
    <w:tmpl w:val="D906517A"/>
    <w:lvl w:ilvl="0" w:tplc="E7ECD216">
      <w:numFmt w:val="bullet"/>
      <w:lvlText w:val="•"/>
      <w:lvlJc w:val="left"/>
      <w:pPr>
        <w:ind w:left="1212" w:hanging="360"/>
      </w:pPr>
      <w:rPr>
        <w:rFonts w:ascii="Tahoma" w:eastAsiaTheme="minorHAnsi" w:hAnsi="Tahoma" w:cs="Tahoma"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4" w15:restartNumberingAfterBreak="0">
    <w:nsid w:val="182D375F"/>
    <w:multiLevelType w:val="hybridMultilevel"/>
    <w:tmpl w:val="08C2418A"/>
    <w:lvl w:ilvl="0" w:tplc="185CF858">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83278E4"/>
    <w:multiLevelType w:val="hybridMultilevel"/>
    <w:tmpl w:val="4E92CD16"/>
    <w:lvl w:ilvl="0" w:tplc="70BC78B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1A0D240A"/>
    <w:multiLevelType w:val="hybridMultilevel"/>
    <w:tmpl w:val="78FCC958"/>
    <w:lvl w:ilvl="0" w:tplc="23B8D490">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AEC0408"/>
    <w:multiLevelType w:val="hybridMultilevel"/>
    <w:tmpl w:val="A732D8F6"/>
    <w:lvl w:ilvl="0" w:tplc="1452F396">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B96747F"/>
    <w:multiLevelType w:val="hybridMultilevel"/>
    <w:tmpl w:val="0BBEED9E"/>
    <w:lvl w:ilvl="0" w:tplc="E7ECD216">
      <w:numFmt w:val="bullet"/>
      <w:lvlText w:val="•"/>
      <w:lvlJc w:val="left"/>
      <w:pPr>
        <w:ind w:left="1212" w:hanging="360"/>
      </w:pPr>
      <w:rPr>
        <w:rFonts w:ascii="Tahoma" w:eastAsiaTheme="minorHAnsi" w:hAnsi="Tahoma" w:cs="Tahoma"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9" w15:restartNumberingAfterBreak="0">
    <w:nsid w:val="1C867201"/>
    <w:multiLevelType w:val="hybridMultilevel"/>
    <w:tmpl w:val="A9CA1DD2"/>
    <w:lvl w:ilvl="0" w:tplc="660693BA">
      <w:start w:val="1"/>
      <w:numFmt w:val="lowerLetter"/>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1CA63E22"/>
    <w:multiLevelType w:val="hybridMultilevel"/>
    <w:tmpl w:val="B518F666"/>
    <w:lvl w:ilvl="0" w:tplc="DBFABC30">
      <w:start w:val="1"/>
      <w:numFmt w:val="bullet"/>
      <w:lvlText w:val=""/>
      <w:lvlJc w:val="left"/>
      <w:pPr>
        <w:tabs>
          <w:tab w:val="num" w:pos="-153"/>
        </w:tabs>
        <w:ind w:left="-153" w:hanging="397"/>
      </w:pPr>
      <w:rPr>
        <w:rFonts w:ascii="Symbol" w:hAnsi="Symbol" w:hint="default"/>
      </w:rPr>
    </w:lvl>
    <w:lvl w:ilvl="1" w:tplc="0C0A0003" w:tentative="1">
      <w:start w:val="1"/>
      <w:numFmt w:val="bullet"/>
      <w:lvlText w:val="o"/>
      <w:lvlJc w:val="left"/>
      <w:pPr>
        <w:tabs>
          <w:tab w:val="num" w:pos="890"/>
        </w:tabs>
        <w:ind w:left="890" w:hanging="360"/>
      </w:pPr>
      <w:rPr>
        <w:rFonts w:ascii="Courier New" w:hAnsi="Courier New" w:cs="Courier New" w:hint="default"/>
      </w:rPr>
    </w:lvl>
    <w:lvl w:ilvl="2" w:tplc="0C0A0005" w:tentative="1">
      <w:start w:val="1"/>
      <w:numFmt w:val="bullet"/>
      <w:lvlText w:val=""/>
      <w:lvlJc w:val="left"/>
      <w:pPr>
        <w:tabs>
          <w:tab w:val="num" w:pos="1610"/>
        </w:tabs>
        <w:ind w:left="1610" w:hanging="360"/>
      </w:pPr>
      <w:rPr>
        <w:rFonts w:ascii="Wingdings" w:hAnsi="Wingdings" w:hint="default"/>
      </w:rPr>
    </w:lvl>
    <w:lvl w:ilvl="3" w:tplc="0C0A0001" w:tentative="1">
      <w:start w:val="1"/>
      <w:numFmt w:val="bullet"/>
      <w:lvlText w:val=""/>
      <w:lvlJc w:val="left"/>
      <w:pPr>
        <w:tabs>
          <w:tab w:val="num" w:pos="2330"/>
        </w:tabs>
        <w:ind w:left="2330" w:hanging="360"/>
      </w:pPr>
      <w:rPr>
        <w:rFonts w:ascii="Symbol" w:hAnsi="Symbol" w:hint="default"/>
      </w:rPr>
    </w:lvl>
    <w:lvl w:ilvl="4" w:tplc="0C0A0003" w:tentative="1">
      <w:start w:val="1"/>
      <w:numFmt w:val="bullet"/>
      <w:lvlText w:val="o"/>
      <w:lvlJc w:val="left"/>
      <w:pPr>
        <w:tabs>
          <w:tab w:val="num" w:pos="3050"/>
        </w:tabs>
        <w:ind w:left="3050" w:hanging="360"/>
      </w:pPr>
      <w:rPr>
        <w:rFonts w:ascii="Courier New" w:hAnsi="Courier New" w:cs="Courier New" w:hint="default"/>
      </w:rPr>
    </w:lvl>
    <w:lvl w:ilvl="5" w:tplc="0C0A0005" w:tentative="1">
      <w:start w:val="1"/>
      <w:numFmt w:val="bullet"/>
      <w:lvlText w:val=""/>
      <w:lvlJc w:val="left"/>
      <w:pPr>
        <w:tabs>
          <w:tab w:val="num" w:pos="3770"/>
        </w:tabs>
        <w:ind w:left="3770" w:hanging="360"/>
      </w:pPr>
      <w:rPr>
        <w:rFonts w:ascii="Wingdings" w:hAnsi="Wingdings" w:hint="default"/>
      </w:rPr>
    </w:lvl>
    <w:lvl w:ilvl="6" w:tplc="0C0A0001" w:tentative="1">
      <w:start w:val="1"/>
      <w:numFmt w:val="bullet"/>
      <w:lvlText w:val=""/>
      <w:lvlJc w:val="left"/>
      <w:pPr>
        <w:tabs>
          <w:tab w:val="num" w:pos="4490"/>
        </w:tabs>
        <w:ind w:left="4490" w:hanging="360"/>
      </w:pPr>
      <w:rPr>
        <w:rFonts w:ascii="Symbol" w:hAnsi="Symbol" w:hint="default"/>
      </w:rPr>
    </w:lvl>
    <w:lvl w:ilvl="7" w:tplc="0C0A0003" w:tentative="1">
      <w:start w:val="1"/>
      <w:numFmt w:val="bullet"/>
      <w:lvlText w:val="o"/>
      <w:lvlJc w:val="left"/>
      <w:pPr>
        <w:tabs>
          <w:tab w:val="num" w:pos="5210"/>
        </w:tabs>
        <w:ind w:left="5210" w:hanging="360"/>
      </w:pPr>
      <w:rPr>
        <w:rFonts w:ascii="Courier New" w:hAnsi="Courier New" w:cs="Courier New" w:hint="default"/>
      </w:rPr>
    </w:lvl>
    <w:lvl w:ilvl="8" w:tplc="0C0A0005" w:tentative="1">
      <w:start w:val="1"/>
      <w:numFmt w:val="bullet"/>
      <w:lvlText w:val=""/>
      <w:lvlJc w:val="left"/>
      <w:pPr>
        <w:tabs>
          <w:tab w:val="num" w:pos="5930"/>
        </w:tabs>
        <w:ind w:left="5930" w:hanging="360"/>
      </w:pPr>
      <w:rPr>
        <w:rFonts w:ascii="Wingdings" w:hAnsi="Wingdings" w:hint="default"/>
      </w:rPr>
    </w:lvl>
  </w:abstractNum>
  <w:abstractNum w:abstractNumId="31" w15:restartNumberingAfterBreak="0">
    <w:nsid w:val="1CFF147A"/>
    <w:multiLevelType w:val="hybridMultilevel"/>
    <w:tmpl w:val="9726FC9C"/>
    <w:lvl w:ilvl="0" w:tplc="72F47932">
      <w:start w:val="1"/>
      <w:numFmt w:val="decimal"/>
      <w:lvlText w:val="%1."/>
      <w:lvlJc w:val="left"/>
      <w:pPr>
        <w:tabs>
          <w:tab w:val="num" w:pos="170"/>
        </w:tabs>
        <w:ind w:left="170" w:hanging="170"/>
      </w:pPr>
      <w:rPr>
        <w:rFonts w:hint="default"/>
      </w:rPr>
    </w:lvl>
    <w:lvl w:ilvl="1" w:tplc="41745EC8">
      <w:start w:val="9"/>
      <w:numFmt w:val="decimal"/>
      <w:lvlText w:val="%2."/>
      <w:lvlJc w:val="left"/>
      <w:pPr>
        <w:tabs>
          <w:tab w:val="num" w:pos="170"/>
        </w:tabs>
        <w:ind w:left="170" w:hanging="17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1E4A311C"/>
    <w:multiLevelType w:val="hybridMultilevel"/>
    <w:tmpl w:val="825A2BBE"/>
    <w:lvl w:ilvl="0" w:tplc="E7ECD216">
      <w:numFmt w:val="bullet"/>
      <w:lvlText w:val="•"/>
      <w:lvlJc w:val="left"/>
      <w:pPr>
        <w:ind w:left="786" w:hanging="360"/>
      </w:pPr>
      <w:rPr>
        <w:rFonts w:ascii="Tahoma" w:eastAsia="Calibri"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1F176C3A"/>
    <w:multiLevelType w:val="hybridMultilevel"/>
    <w:tmpl w:val="EF0E83B8"/>
    <w:lvl w:ilvl="0" w:tplc="3184E552">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1FC04E54"/>
    <w:multiLevelType w:val="hybridMultilevel"/>
    <w:tmpl w:val="4CD4ED80"/>
    <w:lvl w:ilvl="0" w:tplc="0DD629A8">
      <w:start w:val="1"/>
      <w:numFmt w:val="bullet"/>
      <w:lvlText w:val=""/>
      <w:lvlJc w:val="left"/>
      <w:pPr>
        <w:tabs>
          <w:tab w:val="num" w:pos="0"/>
        </w:tabs>
        <w:ind w:left="0" w:hanging="360"/>
      </w:pPr>
      <w:rPr>
        <w:rFonts w:ascii="Wingdings" w:hAnsi="Wingdings" w:hint="default"/>
        <w:b/>
        <w:i w:val="0"/>
        <w:color w:val="auto"/>
        <w:sz w:val="24"/>
      </w:rPr>
    </w:lvl>
    <w:lvl w:ilvl="1" w:tplc="7CF2E040">
      <w:start w:val="1"/>
      <w:numFmt w:val="bullet"/>
      <w:lvlText w:val=""/>
      <w:lvlJc w:val="left"/>
      <w:pPr>
        <w:tabs>
          <w:tab w:val="num" w:pos="1440"/>
        </w:tabs>
        <w:ind w:left="1440" w:hanging="360"/>
      </w:pPr>
      <w:rPr>
        <w:rFonts w:ascii="Wingdings" w:hAnsi="Wingdings" w:hint="default"/>
        <w:b/>
        <w:i w:val="0"/>
        <w:color w:val="auto"/>
        <w:sz w:val="24"/>
        <w:szCs w:val="24"/>
      </w:rPr>
    </w:lvl>
    <w:lvl w:ilvl="2" w:tplc="9D82238C">
      <w:numFmt w:val="bullet"/>
      <w:lvlText w:val="-"/>
      <w:lvlJc w:val="left"/>
      <w:pPr>
        <w:tabs>
          <w:tab w:val="num" w:pos="2160"/>
        </w:tabs>
        <w:ind w:left="2160" w:hanging="360"/>
      </w:pPr>
      <w:rPr>
        <w:rFonts w:ascii="Times New Roman" w:eastAsia="Times New Roman" w:hAnsi="Times New Roman" w:cs="Times New Roman" w:hint="default"/>
        <w:b/>
        <w:i w:val="0"/>
        <w:color w:val="auto"/>
        <w:sz w:val="24"/>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0255C2F"/>
    <w:multiLevelType w:val="hybridMultilevel"/>
    <w:tmpl w:val="5F5E355A"/>
    <w:lvl w:ilvl="0" w:tplc="7E6EE0E4">
      <w:start w:val="1"/>
      <w:numFmt w:val="bullet"/>
      <w:lvlText w:val=""/>
      <w:lvlJc w:val="left"/>
      <w:pPr>
        <w:tabs>
          <w:tab w:val="num" w:pos="170"/>
        </w:tabs>
        <w:ind w:left="170" w:hanging="170"/>
      </w:pPr>
      <w:rPr>
        <w:rFonts w:ascii="Symbol" w:hAnsi="Symbol" w:hint="default"/>
      </w:rPr>
    </w:lvl>
    <w:lvl w:ilvl="1" w:tplc="AB14AFF4">
      <w:start w:val="1"/>
      <w:numFmt w:val="bullet"/>
      <w:lvlText w:val="-"/>
      <w:lvlJc w:val="left"/>
      <w:pPr>
        <w:tabs>
          <w:tab w:val="num" w:pos="340"/>
        </w:tabs>
        <w:ind w:left="340" w:hanging="34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2C06025"/>
    <w:multiLevelType w:val="hybridMultilevel"/>
    <w:tmpl w:val="EBA0F5E4"/>
    <w:lvl w:ilvl="0" w:tplc="F4FAC7D8">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3110DEE"/>
    <w:multiLevelType w:val="hybridMultilevel"/>
    <w:tmpl w:val="35509358"/>
    <w:lvl w:ilvl="0" w:tplc="94028964">
      <w:start w:val="6"/>
      <w:numFmt w:val="bullet"/>
      <w:lvlText w:val="•"/>
      <w:lvlJc w:val="left"/>
      <w:pPr>
        <w:ind w:left="1287" w:hanging="360"/>
      </w:pPr>
      <w:rPr>
        <w:rFonts w:ascii="Tahoma" w:eastAsiaTheme="minorHAnsi" w:hAnsi="Tahoma" w:cs="Tahoma" w:hint="default"/>
      </w:rPr>
    </w:lvl>
    <w:lvl w:ilvl="1" w:tplc="12E09250">
      <w:start w:val="3"/>
      <w:numFmt w:val="bullet"/>
      <w:lvlText w:val=""/>
      <w:lvlJc w:val="left"/>
      <w:pPr>
        <w:ind w:left="2007" w:hanging="360"/>
      </w:pPr>
      <w:rPr>
        <w:rFonts w:ascii="Symbol" w:eastAsiaTheme="minorHAnsi" w:hAnsi="Symbol" w:cs="TimesNewRomanPSMT"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8" w15:restartNumberingAfterBreak="0">
    <w:nsid w:val="23D02282"/>
    <w:multiLevelType w:val="hybridMultilevel"/>
    <w:tmpl w:val="5308CA5A"/>
    <w:lvl w:ilvl="0" w:tplc="7602B92C">
      <w:start w:val="1"/>
      <w:numFmt w:val="bullet"/>
      <w:lvlText w:val="o"/>
      <w:lvlJc w:val="left"/>
      <w:pPr>
        <w:tabs>
          <w:tab w:val="num" w:pos="1440"/>
        </w:tabs>
        <w:ind w:left="1440" w:hanging="476"/>
      </w:pPr>
      <w:rPr>
        <w:rFonts w:ascii="Courier New" w:hAnsi="Courier New" w:hint="default"/>
      </w:rPr>
    </w:lvl>
    <w:lvl w:ilvl="1" w:tplc="D940F2BC">
      <w:start w:val="1"/>
      <w:numFmt w:val="bullet"/>
      <w:lvlText w:val=""/>
      <w:lvlJc w:val="left"/>
      <w:pPr>
        <w:tabs>
          <w:tab w:val="num" w:pos="1420"/>
        </w:tabs>
        <w:ind w:left="1647" w:hanging="567"/>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3EC48B5"/>
    <w:multiLevelType w:val="hybridMultilevel"/>
    <w:tmpl w:val="2C2263E0"/>
    <w:lvl w:ilvl="0" w:tplc="7248B974">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4557DAF"/>
    <w:multiLevelType w:val="hybridMultilevel"/>
    <w:tmpl w:val="0BB0DF0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1" w15:restartNumberingAfterBreak="0">
    <w:nsid w:val="245E51D8"/>
    <w:multiLevelType w:val="multilevel"/>
    <w:tmpl w:val="37F051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259D42B6"/>
    <w:multiLevelType w:val="hybridMultilevel"/>
    <w:tmpl w:val="23C0C18C"/>
    <w:lvl w:ilvl="0" w:tplc="CE981F5E">
      <w:start w:val="1"/>
      <w:numFmt w:val="bullet"/>
      <w:lvlText w:val=""/>
      <w:lvlJc w:val="left"/>
      <w:pPr>
        <w:tabs>
          <w:tab w:val="num" w:pos="180"/>
        </w:tabs>
        <w:ind w:left="180" w:hanging="360"/>
      </w:pPr>
      <w:rPr>
        <w:rFonts w:ascii="Wingdings" w:hAnsi="Wingdings" w:hint="default"/>
        <w:b/>
        <w:i w:val="0"/>
        <w:color w:val="auto"/>
        <w:sz w:val="24"/>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25B41426"/>
    <w:multiLevelType w:val="hybridMultilevel"/>
    <w:tmpl w:val="CE74F32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4" w15:restartNumberingAfterBreak="0">
    <w:nsid w:val="26530411"/>
    <w:multiLevelType w:val="hybridMultilevel"/>
    <w:tmpl w:val="65029D9A"/>
    <w:lvl w:ilvl="0" w:tplc="6822794C">
      <w:start w:val="1"/>
      <w:numFmt w:val="decimal"/>
      <w:lvlText w:val="%1."/>
      <w:lvlJc w:val="left"/>
      <w:pPr>
        <w:tabs>
          <w:tab w:val="num" w:pos="170"/>
        </w:tabs>
        <w:ind w:left="170" w:hanging="17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6E85882"/>
    <w:multiLevelType w:val="hybridMultilevel"/>
    <w:tmpl w:val="5A6074DA"/>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6" w15:restartNumberingAfterBreak="0">
    <w:nsid w:val="281B41BE"/>
    <w:multiLevelType w:val="hybridMultilevel"/>
    <w:tmpl w:val="46885536"/>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47" w15:restartNumberingAfterBreak="0">
    <w:nsid w:val="28CE2C0E"/>
    <w:multiLevelType w:val="hybridMultilevel"/>
    <w:tmpl w:val="92CAED94"/>
    <w:lvl w:ilvl="0" w:tplc="185CF858">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9E73236"/>
    <w:multiLevelType w:val="hybridMultilevel"/>
    <w:tmpl w:val="23303B3A"/>
    <w:lvl w:ilvl="0" w:tplc="8D3EF2C6">
      <w:start w:val="1"/>
      <w:numFmt w:val="lowerLetter"/>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2A9E1931"/>
    <w:multiLevelType w:val="hybridMultilevel"/>
    <w:tmpl w:val="690E9670"/>
    <w:lvl w:ilvl="0" w:tplc="52365326">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B7F6F6C"/>
    <w:multiLevelType w:val="hybridMultilevel"/>
    <w:tmpl w:val="00B4562A"/>
    <w:lvl w:ilvl="0" w:tplc="C9820C5A">
      <w:start w:val="1"/>
      <w:numFmt w:val="bullet"/>
      <w:lvlText w:val=""/>
      <w:lvlJc w:val="left"/>
      <w:pPr>
        <w:tabs>
          <w:tab w:val="num" w:pos="340"/>
        </w:tabs>
        <w:ind w:left="340" w:hanging="340"/>
      </w:pPr>
      <w:rPr>
        <w:rFonts w:ascii="Symbol" w:hAnsi="Symbol" w:hint="default"/>
      </w:rPr>
    </w:lvl>
    <w:lvl w:ilvl="1" w:tplc="E76C9730">
      <w:start w:val="5"/>
      <w:numFmt w:val="bullet"/>
      <w:lvlText w:val=""/>
      <w:lvlJc w:val="left"/>
      <w:pPr>
        <w:tabs>
          <w:tab w:val="num" w:pos="1440"/>
        </w:tabs>
        <w:ind w:left="1440" w:hanging="360"/>
      </w:pPr>
      <w:rPr>
        <w:rFonts w:ascii="Symbol" w:hAnsi="Symbol" w:hint="default"/>
      </w:rPr>
    </w:lvl>
    <w:lvl w:ilvl="2" w:tplc="0C0A000F">
      <w:start w:val="1"/>
      <w:numFmt w:val="decimal"/>
      <w:lvlText w:val="%3."/>
      <w:lvlJc w:val="left"/>
      <w:pPr>
        <w:tabs>
          <w:tab w:val="num" w:pos="2160"/>
        </w:tabs>
        <w:ind w:left="2160" w:hanging="360"/>
      </w:pPr>
      <w:rPr>
        <w:rFont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BBE5B8A"/>
    <w:multiLevelType w:val="hybridMultilevel"/>
    <w:tmpl w:val="0FC0B27C"/>
    <w:lvl w:ilvl="0" w:tplc="EC9E077A">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2" w15:restartNumberingAfterBreak="0">
    <w:nsid w:val="2C4042BF"/>
    <w:multiLevelType w:val="hybridMultilevel"/>
    <w:tmpl w:val="B3DC906E"/>
    <w:lvl w:ilvl="0" w:tplc="185CF858">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E74456B"/>
    <w:multiLevelType w:val="hybridMultilevel"/>
    <w:tmpl w:val="CF42BD4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54" w15:restartNumberingAfterBreak="0">
    <w:nsid w:val="2EC03D59"/>
    <w:multiLevelType w:val="hybridMultilevel"/>
    <w:tmpl w:val="3424AE0E"/>
    <w:lvl w:ilvl="0" w:tplc="986856A2">
      <w:start w:val="1"/>
      <w:numFmt w:val="bullet"/>
      <w:lvlText w:val=""/>
      <w:lvlJc w:val="left"/>
      <w:pPr>
        <w:tabs>
          <w:tab w:val="num" w:pos="360"/>
        </w:tabs>
        <w:ind w:left="36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5" w15:restartNumberingAfterBreak="0">
    <w:nsid w:val="2EC6234E"/>
    <w:multiLevelType w:val="hybridMultilevel"/>
    <w:tmpl w:val="2CEA70BC"/>
    <w:lvl w:ilvl="0" w:tplc="F594CB9A">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2EF9311C"/>
    <w:multiLevelType w:val="hybridMultilevel"/>
    <w:tmpl w:val="53CAC1BC"/>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57" w15:restartNumberingAfterBreak="0">
    <w:nsid w:val="2FB57F87"/>
    <w:multiLevelType w:val="hybridMultilevel"/>
    <w:tmpl w:val="530412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300A279E"/>
    <w:multiLevelType w:val="hybridMultilevel"/>
    <w:tmpl w:val="01AA11BA"/>
    <w:lvl w:ilvl="0" w:tplc="CB8AEA6C">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01D0D92"/>
    <w:multiLevelType w:val="hybridMultilevel"/>
    <w:tmpl w:val="96F499BC"/>
    <w:lvl w:ilvl="0" w:tplc="B762CC70">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13A31BD"/>
    <w:multiLevelType w:val="hybridMultilevel"/>
    <w:tmpl w:val="BF303C26"/>
    <w:lvl w:ilvl="0" w:tplc="CCE87DAC">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1861562"/>
    <w:multiLevelType w:val="hybridMultilevel"/>
    <w:tmpl w:val="EFE81E28"/>
    <w:lvl w:ilvl="0" w:tplc="5DCA88B8">
      <w:start w:val="1"/>
      <w:numFmt w:val="upperRoman"/>
      <w:lvlText w:val="%1."/>
      <w:lvlJc w:val="righ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2" w15:restartNumberingAfterBreak="0">
    <w:nsid w:val="32315023"/>
    <w:multiLevelType w:val="multilevel"/>
    <w:tmpl w:val="4BEE7A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32826702"/>
    <w:multiLevelType w:val="hybridMultilevel"/>
    <w:tmpl w:val="22C09D08"/>
    <w:lvl w:ilvl="0" w:tplc="94028964">
      <w:start w:val="6"/>
      <w:numFmt w:val="bullet"/>
      <w:lvlText w:val="•"/>
      <w:lvlJc w:val="left"/>
      <w:pPr>
        <w:ind w:left="720" w:hanging="360"/>
      </w:pPr>
      <w:rPr>
        <w:rFonts w:ascii="Tahoma" w:eastAsia="Calibri"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15:restartNumberingAfterBreak="0">
    <w:nsid w:val="33311F8C"/>
    <w:multiLevelType w:val="multilevel"/>
    <w:tmpl w:val="CC461F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339B040F"/>
    <w:multiLevelType w:val="hybridMultilevel"/>
    <w:tmpl w:val="E3944CC4"/>
    <w:lvl w:ilvl="0" w:tplc="B762CC70">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33B31AF0"/>
    <w:multiLevelType w:val="hybridMultilevel"/>
    <w:tmpl w:val="3B4C1BBC"/>
    <w:lvl w:ilvl="0" w:tplc="0DD629A8">
      <w:start w:val="1"/>
      <w:numFmt w:val="bullet"/>
      <w:lvlText w:val=""/>
      <w:lvlJc w:val="left"/>
      <w:pPr>
        <w:tabs>
          <w:tab w:val="num" w:pos="0"/>
        </w:tabs>
        <w:ind w:left="0" w:hanging="360"/>
      </w:pPr>
      <w:rPr>
        <w:rFonts w:ascii="Wingdings" w:hAnsi="Wingdings" w:hint="default"/>
        <w:b/>
        <w:i w:val="0"/>
        <w:color w:val="auto"/>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34914BF1"/>
    <w:multiLevelType w:val="hybridMultilevel"/>
    <w:tmpl w:val="2B106D44"/>
    <w:lvl w:ilvl="0" w:tplc="70BC78B8">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5054DB4"/>
    <w:multiLevelType w:val="hybridMultilevel"/>
    <w:tmpl w:val="93F83B78"/>
    <w:lvl w:ilvl="0" w:tplc="23B8D490">
      <w:start w:val="1"/>
      <w:numFmt w:val="bullet"/>
      <w:lvlText w:val=""/>
      <w:lvlJc w:val="left"/>
      <w:pPr>
        <w:tabs>
          <w:tab w:val="num" w:pos="340"/>
        </w:tabs>
        <w:ind w:left="340" w:hanging="34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55D6B3D"/>
    <w:multiLevelType w:val="hybridMultilevel"/>
    <w:tmpl w:val="B5BC8B88"/>
    <w:lvl w:ilvl="0" w:tplc="CCE87DAC">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8C219FB"/>
    <w:multiLevelType w:val="hybridMultilevel"/>
    <w:tmpl w:val="CEECDCA0"/>
    <w:lvl w:ilvl="0" w:tplc="E7ECD216">
      <w:numFmt w:val="bullet"/>
      <w:lvlText w:val="•"/>
      <w:lvlJc w:val="left"/>
      <w:pPr>
        <w:ind w:left="2062" w:hanging="360"/>
      </w:pPr>
      <w:rPr>
        <w:rFonts w:ascii="Tahoma" w:eastAsiaTheme="minorHAnsi" w:hAnsi="Tahoma" w:cs="Tahoma"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71" w15:restartNumberingAfterBreak="0">
    <w:nsid w:val="38C93B4C"/>
    <w:multiLevelType w:val="hybridMultilevel"/>
    <w:tmpl w:val="1F2C3BCE"/>
    <w:lvl w:ilvl="0" w:tplc="0C0A0003">
      <w:start w:val="1"/>
      <w:numFmt w:val="bullet"/>
      <w:lvlText w:val="o"/>
      <w:lvlJc w:val="left"/>
      <w:pPr>
        <w:tabs>
          <w:tab w:val="num" w:pos="1440"/>
        </w:tabs>
        <w:ind w:left="1440" w:hanging="360"/>
      </w:pPr>
      <w:rPr>
        <w:rFonts w:ascii="Courier New" w:hAnsi="Courier New" w:cs="Courier New"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72" w15:restartNumberingAfterBreak="0">
    <w:nsid w:val="39070E46"/>
    <w:multiLevelType w:val="hybridMultilevel"/>
    <w:tmpl w:val="0542223E"/>
    <w:lvl w:ilvl="0" w:tplc="F4FAC7D8">
      <w:start w:val="1"/>
      <w:numFmt w:val="bullet"/>
      <w:lvlText w:val=""/>
      <w:lvlJc w:val="left"/>
      <w:pPr>
        <w:tabs>
          <w:tab w:val="num" w:pos="720"/>
        </w:tabs>
        <w:ind w:left="720" w:hanging="360"/>
      </w:pPr>
      <w:rPr>
        <w:rFonts w:ascii="Symbol" w:hAnsi="Symbol" w:hint="default"/>
      </w:rPr>
    </w:lvl>
    <w:lvl w:ilvl="1" w:tplc="F55687FC">
      <w:numFmt w:val="bullet"/>
      <w:lvlText w:val="-"/>
      <w:lvlJc w:val="left"/>
      <w:pPr>
        <w:tabs>
          <w:tab w:val="num" w:pos="1440"/>
        </w:tabs>
        <w:ind w:left="1440" w:hanging="360"/>
      </w:pPr>
      <w:rPr>
        <w:rFonts w:ascii="Arial" w:eastAsia="Times New Roman" w:hAnsi="Arial" w:cs="Arial" w:hint="default"/>
      </w:rPr>
    </w:lvl>
    <w:lvl w:ilvl="2" w:tplc="F4FAC7D8">
      <w:start w:val="1"/>
      <w:numFmt w:val="bullet"/>
      <w:lvlText w:val=""/>
      <w:lvlJc w:val="left"/>
      <w:pPr>
        <w:tabs>
          <w:tab w:val="num" w:pos="2160"/>
        </w:tabs>
        <w:ind w:left="2160" w:hanging="360"/>
      </w:pPr>
      <w:rPr>
        <w:rFonts w:ascii="Symbol" w:hAnsi="Symbol" w:hint="default"/>
      </w:rPr>
    </w:lvl>
    <w:lvl w:ilvl="3" w:tplc="0C0A0003">
      <w:start w:val="1"/>
      <w:numFmt w:val="bullet"/>
      <w:lvlText w:val="o"/>
      <w:lvlJc w:val="left"/>
      <w:pPr>
        <w:tabs>
          <w:tab w:val="num" w:pos="2880"/>
        </w:tabs>
        <w:ind w:left="2880" w:hanging="360"/>
      </w:pPr>
      <w:rPr>
        <w:rFonts w:ascii="Courier New" w:hAnsi="Courier New" w:cs="Courier New" w:hint="default"/>
      </w:rPr>
    </w:lvl>
    <w:lvl w:ilvl="4" w:tplc="F4FAC7D8">
      <w:start w:val="1"/>
      <w:numFmt w:val="bullet"/>
      <w:lvlText w:val=""/>
      <w:lvlJc w:val="left"/>
      <w:pPr>
        <w:tabs>
          <w:tab w:val="num" w:pos="3600"/>
        </w:tabs>
        <w:ind w:left="3600" w:hanging="360"/>
      </w:pPr>
      <w:rPr>
        <w:rFonts w:ascii="Symbol" w:hAnsi="Symbol" w:hint="default"/>
      </w:rPr>
    </w:lvl>
    <w:lvl w:ilvl="5" w:tplc="0C0A0003">
      <w:start w:val="1"/>
      <w:numFmt w:val="bullet"/>
      <w:lvlText w:val="o"/>
      <w:lvlJc w:val="left"/>
      <w:pPr>
        <w:tabs>
          <w:tab w:val="num" w:pos="4320"/>
        </w:tabs>
        <w:ind w:left="4320" w:hanging="360"/>
      </w:pPr>
      <w:rPr>
        <w:rFonts w:ascii="Courier New" w:hAnsi="Courier New" w:cs="Courier New" w:hint="default"/>
      </w:rPr>
    </w:lvl>
    <w:lvl w:ilvl="6" w:tplc="0C0A000D">
      <w:start w:val="1"/>
      <w:numFmt w:val="bullet"/>
      <w:lvlText w:val=""/>
      <w:lvlJc w:val="left"/>
      <w:pPr>
        <w:tabs>
          <w:tab w:val="num" w:pos="5040"/>
        </w:tabs>
        <w:ind w:left="5040" w:hanging="360"/>
      </w:pPr>
      <w:rPr>
        <w:rFonts w:ascii="Wingdings" w:hAnsi="Wingdings" w:hint="default"/>
      </w:rPr>
    </w:lvl>
    <w:lvl w:ilvl="7" w:tplc="F4FAC7D8">
      <w:start w:val="1"/>
      <w:numFmt w:val="bullet"/>
      <w:lvlText w:val=""/>
      <w:lvlJc w:val="left"/>
      <w:pPr>
        <w:tabs>
          <w:tab w:val="num" w:pos="5760"/>
        </w:tabs>
        <w:ind w:left="5760" w:hanging="360"/>
      </w:pPr>
      <w:rPr>
        <w:rFonts w:ascii="Symbol" w:hAnsi="Symbol" w:hint="default"/>
      </w:rPr>
    </w:lvl>
    <w:lvl w:ilvl="8" w:tplc="0C0A0003">
      <w:start w:val="1"/>
      <w:numFmt w:val="bullet"/>
      <w:lvlText w:val="o"/>
      <w:lvlJc w:val="left"/>
      <w:pPr>
        <w:tabs>
          <w:tab w:val="num" w:pos="6480"/>
        </w:tabs>
        <w:ind w:left="6480" w:hanging="360"/>
      </w:pPr>
      <w:rPr>
        <w:rFonts w:ascii="Courier New" w:hAnsi="Courier New" w:cs="Courier New" w:hint="default"/>
      </w:rPr>
    </w:lvl>
  </w:abstractNum>
  <w:abstractNum w:abstractNumId="73" w15:restartNumberingAfterBreak="0">
    <w:nsid w:val="3A0F1C34"/>
    <w:multiLevelType w:val="hybridMultilevel"/>
    <w:tmpl w:val="67967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15:restartNumberingAfterBreak="0">
    <w:nsid w:val="3AE2323E"/>
    <w:multiLevelType w:val="hybridMultilevel"/>
    <w:tmpl w:val="5EFC773A"/>
    <w:lvl w:ilvl="0" w:tplc="185CF858">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BA97090"/>
    <w:multiLevelType w:val="hybridMultilevel"/>
    <w:tmpl w:val="1618E9B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3BB54993"/>
    <w:multiLevelType w:val="hybridMultilevel"/>
    <w:tmpl w:val="64FC9FF6"/>
    <w:lvl w:ilvl="0" w:tplc="B13AB438">
      <w:start w:val="1"/>
      <w:numFmt w:val="bullet"/>
      <w:lvlText w:val=""/>
      <w:lvlJc w:val="left"/>
      <w:pPr>
        <w:tabs>
          <w:tab w:val="num" w:pos="720"/>
        </w:tabs>
        <w:ind w:left="720" w:hanging="360"/>
      </w:pPr>
      <w:rPr>
        <w:rFonts w:ascii="Symbol" w:hAnsi="Symbol" w:hint="default"/>
      </w:rPr>
    </w:lvl>
    <w:lvl w:ilvl="1" w:tplc="7602B92C">
      <w:start w:val="1"/>
      <w:numFmt w:val="bullet"/>
      <w:lvlText w:val="o"/>
      <w:lvlJc w:val="left"/>
      <w:pPr>
        <w:tabs>
          <w:tab w:val="num" w:pos="1440"/>
        </w:tabs>
        <w:ind w:left="1440" w:hanging="476"/>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C0F5B49"/>
    <w:multiLevelType w:val="hybridMultilevel"/>
    <w:tmpl w:val="484AD556"/>
    <w:lvl w:ilvl="0" w:tplc="D3AA9776">
      <w:start w:val="1"/>
      <w:numFmt w:val="bullet"/>
      <w:lvlText w:val=""/>
      <w:lvlJc w:val="left"/>
      <w:pPr>
        <w:tabs>
          <w:tab w:val="num" w:pos="170"/>
        </w:tabs>
        <w:ind w:left="170" w:hanging="170"/>
      </w:pPr>
      <w:rPr>
        <w:rFonts w:ascii="Symbol" w:hAnsi="Symbol" w:hint="default"/>
      </w:rPr>
    </w:lvl>
    <w:lvl w:ilvl="1" w:tplc="7C589A7A">
      <w:start w:val="1"/>
      <w:numFmt w:val="decimal"/>
      <w:lvlText w:val="%2."/>
      <w:lvlJc w:val="left"/>
      <w:pPr>
        <w:tabs>
          <w:tab w:val="num" w:pos="170"/>
        </w:tabs>
        <w:ind w:left="170" w:hanging="170"/>
      </w:pPr>
      <w:rPr>
        <w:rFonts w:hint="default"/>
      </w:rPr>
    </w:lvl>
    <w:lvl w:ilvl="2" w:tplc="BB1A650A">
      <w:start w:val="1"/>
      <w:numFmt w:val="bullet"/>
      <w:lvlText w:val=""/>
      <w:lvlJc w:val="left"/>
      <w:pPr>
        <w:tabs>
          <w:tab w:val="num" w:pos="1970"/>
        </w:tabs>
        <w:ind w:left="1970" w:hanging="170"/>
      </w:pPr>
      <w:rPr>
        <w:rFonts w:ascii="Symbol" w:hAnsi="Symbol"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3D1F168F"/>
    <w:multiLevelType w:val="hybridMultilevel"/>
    <w:tmpl w:val="56CC37CE"/>
    <w:lvl w:ilvl="0" w:tplc="3E582EE2">
      <w:start w:val="1"/>
      <w:numFmt w:val="lowerLetter"/>
      <w:lvlText w:val="%1)"/>
      <w:lvlJc w:val="left"/>
      <w:pPr>
        <w:tabs>
          <w:tab w:val="num" w:pos="1420"/>
        </w:tabs>
        <w:ind w:left="142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9" w15:restartNumberingAfterBreak="0">
    <w:nsid w:val="3D5F377F"/>
    <w:multiLevelType w:val="hybridMultilevel"/>
    <w:tmpl w:val="5F387630"/>
    <w:lvl w:ilvl="0" w:tplc="191E00CC">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D70223F"/>
    <w:multiLevelType w:val="multilevel"/>
    <w:tmpl w:val="194CFD58"/>
    <w:lvl w:ilvl="0">
      <w:start w:val="1"/>
      <w:numFmt w:val="upperRoman"/>
      <w:lvlText w:val="%1."/>
      <w:lvlJc w:val="left"/>
      <w:pPr>
        <w:ind w:left="1713" w:hanging="720"/>
      </w:pPr>
      <w:rPr>
        <w:rFonts w:hint="default"/>
      </w:rPr>
    </w:lvl>
    <w:lvl w:ilvl="1">
      <w:start w:val="3"/>
      <w:numFmt w:val="decimal"/>
      <w:isLgl/>
      <w:lvlText w:val="%1.%2"/>
      <w:lvlJc w:val="left"/>
      <w:pPr>
        <w:ind w:left="1713" w:hanging="720"/>
      </w:pPr>
      <w:rPr>
        <w:rFonts w:hint="default"/>
      </w:rPr>
    </w:lvl>
    <w:lvl w:ilvl="2">
      <w:start w:val="2"/>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433" w:hanging="144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3153" w:hanging="2160"/>
      </w:pPr>
      <w:rPr>
        <w:rFonts w:hint="default"/>
      </w:rPr>
    </w:lvl>
    <w:lvl w:ilvl="8">
      <w:start w:val="1"/>
      <w:numFmt w:val="decimal"/>
      <w:isLgl/>
      <w:lvlText w:val="%1.%2.%3.%4.%5.%6.%7.%8.%9"/>
      <w:lvlJc w:val="left"/>
      <w:pPr>
        <w:ind w:left="3513" w:hanging="2520"/>
      </w:pPr>
      <w:rPr>
        <w:rFonts w:hint="default"/>
      </w:rPr>
    </w:lvl>
  </w:abstractNum>
  <w:abstractNum w:abstractNumId="81" w15:restartNumberingAfterBreak="0">
    <w:nsid w:val="3D937AD5"/>
    <w:multiLevelType w:val="hybridMultilevel"/>
    <w:tmpl w:val="33828154"/>
    <w:lvl w:ilvl="0" w:tplc="0DD629A8">
      <w:start w:val="1"/>
      <w:numFmt w:val="bullet"/>
      <w:lvlText w:val=""/>
      <w:lvlJc w:val="left"/>
      <w:pPr>
        <w:tabs>
          <w:tab w:val="num" w:pos="2700"/>
        </w:tabs>
        <w:ind w:left="2700" w:hanging="360"/>
      </w:pPr>
      <w:rPr>
        <w:rFonts w:ascii="Wingdings" w:hAnsi="Wingdings" w:hint="default"/>
        <w:b/>
        <w:i w:val="0"/>
        <w:color w:val="auto"/>
        <w:sz w:val="24"/>
      </w:rPr>
    </w:lvl>
    <w:lvl w:ilvl="1" w:tplc="0C0A0003" w:tentative="1">
      <w:start w:val="1"/>
      <w:numFmt w:val="bullet"/>
      <w:lvlText w:val="o"/>
      <w:lvlJc w:val="left"/>
      <w:pPr>
        <w:tabs>
          <w:tab w:val="num" w:pos="4140"/>
        </w:tabs>
        <w:ind w:left="4140" w:hanging="360"/>
      </w:pPr>
      <w:rPr>
        <w:rFonts w:ascii="Courier New" w:hAnsi="Courier New" w:cs="Courier New" w:hint="default"/>
      </w:rPr>
    </w:lvl>
    <w:lvl w:ilvl="2" w:tplc="0C0A0005" w:tentative="1">
      <w:start w:val="1"/>
      <w:numFmt w:val="bullet"/>
      <w:lvlText w:val=""/>
      <w:lvlJc w:val="left"/>
      <w:pPr>
        <w:tabs>
          <w:tab w:val="num" w:pos="4860"/>
        </w:tabs>
        <w:ind w:left="4860" w:hanging="360"/>
      </w:pPr>
      <w:rPr>
        <w:rFonts w:ascii="Wingdings" w:hAnsi="Wingdings" w:hint="default"/>
      </w:rPr>
    </w:lvl>
    <w:lvl w:ilvl="3" w:tplc="0C0A0001" w:tentative="1">
      <w:start w:val="1"/>
      <w:numFmt w:val="bullet"/>
      <w:lvlText w:val=""/>
      <w:lvlJc w:val="left"/>
      <w:pPr>
        <w:tabs>
          <w:tab w:val="num" w:pos="5580"/>
        </w:tabs>
        <w:ind w:left="5580" w:hanging="360"/>
      </w:pPr>
      <w:rPr>
        <w:rFonts w:ascii="Symbol" w:hAnsi="Symbol" w:hint="default"/>
      </w:rPr>
    </w:lvl>
    <w:lvl w:ilvl="4" w:tplc="0C0A0003" w:tentative="1">
      <w:start w:val="1"/>
      <w:numFmt w:val="bullet"/>
      <w:lvlText w:val="o"/>
      <w:lvlJc w:val="left"/>
      <w:pPr>
        <w:tabs>
          <w:tab w:val="num" w:pos="6300"/>
        </w:tabs>
        <w:ind w:left="6300" w:hanging="360"/>
      </w:pPr>
      <w:rPr>
        <w:rFonts w:ascii="Courier New" w:hAnsi="Courier New" w:cs="Courier New" w:hint="default"/>
      </w:rPr>
    </w:lvl>
    <w:lvl w:ilvl="5" w:tplc="0C0A0005" w:tentative="1">
      <w:start w:val="1"/>
      <w:numFmt w:val="bullet"/>
      <w:lvlText w:val=""/>
      <w:lvlJc w:val="left"/>
      <w:pPr>
        <w:tabs>
          <w:tab w:val="num" w:pos="7020"/>
        </w:tabs>
        <w:ind w:left="7020" w:hanging="360"/>
      </w:pPr>
      <w:rPr>
        <w:rFonts w:ascii="Wingdings" w:hAnsi="Wingdings" w:hint="default"/>
      </w:rPr>
    </w:lvl>
    <w:lvl w:ilvl="6" w:tplc="0C0A0001" w:tentative="1">
      <w:start w:val="1"/>
      <w:numFmt w:val="bullet"/>
      <w:lvlText w:val=""/>
      <w:lvlJc w:val="left"/>
      <w:pPr>
        <w:tabs>
          <w:tab w:val="num" w:pos="7740"/>
        </w:tabs>
        <w:ind w:left="7740" w:hanging="360"/>
      </w:pPr>
      <w:rPr>
        <w:rFonts w:ascii="Symbol" w:hAnsi="Symbol" w:hint="default"/>
      </w:rPr>
    </w:lvl>
    <w:lvl w:ilvl="7" w:tplc="0C0A0003" w:tentative="1">
      <w:start w:val="1"/>
      <w:numFmt w:val="bullet"/>
      <w:lvlText w:val="o"/>
      <w:lvlJc w:val="left"/>
      <w:pPr>
        <w:tabs>
          <w:tab w:val="num" w:pos="8460"/>
        </w:tabs>
        <w:ind w:left="8460" w:hanging="360"/>
      </w:pPr>
      <w:rPr>
        <w:rFonts w:ascii="Courier New" w:hAnsi="Courier New" w:cs="Courier New" w:hint="default"/>
      </w:rPr>
    </w:lvl>
    <w:lvl w:ilvl="8" w:tplc="0C0A0005" w:tentative="1">
      <w:start w:val="1"/>
      <w:numFmt w:val="bullet"/>
      <w:lvlText w:val=""/>
      <w:lvlJc w:val="left"/>
      <w:pPr>
        <w:tabs>
          <w:tab w:val="num" w:pos="9180"/>
        </w:tabs>
        <w:ind w:left="9180" w:hanging="360"/>
      </w:pPr>
      <w:rPr>
        <w:rFonts w:ascii="Wingdings" w:hAnsi="Wingdings" w:hint="default"/>
      </w:rPr>
    </w:lvl>
  </w:abstractNum>
  <w:abstractNum w:abstractNumId="82" w15:restartNumberingAfterBreak="0">
    <w:nsid w:val="3F130668"/>
    <w:multiLevelType w:val="hybridMultilevel"/>
    <w:tmpl w:val="EB3CEEB0"/>
    <w:lvl w:ilvl="0" w:tplc="3E582EE2">
      <w:start w:val="1"/>
      <w:numFmt w:val="lowerLetter"/>
      <w:lvlText w:val="%1)"/>
      <w:lvlJc w:val="left"/>
      <w:pPr>
        <w:tabs>
          <w:tab w:val="num" w:pos="1780"/>
        </w:tabs>
        <w:ind w:left="1780" w:hanging="34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83" w15:restartNumberingAfterBreak="0">
    <w:nsid w:val="3FD81423"/>
    <w:multiLevelType w:val="hybridMultilevel"/>
    <w:tmpl w:val="7708FE60"/>
    <w:lvl w:ilvl="0" w:tplc="E7ECD216">
      <w:numFmt w:val="bullet"/>
      <w:lvlText w:val="•"/>
      <w:lvlJc w:val="left"/>
      <w:pPr>
        <w:ind w:left="1212" w:hanging="360"/>
      </w:pPr>
      <w:rPr>
        <w:rFonts w:ascii="Tahoma" w:eastAsiaTheme="minorHAnsi" w:hAnsi="Tahoma" w:cs="Tahoma"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84" w15:restartNumberingAfterBreak="0">
    <w:nsid w:val="421FCA8E"/>
    <w:multiLevelType w:val="hybridMultilevel"/>
    <w:tmpl w:val="7A3544E6"/>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5" w15:restartNumberingAfterBreak="0">
    <w:nsid w:val="422265BD"/>
    <w:multiLevelType w:val="hybridMultilevel"/>
    <w:tmpl w:val="BD8054D0"/>
    <w:lvl w:ilvl="0" w:tplc="B13AB438">
      <w:start w:val="1"/>
      <w:numFmt w:val="bullet"/>
      <w:lvlText w:val=""/>
      <w:lvlJc w:val="left"/>
      <w:pPr>
        <w:tabs>
          <w:tab w:val="num" w:pos="720"/>
        </w:tabs>
        <w:ind w:left="720" w:hanging="360"/>
      </w:pPr>
      <w:rPr>
        <w:rFonts w:ascii="Symbol" w:hAnsi="Symbol" w:hint="default"/>
      </w:rPr>
    </w:lvl>
    <w:lvl w:ilvl="1" w:tplc="7602B92C">
      <w:start w:val="1"/>
      <w:numFmt w:val="bullet"/>
      <w:lvlText w:val="o"/>
      <w:lvlJc w:val="left"/>
      <w:pPr>
        <w:tabs>
          <w:tab w:val="num" w:pos="1556"/>
        </w:tabs>
        <w:ind w:left="1556" w:hanging="476"/>
      </w:pPr>
      <w:rPr>
        <w:rFonts w:ascii="Courier New" w:hAnsi="Courier New" w:hint="default"/>
      </w:rPr>
    </w:lvl>
    <w:lvl w:ilvl="2" w:tplc="B13AB438">
      <w:start w:val="1"/>
      <w:numFmt w:val="bullet"/>
      <w:lvlText w:val=""/>
      <w:lvlJc w:val="left"/>
      <w:pPr>
        <w:tabs>
          <w:tab w:val="num" w:pos="2160"/>
        </w:tabs>
        <w:ind w:left="2160" w:hanging="360"/>
      </w:pPr>
      <w:rPr>
        <w:rFonts w:ascii="Symbol" w:hAnsi="Symbol" w:hint="default"/>
      </w:rPr>
    </w:lvl>
    <w:lvl w:ilvl="3" w:tplc="7602B92C">
      <w:start w:val="1"/>
      <w:numFmt w:val="bullet"/>
      <w:lvlText w:val="o"/>
      <w:lvlJc w:val="left"/>
      <w:pPr>
        <w:tabs>
          <w:tab w:val="num" w:pos="2996"/>
        </w:tabs>
        <w:ind w:left="2996" w:hanging="476"/>
      </w:pPr>
      <w:rPr>
        <w:rFonts w:ascii="Courier New" w:hAnsi="Courier New" w:hint="default"/>
      </w:rPr>
    </w:lvl>
    <w:lvl w:ilvl="4" w:tplc="B13AB438">
      <w:start w:val="1"/>
      <w:numFmt w:val="bullet"/>
      <w:lvlText w:val=""/>
      <w:lvlJc w:val="left"/>
      <w:pPr>
        <w:tabs>
          <w:tab w:val="num" w:pos="3600"/>
        </w:tabs>
        <w:ind w:left="3600" w:hanging="360"/>
      </w:pPr>
      <w:rPr>
        <w:rFonts w:ascii="Symbol" w:hAnsi="Symbol" w:hint="default"/>
      </w:rPr>
    </w:lvl>
    <w:lvl w:ilvl="5" w:tplc="7602B92C">
      <w:start w:val="1"/>
      <w:numFmt w:val="bullet"/>
      <w:lvlText w:val="o"/>
      <w:lvlJc w:val="left"/>
      <w:pPr>
        <w:tabs>
          <w:tab w:val="num" w:pos="4436"/>
        </w:tabs>
        <w:ind w:left="4436" w:hanging="476"/>
      </w:pPr>
      <w:rPr>
        <w:rFonts w:ascii="Courier New" w:hAnsi="Courier New" w:hint="default"/>
      </w:rPr>
    </w:lvl>
    <w:lvl w:ilvl="6" w:tplc="B13AB438">
      <w:start w:val="1"/>
      <w:numFmt w:val="bullet"/>
      <w:lvlText w:val=""/>
      <w:lvlJc w:val="left"/>
      <w:pPr>
        <w:tabs>
          <w:tab w:val="num" w:pos="5040"/>
        </w:tabs>
        <w:ind w:left="5040" w:hanging="360"/>
      </w:pPr>
      <w:rPr>
        <w:rFonts w:ascii="Symbol" w:hAnsi="Symbol" w:hint="default"/>
      </w:rPr>
    </w:lvl>
    <w:lvl w:ilvl="7" w:tplc="7602B92C">
      <w:start w:val="1"/>
      <w:numFmt w:val="bullet"/>
      <w:lvlText w:val="o"/>
      <w:lvlJc w:val="left"/>
      <w:pPr>
        <w:tabs>
          <w:tab w:val="num" w:pos="5876"/>
        </w:tabs>
        <w:ind w:left="5876" w:hanging="476"/>
      </w:pPr>
      <w:rPr>
        <w:rFonts w:ascii="Courier New" w:hAnsi="Courier New" w:hint="default"/>
      </w:rPr>
    </w:lvl>
    <w:lvl w:ilvl="8" w:tplc="D940F2BC">
      <w:start w:val="1"/>
      <w:numFmt w:val="bullet"/>
      <w:lvlText w:val=""/>
      <w:lvlJc w:val="left"/>
      <w:pPr>
        <w:tabs>
          <w:tab w:val="num" w:pos="907"/>
        </w:tabs>
        <w:ind w:left="1134" w:hanging="567"/>
      </w:pPr>
      <w:rPr>
        <w:rFonts w:ascii="Symbol" w:hAnsi="Symbol" w:hint="default"/>
      </w:rPr>
    </w:lvl>
  </w:abstractNum>
  <w:abstractNum w:abstractNumId="86" w15:restartNumberingAfterBreak="0">
    <w:nsid w:val="42311DE7"/>
    <w:multiLevelType w:val="hybridMultilevel"/>
    <w:tmpl w:val="B1A8EA84"/>
    <w:lvl w:ilvl="0" w:tplc="0DD629A8">
      <w:start w:val="1"/>
      <w:numFmt w:val="bullet"/>
      <w:lvlText w:val=""/>
      <w:lvlJc w:val="left"/>
      <w:pPr>
        <w:tabs>
          <w:tab w:val="num" w:pos="-285"/>
        </w:tabs>
        <w:ind w:left="-285" w:hanging="360"/>
      </w:pPr>
      <w:rPr>
        <w:rFonts w:ascii="Wingdings" w:hAnsi="Wingdings" w:hint="default"/>
        <w:b/>
        <w:i w:val="0"/>
        <w:color w:val="auto"/>
        <w:sz w:val="24"/>
      </w:rPr>
    </w:lvl>
    <w:lvl w:ilvl="1" w:tplc="0C0A0003" w:tentative="1">
      <w:start w:val="1"/>
      <w:numFmt w:val="bullet"/>
      <w:lvlText w:val="o"/>
      <w:lvlJc w:val="left"/>
      <w:pPr>
        <w:tabs>
          <w:tab w:val="num" w:pos="1155"/>
        </w:tabs>
        <w:ind w:left="1155" w:hanging="360"/>
      </w:pPr>
      <w:rPr>
        <w:rFonts w:ascii="Courier New" w:hAnsi="Courier New" w:cs="Courier New" w:hint="default"/>
      </w:rPr>
    </w:lvl>
    <w:lvl w:ilvl="2" w:tplc="0C0A0005" w:tentative="1">
      <w:start w:val="1"/>
      <w:numFmt w:val="bullet"/>
      <w:lvlText w:val=""/>
      <w:lvlJc w:val="left"/>
      <w:pPr>
        <w:tabs>
          <w:tab w:val="num" w:pos="1875"/>
        </w:tabs>
        <w:ind w:left="1875" w:hanging="360"/>
      </w:pPr>
      <w:rPr>
        <w:rFonts w:ascii="Wingdings" w:hAnsi="Wingdings" w:hint="default"/>
      </w:rPr>
    </w:lvl>
    <w:lvl w:ilvl="3" w:tplc="0C0A0001" w:tentative="1">
      <w:start w:val="1"/>
      <w:numFmt w:val="bullet"/>
      <w:lvlText w:val=""/>
      <w:lvlJc w:val="left"/>
      <w:pPr>
        <w:tabs>
          <w:tab w:val="num" w:pos="2595"/>
        </w:tabs>
        <w:ind w:left="2595" w:hanging="360"/>
      </w:pPr>
      <w:rPr>
        <w:rFonts w:ascii="Symbol" w:hAnsi="Symbol" w:hint="default"/>
      </w:rPr>
    </w:lvl>
    <w:lvl w:ilvl="4" w:tplc="0C0A0003" w:tentative="1">
      <w:start w:val="1"/>
      <w:numFmt w:val="bullet"/>
      <w:lvlText w:val="o"/>
      <w:lvlJc w:val="left"/>
      <w:pPr>
        <w:tabs>
          <w:tab w:val="num" w:pos="3315"/>
        </w:tabs>
        <w:ind w:left="3315" w:hanging="360"/>
      </w:pPr>
      <w:rPr>
        <w:rFonts w:ascii="Courier New" w:hAnsi="Courier New" w:cs="Courier New" w:hint="default"/>
      </w:rPr>
    </w:lvl>
    <w:lvl w:ilvl="5" w:tplc="0C0A0005" w:tentative="1">
      <w:start w:val="1"/>
      <w:numFmt w:val="bullet"/>
      <w:lvlText w:val=""/>
      <w:lvlJc w:val="left"/>
      <w:pPr>
        <w:tabs>
          <w:tab w:val="num" w:pos="4035"/>
        </w:tabs>
        <w:ind w:left="4035" w:hanging="360"/>
      </w:pPr>
      <w:rPr>
        <w:rFonts w:ascii="Wingdings" w:hAnsi="Wingdings" w:hint="default"/>
      </w:rPr>
    </w:lvl>
    <w:lvl w:ilvl="6" w:tplc="0C0A0001" w:tentative="1">
      <w:start w:val="1"/>
      <w:numFmt w:val="bullet"/>
      <w:lvlText w:val=""/>
      <w:lvlJc w:val="left"/>
      <w:pPr>
        <w:tabs>
          <w:tab w:val="num" w:pos="4755"/>
        </w:tabs>
        <w:ind w:left="4755" w:hanging="360"/>
      </w:pPr>
      <w:rPr>
        <w:rFonts w:ascii="Symbol" w:hAnsi="Symbol" w:hint="default"/>
      </w:rPr>
    </w:lvl>
    <w:lvl w:ilvl="7" w:tplc="0C0A0003" w:tentative="1">
      <w:start w:val="1"/>
      <w:numFmt w:val="bullet"/>
      <w:lvlText w:val="o"/>
      <w:lvlJc w:val="left"/>
      <w:pPr>
        <w:tabs>
          <w:tab w:val="num" w:pos="5475"/>
        </w:tabs>
        <w:ind w:left="5475" w:hanging="360"/>
      </w:pPr>
      <w:rPr>
        <w:rFonts w:ascii="Courier New" w:hAnsi="Courier New" w:cs="Courier New" w:hint="default"/>
      </w:rPr>
    </w:lvl>
    <w:lvl w:ilvl="8" w:tplc="0C0A0005" w:tentative="1">
      <w:start w:val="1"/>
      <w:numFmt w:val="bullet"/>
      <w:lvlText w:val=""/>
      <w:lvlJc w:val="left"/>
      <w:pPr>
        <w:tabs>
          <w:tab w:val="num" w:pos="6195"/>
        </w:tabs>
        <w:ind w:left="6195" w:hanging="360"/>
      </w:pPr>
      <w:rPr>
        <w:rFonts w:ascii="Wingdings" w:hAnsi="Wingdings" w:hint="default"/>
      </w:rPr>
    </w:lvl>
  </w:abstractNum>
  <w:abstractNum w:abstractNumId="87" w15:restartNumberingAfterBreak="0">
    <w:nsid w:val="42D80EF8"/>
    <w:multiLevelType w:val="hybridMultilevel"/>
    <w:tmpl w:val="CF6295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8" w15:restartNumberingAfterBreak="0">
    <w:nsid w:val="436B244A"/>
    <w:multiLevelType w:val="hybridMultilevel"/>
    <w:tmpl w:val="D97E3F7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43BD742E"/>
    <w:multiLevelType w:val="hybridMultilevel"/>
    <w:tmpl w:val="AB6E3658"/>
    <w:lvl w:ilvl="0" w:tplc="6E2E7C78">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448904D9"/>
    <w:multiLevelType w:val="hybridMultilevel"/>
    <w:tmpl w:val="50C88E56"/>
    <w:lvl w:ilvl="0" w:tplc="CE981F5E">
      <w:start w:val="1"/>
      <w:numFmt w:val="bullet"/>
      <w:lvlText w:val=""/>
      <w:lvlJc w:val="left"/>
      <w:pPr>
        <w:tabs>
          <w:tab w:val="num" w:pos="-180"/>
        </w:tabs>
        <w:ind w:left="-180" w:hanging="360"/>
      </w:pPr>
      <w:rPr>
        <w:rFonts w:ascii="Wingdings" w:hAnsi="Wingdings" w:hint="default"/>
        <w:b/>
        <w:i w:val="0"/>
        <w:color w:val="auto"/>
        <w:sz w:val="24"/>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46BA18EC"/>
    <w:multiLevelType w:val="hybridMultilevel"/>
    <w:tmpl w:val="8410F216"/>
    <w:lvl w:ilvl="0" w:tplc="795E7A18">
      <w:start w:val="1"/>
      <w:numFmt w:val="bullet"/>
      <w:lvlText w:val="-"/>
      <w:lvlJc w:val="left"/>
      <w:pPr>
        <w:tabs>
          <w:tab w:val="num" w:pos="644"/>
        </w:tabs>
        <w:ind w:left="644" w:hanging="284"/>
      </w:pPr>
      <w:rPr>
        <w:rFonts w:ascii="Courier New" w:hAnsi="Courier New"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92" w15:restartNumberingAfterBreak="0">
    <w:nsid w:val="470669F2"/>
    <w:multiLevelType w:val="hybridMultilevel"/>
    <w:tmpl w:val="503C5DFA"/>
    <w:lvl w:ilvl="0" w:tplc="BB1A650A">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471F263D"/>
    <w:multiLevelType w:val="hybridMultilevel"/>
    <w:tmpl w:val="4EDCE5A2"/>
    <w:lvl w:ilvl="0" w:tplc="0C0A0001">
      <w:start w:val="1"/>
      <w:numFmt w:val="bullet"/>
      <w:lvlText w:val=""/>
      <w:lvlJc w:val="left"/>
      <w:pPr>
        <w:ind w:left="927" w:hanging="360"/>
      </w:pPr>
      <w:rPr>
        <w:rFonts w:ascii="Symbol" w:hAnsi="Symbo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94" w15:restartNumberingAfterBreak="0">
    <w:nsid w:val="478C042B"/>
    <w:multiLevelType w:val="hybridMultilevel"/>
    <w:tmpl w:val="C5B2C346"/>
    <w:lvl w:ilvl="0" w:tplc="551EE458">
      <w:start w:val="1"/>
      <w:numFmt w:val="decimal"/>
      <w:lvlText w:val="%1)"/>
      <w:lvlJc w:val="left"/>
      <w:pPr>
        <w:tabs>
          <w:tab w:val="num" w:pos="720"/>
        </w:tabs>
        <w:ind w:left="720" w:hanging="360"/>
      </w:pPr>
      <w:rPr>
        <w:rFonts w:hint="default"/>
      </w:rPr>
    </w:lvl>
    <w:lvl w:ilvl="1" w:tplc="CCE87DAC">
      <w:start w:val="1"/>
      <w:numFmt w:val="bullet"/>
      <w:lvlText w:val=""/>
      <w:lvlJc w:val="left"/>
      <w:pPr>
        <w:tabs>
          <w:tab w:val="num" w:pos="1420"/>
        </w:tabs>
        <w:ind w:left="1420" w:hanging="34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5" w15:restartNumberingAfterBreak="0">
    <w:nsid w:val="48134FC5"/>
    <w:multiLevelType w:val="hybridMultilevel"/>
    <w:tmpl w:val="EF66DB3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96" w15:restartNumberingAfterBreak="0">
    <w:nsid w:val="49EC393E"/>
    <w:multiLevelType w:val="hybridMultilevel"/>
    <w:tmpl w:val="9EAA6544"/>
    <w:lvl w:ilvl="0" w:tplc="70BC78B8">
      <w:start w:val="1"/>
      <w:numFmt w:val="bullet"/>
      <w:lvlText w:val=""/>
      <w:lvlJc w:val="left"/>
      <w:pPr>
        <w:tabs>
          <w:tab w:val="num" w:pos="340"/>
        </w:tabs>
        <w:ind w:left="340" w:hanging="340"/>
      </w:pPr>
      <w:rPr>
        <w:rFonts w:ascii="Symbol" w:hAnsi="Symbol" w:hint="default"/>
      </w:rPr>
    </w:lvl>
    <w:lvl w:ilvl="1" w:tplc="AB14AFF4">
      <w:start w:val="1"/>
      <w:numFmt w:val="bullet"/>
      <w:lvlText w:val="-"/>
      <w:lvlJc w:val="left"/>
      <w:pPr>
        <w:tabs>
          <w:tab w:val="num" w:pos="340"/>
        </w:tabs>
        <w:ind w:left="340" w:hanging="34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4A402F51"/>
    <w:multiLevelType w:val="hybridMultilevel"/>
    <w:tmpl w:val="006EDA70"/>
    <w:lvl w:ilvl="0" w:tplc="F5F418B2">
      <w:start w:val="1"/>
      <w:numFmt w:val="bullet"/>
      <w:lvlText w:val=""/>
      <w:lvlJc w:val="left"/>
      <w:pPr>
        <w:tabs>
          <w:tab w:val="num" w:pos="-153"/>
        </w:tabs>
        <w:ind w:left="-153" w:hanging="397"/>
      </w:pPr>
      <w:rPr>
        <w:rFonts w:ascii="Symbol" w:hAnsi="Symbol" w:hint="default"/>
      </w:rPr>
    </w:lvl>
    <w:lvl w:ilvl="1" w:tplc="0C0A0003" w:tentative="1">
      <w:start w:val="1"/>
      <w:numFmt w:val="bullet"/>
      <w:lvlText w:val="o"/>
      <w:lvlJc w:val="left"/>
      <w:pPr>
        <w:tabs>
          <w:tab w:val="num" w:pos="890"/>
        </w:tabs>
        <w:ind w:left="890" w:hanging="360"/>
      </w:pPr>
      <w:rPr>
        <w:rFonts w:ascii="Courier New" w:hAnsi="Courier New" w:cs="Courier New" w:hint="default"/>
      </w:rPr>
    </w:lvl>
    <w:lvl w:ilvl="2" w:tplc="0C0A0005" w:tentative="1">
      <w:start w:val="1"/>
      <w:numFmt w:val="bullet"/>
      <w:lvlText w:val=""/>
      <w:lvlJc w:val="left"/>
      <w:pPr>
        <w:tabs>
          <w:tab w:val="num" w:pos="1610"/>
        </w:tabs>
        <w:ind w:left="1610" w:hanging="360"/>
      </w:pPr>
      <w:rPr>
        <w:rFonts w:ascii="Wingdings" w:hAnsi="Wingdings" w:hint="default"/>
      </w:rPr>
    </w:lvl>
    <w:lvl w:ilvl="3" w:tplc="0C0A0001" w:tentative="1">
      <w:start w:val="1"/>
      <w:numFmt w:val="bullet"/>
      <w:lvlText w:val=""/>
      <w:lvlJc w:val="left"/>
      <w:pPr>
        <w:tabs>
          <w:tab w:val="num" w:pos="2330"/>
        </w:tabs>
        <w:ind w:left="2330" w:hanging="360"/>
      </w:pPr>
      <w:rPr>
        <w:rFonts w:ascii="Symbol" w:hAnsi="Symbol" w:hint="default"/>
      </w:rPr>
    </w:lvl>
    <w:lvl w:ilvl="4" w:tplc="0C0A0003" w:tentative="1">
      <w:start w:val="1"/>
      <w:numFmt w:val="bullet"/>
      <w:lvlText w:val="o"/>
      <w:lvlJc w:val="left"/>
      <w:pPr>
        <w:tabs>
          <w:tab w:val="num" w:pos="3050"/>
        </w:tabs>
        <w:ind w:left="3050" w:hanging="360"/>
      </w:pPr>
      <w:rPr>
        <w:rFonts w:ascii="Courier New" w:hAnsi="Courier New" w:cs="Courier New" w:hint="default"/>
      </w:rPr>
    </w:lvl>
    <w:lvl w:ilvl="5" w:tplc="0C0A0005" w:tentative="1">
      <w:start w:val="1"/>
      <w:numFmt w:val="bullet"/>
      <w:lvlText w:val=""/>
      <w:lvlJc w:val="left"/>
      <w:pPr>
        <w:tabs>
          <w:tab w:val="num" w:pos="3770"/>
        </w:tabs>
        <w:ind w:left="3770" w:hanging="360"/>
      </w:pPr>
      <w:rPr>
        <w:rFonts w:ascii="Wingdings" w:hAnsi="Wingdings" w:hint="default"/>
      </w:rPr>
    </w:lvl>
    <w:lvl w:ilvl="6" w:tplc="0C0A0001" w:tentative="1">
      <w:start w:val="1"/>
      <w:numFmt w:val="bullet"/>
      <w:lvlText w:val=""/>
      <w:lvlJc w:val="left"/>
      <w:pPr>
        <w:tabs>
          <w:tab w:val="num" w:pos="4490"/>
        </w:tabs>
        <w:ind w:left="4490" w:hanging="360"/>
      </w:pPr>
      <w:rPr>
        <w:rFonts w:ascii="Symbol" w:hAnsi="Symbol" w:hint="default"/>
      </w:rPr>
    </w:lvl>
    <w:lvl w:ilvl="7" w:tplc="0C0A0003" w:tentative="1">
      <w:start w:val="1"/>
      <w:numFmt w:val="bullet"/>
      <w:lvlText w:val="o"/>
      <w:lvlJc w:val="left"/>
      <w:pPr>
        <w:tabs>
          <w:tab w:val="num" w:pos="5210"/>
        </w:tabs>
        <w:ind w:left="5210" w:hanging="360"/>
      </w:pPr>
      <w:rPr>
        <w:rFonts w:ascii="Courier New" w:hAnsi="Courier New" w:cs="Courier New" w:hint="default"/>
      </w:rPr>
    </w:lvl>
    <w:lvl w:ilvl="8" w:tplc="0C0A0005" w:tentative="1">
      <w:start w:val="1"/>
      <w:numFmt w:val="bullet"/>
      <w:lvlText w:val=""/>
      <w:lvlJc w:val="left"/>
      <w:pPr>
        <w:tabs>
          <w:tab w:val="num" w:pos="5930"/>
        </w:tabs>
        <w:ind w:left="5930" w:hanging="360"/>
      </w:pPr>
      <w:rPr>
        <w:rFonts w:ascii="Wingdings" w:hAnsi="Wingdings" w:hint="default"/>
      </w:rPr>
    </w:lvl>
  </w:abstractNum>
  <w:abstractNum w:abstractNumId="98" w15:restartNumberingAfterBreak="0">
    <w:nsid w:val="4A487399"/>
    <w:multiLevelType w:val="hybridMultilevel"/>
    <w:tmpl w:val="F7F29760"/>
    <w:lvl w:ilvl="0" w:tplc="B762CC70">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4B0F3004"/>
    <w:multiLevelType w:val="hybridMultilevel"/>
    <w:tmpl w:val="7E249D0E"/>
    <w:lvl w:ilvl="0" w:tplc="0DD629A8">
      <w:start w:val="1"/>
      <w:numFmt w:val="bullet"/>
      <w:lvlText w:val=""/>
      <w:lvlJc w:val="left"/>
      <w:pPr>
        <w:tabs>
          <w:tab w:val="num" w:pos="0"/>
        </w:tabs>
        <w:ind w:left="0" w:hanging="360"/>
      </w:pPr>
      <w:rPr>
        <w:rFonts w:ascii="Wingdings" w:hAnsi="Wingdings" w:hint="default"/>
        <w:b/>
        <w:i w:val="0"/>
        <w:color w:val="auto"/>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4BA9699A"/>
    <w:multiLevelType w:val="hybridMultilevel"/>
    <w:tmpl w:val="A0E05B0C"/>
    <w:lvl w:ilvl="0" w:tplc="446068C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1" w15:restartNumberingAfterBreak="0">
    <w:nsid w:val="4C452729"/>
    <w:multiLevelType w:val="hybridMultilevel"/>
    <w:tmpl w:val="014612E8"/>
    <w:lvl w:ilvl="0" w:tplc="0DD629A8">
      <w:start w:val="1"/>
      <w:numFmt w:val="bullet"/>
      <w:lvlText w:val=""/>
      <w:lvlJc w:val="left"/>
      <w:pPr>
        <w:ind w:left="720" w:hanging="360"/>
      </w:pPr>
      <w:rPr>
        <w:rFonts w:ascii="Wingdings" w:hAnsi="Wingdings" w:hint="default"/>
        <w:b/>
        <w:i w:val="0"/>
        <w:color w:val="auto"/>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2" w15:restartNumberingAfterBreak="0">
    <w:nsid w:val="4CF22CD7"/>
    <w:multiLevelType w:val="hybridMultilevel"/>
    <w:tmpl w:val="FB187486"/>
    <w:lvl w:ilvl="0" w:tplc="7CF2E040">
      <w:start w:val="1"/>
      <w:numFmt w:val="bullet"/>
      <w:lvlText w:val=""/>
      <w:lvlJc w:val="left"/>
      <w:pPr>
        <w:tabs>
          <w:tab w:val="num" w:pos="1920"/>
        </w:tabs>
        <w:ind w:left="1920" w:hanging="360"/>
      </w:pPr>
      <w:rPr>
        <w:rFonts w:ascii="Wingdings" w:hAnsi="Wingdings" w:hint="default"/>
        <w:b/>
        <w:i w:val="0"/>
        <w:sz w:val="24"/>
        <w:szCs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4E2D61D7"/>
    <w:multiLevelType w:val="hybridMultilevel"/>
    <w:tmpl w:val="9B22D2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4" w15:restartNumberingAfterBreak="0">
    <w:nsid w:val="4E682314"/>
    <w:multiLevelType w:val="hybridMultilevel"/>
    <w:tmpl w:val="D4F67BDA"/>
    <w:lvl w:ilvl="0" w:tplc="CCE87DAC">
      <w:start w:val="1"/>
      <w:numFmt w:val="bullet"/>
      <w:lvlText w:val=""/>
      <w:lvlJc w:val="left"/>
      <w:pPr>
        <w:tabs>
          <w:tab w:val="num" w:pos="340"/>
        </w:tabs>
        <w:ind w:left="340" w:hanging="34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51643F52"/>
    <w:multiLevelType w:val="hybridMultilevel"/>
    <w:tmpl w:val="F4865C2C"/>
    <w:lvl w:ilvl="0" w:tplc="0DD629A8">
      <w:start w:val="1"/>
      <w:numFmt w:val="bullet"/>
      <w:lvlText w:val=""/>
      <w:lvlJc w:val="left"/>
      <w:pPr>
        <w:tabs>
          <w:tab w:val="num" w:pos="0"/>
        </w:tabs>
        <w:ind w:left="0" w:hanging="360"/>
      </w:pPr>
      <w:rPr>
        <w:rFonts w:ascii="Wingdings" w:hAnsi="Wingdings" w:hint="default"/>
        <w:b/>
        <w:i w:val="0"/>
        <w:color w:val="auto"/>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5190585D"/>
    <w:multiLevelType w:val="hybridMultilevel"/>
    <w:tmpl w:val="6BA067EE"/>
    <w:lvl w:ilvl="0" w:tplc="0C0A0001">
      <w:start w:val="1"/>
      <w:numFmt w:val="bullet"/>
      <w:lvlText w:val=""/>
      <w:lvlJc w:val="left"/>
      <w:pPr>
        <w:ind w:left="2563" w:hanging="360"/>
      </w:pPr>
      <w:rPr>
        <w:rFonts w:ascii="Symbol" w:hAnsi="Symbol" w:hint="default"/>
      </w:rPr>
    </w:lvl>
    <w:lvl w:ilvl="1" w:tplc="0C0A0003" w:tentative="1">
      <w:start w:val="1"/>
      <w:numFmt w:val="bullet"/>
      <w:lvlText w:val="o"/>
      <w:lvlJc w:val="left"/>
      <w:pPr>
        <w:ind w:left="3283" w:hanging="360"/>
      </w:pPr>
      <w:rPr>
        <w:rFonts w:ascii="Courier New" w:hAnsi="Courier New" w:cs="Courier New" w:hint="default"/>
      </w:rPr>
    </w:lvl>
    <w:lvl w:ilvl="2" w:tplc="0C0A0005" w:tentative="1">
      <w:start w:val="1"/>
      <w:numFmt w:val="bullet"/>
      <w:lvlText w:val=""/>
      <w:lvlJc w:val="left"/>
      <w:pPr>
        <w:ind w:left="4003" w:hanging="360"/>
      </w:pPr>
      <w:rPr>
        <w:rFonts w:ascii="Wingdings" w:hAnsi="Wingdings" w:hint="default"/>
      </w:rPr>
    </w:lvl>
    <w:lvl w:ilvl="3" w:tplc="0C0A0001" w:tentative="1">
      <w:start w:val="1"/>
      <w:numFmt w:val="bullet"/>
      <w:lvlText w:val=""/>
      <w:lvlJc w:val="left"/>
      <w:pPr>
        <w:ind w:left="4723" w:hanging="360"/>
      </w:pPr>
      <w:rPr>
        <w:rFonts w:ascii="Symbol" w:hAnsi="Symbol" w:hint="default"/>
      </w:rPr>
    </w:lvl>
    <w:lvl w:ilvl="4" w:tplc="0C0A0003" w:tentative="1">
      <w:start w:val="1"/>
      <w:numFmt w:val="bullet"/>
      <w:lvlText w:val="o"/>
      <w:lvlJc w:val="left"/>
      <w:pPr>
        <w:ind w:left="5443" w:hanging="360"/>
      </w:pPr>
      <w:rPr>
        <w:rFonts w:ascii="Courier New" w:hAnsi="Courier New" w:cs="Courier New" w:hint="default"/>
      </w:rPr>
    </w:lvl>
    <w:lvl w:ilvl="5" w:tplc="0C0A0005" w:tentative="1">
      <w:start w:val="1"/>
      <w:numFmt w:val="bullet"/>
      <w:lvlText w:val=""/>
      <w:lvlJc w:val="left"/>
      <w:pPr>
        <w:ind w:left="6163" w:hanging="360"/>
      </w:pPr>
      <w:rPr>
        <w:rFonts w:ascii="Wingdings" w:hAnsi="Wingdings" w:hint="default"/>
      </w:rPr>
    </w:lvl>
    <w:lvl w:ilvl="6" w:tplc="0C0A0001" w:tentative="1">
      <w:start w:val="1"/>
      <w:numFmt w:val="bullet"/>
      <w:lvlText w:val=""/>
      <w:lvlJc w:val="left"/>
      <w:pPr>
        <w:ind w:left="6883" w:hanging="360"/>
      </w:pPr>
      <w:rPr>
        <w:rFonts w:ascii="Symbol" w:hAnsi="Symbol" w:hint="default"/>
      </w:rPr>
    </w:lvl>
    <w:lvl w:ilvl="7" w:tplc="0C0A0003" w:tentative="1">
      <w:start w:val="1"/>
      <w:numFmt w:val="bullet"/>
      <w:lvlText w:val="o"/>
      <w:lvlJc w:val="left"/>
      <w:pPr>
        <w:ind w:left="7603" w:hanging="360"/>
      </w:pPr>
      <w:rPr>
        <w:rFonts w:ascii="Courier New" w:hAnsi="Courier New" w:cs="Courier New" w:hint="default"/>
      </w:rPr>
    </w:lvl>
    <w:lvl w:ilvl="8" w:tplc="0C0A0005" w:tentative="1">
      <w:start w:val="1"/>
      <w:numFmt w:val="bullet"/>
      <w:lvlText w:val=""/>
      <w:lvlJc w:val="left"/>
      <w:pPr>
        <w:ind w:left="8323" w:hanging="360"/>
      </w:pPr>
      <w:rPr>
        <w:rFonts w:ascii="Wingdings" w:hAnsi="Wingdings" w:hint="default"/>
      </w:rPr>
    </w:lvl>
  </w:abstractNum>
  <w:abstractNum w:abstractNumId="107" w15:restartNumberingAfterBreak="0">
    <w:nsid w:val="52361863"/>
    <w:multiLevelType w:val="hybridMultilevel"/>
    <w:tmpl w:val="8040B98A"/>
    <w:lvl w:ilvl="0" w:tplc="5B043960">
      <w:start w:val="1"/>
      <w:numFmt w:val="lowerLetter"/>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8" w15:restartNumberingAfterBreak="0">
    <w:nsid w:val="526D68B6"/>
    <w:multiLevelType w:val="hybridMultilevel"/>
    <w:tmpl w:val="ED8E11D8"/>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09" w15:restartNumberingAfterBreak="0">
    <w:nsid w:val="52AE3450"/>
    <w:multiLevelType w:val="hybridMultilevel"/>
    <w:tmpl w:val="9D4879AA"/>
    <w:lvl w:ilvl="0" w:tplc="0DD629A8">
      <w:start w:val="1"/>
      <w:numFmt w:val="bullet"/>
      <w:lvlText w:val=""/>
      <w:lvlJc w:val="left"/>
      <w:pPr>
        <w:tabs>
          <w:tab w:val="num" w:pos="720"/>
        </w:tabs>
        <w:ind w:left="720" w:hanging="360"/>
      </w:pPr>
      <w:rPr>
        <w:rFonts w:ascii="Wingdings" w:hAnsi="Wingdings" w:hint="default"/>
        <w:b/>
        <w:i w:val="0"/>
        <w:color w:val="auto"/>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0" w15:restartNumberingAfterBreak="0">
    <w:nsid w:val="52E30A56"/>
    <w:multiLevelType w:val="multilevel"/>
    <w:tmpl w:val="4CB2C4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1" w15:restartNumberingAfterBreak="0">
    <w:nsid w:val="52FA781B"/>
    <w:multiLevelType w:val="hybridMultilevel"/>
    <w:tmpl w:val="47D4FBD2"/>
    <w:lvl w:ilvl="0" w:tplc="0DD629A8">
      <w:start w:val="1"/>
      <w:numFmt w:val="bullet"/>
      <w:lvlText w:val=""/>
      <w:lvlJc w:val="left"/>
      <w:pPr>
        <w:tabs>
          <w:tab w:val="num" w:pos="0"/>
        </w:tabs>
        <w:ind w:left="0" w:hanging="360"/>
      </w:pPr>
      <w:rPr>
        <w:rFonts w:ascii="Wingdings" w:hAnsi="Wingdings" w:hint="default"/>
        <w:b/>
        <w:i w:val="0"/>
        <w:color w:val="auto"/>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54127537"/>
    <w:multiLevelType w:val="hybridMultilevel"/>
    <w:tmpl w:val="1452E9E0"/>
    <w:lvl w:ilvl="0" w:tplc="52365326">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54EE78EF"/>
    <w:multiLevelType w:val="hybridMultilevel"/>
    <w:tmpl w:val="AAB0B588"/>
    <w:lvl w:ilvl="0" w:tplc="248A2FF2">
      <w:start w:val="5"/>
      <w:numFmt w:val="decimal"/>
      <w:lvlText w:val="%1."/>
      <w:lvlJc w:val="left"/>
      <w:pPr>
        <w:tabs>
          <w:tab w:val="num" w:pos="720"/>
        </w:tabs>
        <w:ind w:left="720" w:hanging="360"/>
      </w:pPr>
      <w:rPr>
        <w:rFonts w:hint="default"/>
        <w:b w:val="0"/>
        <w:i w:val="0"/>
      </w:rPr>
    </w:lvl>
    <w:lvl w:ilvl="1" w:tplc="E76C9730">
      <w:start w:val="5"/>
      <w:numFmt w:val="bullet"/>
      <w:lvlText w:val=""/>
      <w:lvlJc w:val="left"/>
      <w:pPr>
        <w:tabs>
          <w:tab w:val="num" w:pos="1440"/>
        </w:tabs>
        <w:ind w:left="1440" w:hanging="360"/>
      </w:pPr>
      <w:rPr>
        <w:rFonts w:ascii="Symbol" w:hAnsi="Symbol" w:hint="default"/>
        <w:b w:val="0"/>
        <w:i w:val="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4" w15:restartNumberingAfterBreak="0">
    <w:nsid w:val="5576570A"/>
    <w:multiLevelType w:val="hybridMultilevel"/>
    <w:tmpl w:val="AF82AA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5" w15:restartNumberingAfterBreak="0">
    <w:nsid w:val="55EE4B31"/>
    <w:multiLevelType w:val="hybridMultilevel"/>
    <w:tmpl w:val="D06A212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16" w15:restartNumberingAfterBreak="0">
    <w:nsid w:val="570B165F"/>
    <w:multiLevelType w:val="multilevel"/>
    <w:tmpl w:val="F99A0CA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7" w15:restartNumberingAfterBreak="0">
    <w:nsid w:val="58503335"/>
    <w:multiLevelType w:val="hybridMultilevel"/>
    <w:tmpl w:val="82F8F5BA"/>
    <w:lvl w:ilvl="0" w:tplc="0C0A0001">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589E5CC8"/>
    <w:multiLevelType w:val="hybridMultilevel"/>
    <w:tmpl w:val="77624898"/>
    <w:lvl w:ilvl="0" w:tplc="185CF858">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5B01770F"/>
    <w:multiLevelType w:val="hybridMultilevel"/>
    <w:tmpl w:val="8F8460AC"/>
    <w:lvl w:ilvl="0" w:tplc="0C0A000D">
      <w:start w:val="1"/>
      <w:numFmt w:val="bullet"/>
      <w:lvlText w:val=""/>
      <w:lvlJc w:val="left"/>
      <w:pPr>
        <w:ind w:left="720" w:hanging="360"/>
      </w:pPr>
      <w:rPr>
        <w:rFonts w:ascii="Wingdings" w:hAnsi="Wingdings" w:hint="default"/>
      </w:rPr>
    </w:lvl>
    <w:lvl w:ilvl="1" w:tplc="7602B92C">
      <w:start w:val="1"/>
      <w:numFmt w:val="bullet"/>
      <w:lvlText w:val="o"/>
      <w:lvlJc w:val="left"/>
      <w:pPr>
        <w:tabs>
          <w:tab w:val="num" w:pos="1440"/>
        </w:tabs>
        <w:ind w:left="1440" w:hanging="476"/>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0" w15:restartNumberingAfterBreak="0">
    <w:nsid w:val="5B0F1266"/>
    <w:multiLevelType w:val="hybridMultilevel"/>
    <w:tmpl w:val="17DA73EE"/>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5C7E0E80"/>
    <w:multiLevelType w:val="hybridMultilevel"/>
    <w:tmpl w:val="CB9CA112"/>
    <w:lvl w:ilvl="0" w:tplc="F4FAC7D8">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5E010467"/>
    <w:multiLevelType w:val="hybridMultilevel"/>
    <w:tmpl w:val="3202EA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3" w15:restartNumberingAfterBreak="0">
    <w:nsid w:val="5E1E7151"/>
    <w:multiLevelType w:val="hybridMultilevel"/>
    <w:tmpl w:val="0F6AA65E"/>
    <w:lvl w:ilvl="0" w:tplc="3322F44C">
      <w:start w:val="1"/>
      <w:numFmt w:val="decimal"/>
      <w:lvlText w:val="%1."/>
      <w:lvlJc w:val="left"/>
      <w:pPr>
        <w:tabs>
          <w:tab w:val="num" w:pos="170"/>
        </w:tabs>
        <w:ind w:left="170" w:hanging="170"/>
      </w:pPr>
      <w:rPr>
        <w:rFonts w:hint="default"/>
      </w:rPr>
    </w:lvl>
    <w:lvl w:ilvl="1" w:tplc="AF9EF780">
      <w:start w:val="1"/>
      <w:numFmt w:val="lowerLetter"/>
      <w:lvlText w:val="%2)"/>
      <w:lvlJc w:val="left"/>
      <w:pPr>
        <w:tabs>
          <w:tab w:val="num" w:pos="1420"/>
        </w:tabs>
        <w:ind w:left="1420" w:hanging="34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4" w15:restartNumberingAfterBreak="0">
    <w:nsid w:val="5FE52F57"/>
    <w:multiLevelType w:val="hybridMultilevel"/>
    <w:tmpl w:val="8EEC835E"/>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5FF50642"/>
    <w:multiLevelType w:val="hybridMultilevel"/>
    <w:tmpl w:val="62B6488C"/>
    <w:lvl w:ilvl="0" w:tplc="0C0A0005">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6" w15:restartNumberingAfterBreak="0">
    <w:nsid w:val="60124D34"/>
    <w:multiLevelType w:val="hybridMultilevel"/>
    <w:tmpl w:val="32B46D0A"/>
    <w:lvl w:ilvl="0" w:tplc="CCE87DAC">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60753C97"/>
    <w:multiLevelType w:val="hybridMultilevel"/>
    <w:tmpl w:val="57B09008"/>
    <w:lvl w:ilvl="0" w:tplc="0DD629A8">
      <w:start w:val="1"/>
      <w:numFmt w:val="bullet"/>
      <w:lvlText w:val=""/>
      <w:lvlJc w:val="left"/>
      <w:pPr>
        <w:tabs>
          <w:tab w:val="num" w:pos="0"/>
        </w:tabs>
        <w:ind w:left="0" w:hanging="360"/>
      </w:pPr>
      <w:rPr>
        <w:rFonts w:ascii="Wingdings" w:hAnsi="Wingdings" w:hint="default"/>
        <w:b/>
        <w:i w:val="0"/>
        <w:color w:val="auto"/>
        <w:sz w:val="24"/>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61C51A25"/>
    <w:multiLevelType w:val="hybridMultilevel"/>
    <w:tmpl w:val="852C828C"/>
    <w:lvl w:ilvl="0" w:tplc="446068C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9" w15:restartNumberingAfterBreak="0">
    <w:nsid w:val="61F5386B"/>
    <w:multiLevelType w:val="hybridMultilevel"/>
    <w:tmpl w:val="390017CE"/>
    <w:lvl w:ilvl="0" w:tplc="9EA0F3BA">
      <w:start w:val="1"/>
      <w:numFmt w:val="bullet"/>
      <w:lvlText w:val=""/>
      <w:lvlJc w:val="left"/>
      <w:pPr>
        <w:tabs>
          <w:tab w:val="num" w:pos="397"/>
        </w:tabs>
        <w:ind w:left="397" w:hanging="397"/>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626751B9"/>
    <w:multiLevelType w:val="hybridMultilevel"/>
    <w:tmpl w:val="394A2650"/>
    <w:lvl w:ilvl="0" w:tplc="F4FAC7D8">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62F06741"/>
    <w:multiLevelType w:val="hybridMultilevel"/>
    <w:tmpl w:val="3FBEC09A"/>
    <w:lvl w:ilvl="0" w:tplc="795E7A18">
      <w:start w:val="1"/>
      <w:numFmt w:val="bullet"/>
      <w:lvlText w:val="-"/>
      <w:lvlJc w:val="left"/>
      <w:pPr>
        <w:tabs>
          <w:tab w:val="num" w:pos="644"/>
        </w:tabs>
        <w:ind w:left="644" w:hanging="284"/>
      </w:pPr>
      <w:rPr>
        <w:rFonts w:ascii="Courier New" w:hAnsi="Courier New" w:cs="Times New Roman" w:hint="default"/>
      </w:rPr>
    </w:lvl>
    <w:lvl w:ilvl="1" w:tplc="EFA2CF66">
      <w:start w:val="1"/>
      <w:numFmt w:val="bullet"/>
      <w:lvlText w:val=""/>
      <w:lvlJc w:val="left"/>
      <w:pPr>
        <w:tabs>
          <w:tab w:val="num" w:pos="1724"/>
        </w:tabs>
        <w:ind w:left="1724" w:hanging="284"/>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2" w15:restartNumberingAfterBreak="0">
    <w:nsid w:val="630C1E2D"/>
    <w:multiLevelType w:val="hybridMultilevel"/>
    <w:tmpl w:val="D9D2D360"/>
    <w:lvl w:ilvl="0" w:tplc="1CA443BA">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3" w15:restartNumberingAfterBreak="0">
    <w:nsid w:val="63156564"/>
    <w:multiLevelType w:val="hybridMultilevel"/>
    <w:tmpl w:val="07F20B80"/>
    <w:lvl w:ilvl="0" w:tplc="52365326">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6346486C"/>
    <w:multiLevelType w:val="hybridMultilevel"/>
    <w:tmpl w:val="ADF2D280"/>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5" w15:restartNumberingAfterBreak="0">
    <w:nsid w:val="63D81ECC"/>
    <w:multiLevelType w:val="hybridMultilevel"/>
    <w:tmpl w:val="5BC06FEA"/>
    <w:lvl w:ilvl="0" w:tplc="DC8A3B1A">
      <w:start w:val="1"/>
      <w:numFmt w:val="decimal"/>
      <w:lvlText w:val="%1."/>
      <w:lvlJc w:val="left"/>
      <w:pPr>
        <w:ind w:left="720" w:hanging="360"/>
      </w:pPr>
      <w:rPr>
        <w:rFonts w:ascii="Tahoma" w:hAnsi="Tahoma" w:cs="Tahoma" w:hint="default"/>
        <w:b w:val="0"/>
        <w:i w:val="0"/>
        <w:sz w:val="22"/>
        <w:szCs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6" w15:restartNumberingAfterBreak="0">
    <w:nsid w:val="64100AC2"/>
    <w:multiLevelType w:val="hybridMultilevel"/>
    <w:tmpl w:val="55201DE2"/>
    <w:lvl w:ilvl="0" w:tplc="92B81B30">
      <w:start w:val="1"/>
      <w:numFmt w:val="decimal"/>
      <w:lvlText w:val="%1."/>
      <w:lvlJc w:val="left"/>
      <w:pPr>
        <w:tabs>
          <w:tab w:val="num" w:pos="170"/>
        </w:tabs>
        <w:ind w:left="170" w:hanging="17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7" w15:restartNumberingAfterBreak="0">
    <w:nsid w:val="65065D7D"/>
    <w:multiLevelType w:val="multilevel"/>
    <w:tmpl w:val="08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65CA469F"/>
    <w:multiLevelType w:val="hybridMultilevel"/>
    <w:tmpl w:val="00CC003C"/>
    <w:lvl w:ilvl="0" w:tplc="F6BAEB2A">
      <w:start w:val="2"/>
      <w:numFmt w:val="decimal"/>
      <w:lvlText w:val="%1."/>
      <w:lvlJc w:val="left"/>
      <w:pPr>
        <w:tabs>
          <w:tab w:val="num" w:pos="170"/>
        </w:tabs>
        <w:ind w:left="170" w:hanging="170"/>
      </w:pPr>
      <w:rPr>
        <w:rFonts w:hint="default"/>
      </w:rPr>
    </w:lvl>
    <w:lvl w:ilvl="1" w:tplc="BB1A650A">
      <w:start w:val="1"/>
      <w:numFmt w:val="bullet"/>
      <w:lvlText w:val=""/>
      <w:lvlJc w:val="left"/>
      <w:pPr>
        <w:tabs>
          <w:tab w:val="num" w:pos="1250"/>
        </w:tabs>
        <w:ind w:left="1250" w:hanging="17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9" w15:restartNumberingAfterBreak="0">
    <w:nsid w:val="66BD212C"/>
    <w:multiLevelType w:val="hybridMultilevel"/>
    <w:tmpl w:val="79A07AFA"/>
    <w:lvl w:ilvl="0" w:tplc="B762CC70">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676B340B"/>
    <w:multiLevelType w:val="hybridMultilevel"/>
    <w:tmpl w:val="9320D8D6"/>
    <w:lvl w:ilvl="0" w:tplc="E06E6CB8">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67C0776B"/>
    <w:multiLevelType w:val="hybridMultilevel"/>
    <w:tmpl w:val="7CB6D392"/>
    <w:lvl w:ilvl="0" w:tplc="CE981F5E">
      <w:start w:val="1"/>
      <w:numFmt w:val="bullet"/>
      <w:lvlText w:val=""/>
      <w:lvlJc w:val="left"/>
      <w:pPr>
        <w:tabs>
          <w:tab w:val="num" w:pos="-180"/>
        </w:tabs>
        <w:ind w:left="-180" w:hanging="360"/>
      </w:pPr>
      <w:rPr>
        <w:rFonts w:ascii="Wingdings" w:hAnsi="Wingdings" w:hint="default"/>
        <w:b/>
        <w:i w:val="0"/>
        <w:color w:val="auto"/>
        <w:sz w:val="24"/>
      </w:rPr>
    </w:lvl>
    <w:lvl w:ilvl="1" w:tplc="ABAA2396">
      <w:start w:val="1"/>
      <w:numFmt w:val="decimal"/>
      <w:lvlText w:val="%2."/>
      <w:lvlJc w:val="left"/>
      <w:pPr>
        <w:tabs>
          <w:tab w:val="num" w:pos="1440"/>
        </w:tabs>
        <w:ind w:left="1440" w:hanging="360"/>
      </w:pPr>
      <w:rPr>
        <w:rFonts w:hint="default"/>
      </w:rPr>
    </w:lvl>
    <w:lvl w:ilvl="2" w:tplc="3678F0C4">
      <w:start w:val="1"/>
      <w:numFmt w:val="lowerLetter"/>
      <w:lvlText w:val="%3)"/>
      <w:lvlJc w:val="left"/>
      <w:pPr>
        <w:tabs>
          <w:tab w:val="num" w:pos="2400"/>
        </w:tabs>
        <w:ind w:left="2400" w:hanging="42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2" w15:restartNumberingAfterBreak="0">
    <w:nsid w:val="67EE6C92"/>
    <w:multiLevelType w:val="hybridMultilevel"/>
    <w:tmpl w:val="F0628316"/>
    <w:lvl w:ilvl="0" w:tplc="12D86310">
      <w:start w:val="1"/>
      <w:numFmt w:val="lowerLetter"/>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3" w15:restartNumberingAfterBreak="0">
    <w:nsid w:val="689B5A17"/>
    <w:multiLevelType w:val="hybridMultilevel"/>
    <w:tmpl w:val="D82CA546"/>
    <w:lvl w:ilvl="0" w:tplc="185CF858">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6AFB7DAA"/>
    <w:multiLevelType w:val="hybridMultilevel"/>
    <w:tmpl w:val="559C9ADE"/>
    <w:lvl w:ilvl="0" w:tplc="B762CC70">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6B782913"/>
    <w:multiLevelType w:val="hybridMultilevel"/>
    <w:tmpl w:val="ED66E0B4"/>
    <w:lvl w:ilvl="0" w:tplc="B762CC70">
      <w:start w:val="1"/>
      <w:numFmt w:val="bullet"/>
      <w:lvlText w:val=""/>
      <w:lvlJc w:val="left"/>
      <w:pPr>
        <w:tabs>
          <w:tab w:val="num" w:pos="700"/>
        </w:tabs>
        <w:ind w:left="700" w:hanging="34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46" w15:restartNumberingAfterBreak="0">
    <w:nsid w:val="6CA07F99"/>
    <w:multiLevelType w:val="hybridMultilevel"/>
    <w:tmpl w:val="F59E6372"/>
    <w:lvl w:ilvl="0" w:tplc="0C0A000F">
      <w:start w:val="1"/>
      <w:numFmt w:val="decimal"/>
      <w:lvlText w:val="%1."/>
      <w:lvlJc w:val="left"/>
      <w:pPr>
        <w:tabs>
          <w:tab w:val="num" w:pos="720"/>
        </w:tabs>
        <w:ind w:left="720" w:hanging="360"/>
      </w:pPr>
    </w:lvl>
    <w:lvl w:ilvl="1" w:tplc="AF9EF780">
      <w:start w:val="1"/>
      <w:numFmt w:val="lowerLetter"/>
      <w:lvlText w:val="%2)"/>
      <w:lvlJc w:val="left"/>
      <w:pPr>
        <w:tabs>
          <w:tab w:val="num" w:pos="1420"/>
        </w:tabs>
        <w:ind w:left="1420" w:hanging="34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7" w15:restartNumberingAfterBreak="0">
    <w:nsid w:val="6CE25BFD"/>
    <w:multiLevelType w:val="hybridMultilevel"/>
    <w:tmpl w:val="9E6049FC"/>
    <w:lvl w:ilvl="0" w:tplc="0DD629A8">
      <w:start w:val="1"/>
      <w:numFmt w:val="bullet"/>
      <w:lvlText w:val=""/>
      <w:lvlJc w:val="left"/>
      <w:pPr>
        <w:tabs>
          <w:tab w:val="num" w:pos="0"/>
        </w:tabs>
        <w:ind w:left="0" w:hanging="360"/>
      </w:pPr>
      <w:rPr>
        <w:rFonts w:ascii="Wingdings" w:hAnsi="Wingdings" w:hint="default"/>
        <w:b/>
        <w:i w:val="0"/>
        <w:color w:val="auto"/>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6E5B5691"/>
    <w:multiLevelType w:val="hybridMultilevel"/>
    <w:tmpl w:val="60CE16F8"/>
    <w:lvl w:ilvl="0" w:tplc="E7ECD216">
      <w:numFmt w:val="bullet"/>
      <w:lvlText w:val="•"/>
      <w:lvlJc w:val="left"/>
      <w:pPr>
        <w:ind w:left="1779" w:hanging="360"/>
      </w:pPr>
      <w:rPr>
        <w:rFonts w:ascii="Tahoma" w:eastAsiaTheme="minorHAnsi" w:hAnsi="Tahoma" w:cs="Tahoma"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149" w15:restartNumberingAfterBreak="0">
    <w:nsid w:val="6EC71E86"/>
    <w:multiLevelType w:val="hybridMultilevel"/>
    <w:tmpl w:val="84EE2C7C"/>
    <w:lvl w:ilvl="0" w:tplc="E06E6CB8">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70E95C5F"/>
    <w:multiLevelType w:val="hybridMultilevel"/>
    <w:tmpl w:val="F6C2381A"/>
    <w:lvl w:ilvl="0" w:tplc="E06E6CB8">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70FE17F1"/>
    <w:multiLevelType w:val="hybridMultilevel"/>
    <w:tmpl w:val="47DC3CC6"/>
    <w:lvl w:ilvl="0" w:tplc="52365326">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73CA58EE"/>
    <w:multiLevelType w:val="hybridMultilevel"/>
    <w:tmpl w:val="39E43B40"/>
    <w:lvl w:ilvl="0" w:tplc="19CE3B60">
      <w:start w:val="1"/>
      <w:numFmt w:val="upperRoman"/>
      <w:lvlText w:val="%1."/>
      <w:lvlJc w:val="right"/>
      <w:pPr>
        <w:tabs>
          <w:tab w:val="num" w:pos="340"/>
        </w:tabs>
        <w:ind w:left="340" w:hanging="340"/>
      </w:pPr>
      <w:rPr>
        <w:rFonts w:hint="default"/>
      </w:rPr>
    </w:lvl>
    <w:lvl w:ilvl="1" w:tplc="A48E802C">
      <w:start w:val="1"/>
      <w:numFmt w:val="bullet"/>
      <w:lvlText w:val=""/>
      <w:lvlJc w:val="left"/>
      <w:pPr>
        <w:tabs>
          <w:tab w:val="num" w:pos="1420"/>
        </w:tabs>
        <w:ind w:left="1420" w:hanging="340"/>
      </w:pPr>
      <w:rPr>
        <w:rFonts w:ascii="Symbol" w:hAnsi="Symbol"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3" w15:restartNumberingAfterBreak="0">
    <w:nsid w:val="75796C3E"/>
    <w:multiLevelType w:val="hybridMultilevel"/>
    <w:tmpl w:val="CE2CE5AE"/>
    <w:lvl w:ilvl="0" w:tplc="185CF858">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761B309D"/>
    <w:multiLevelType w:val="hybridMultilevel"/>
    <w:tmpl w:val="7F1E3394"/>
    <w:lvl w:ilvl="0" w:tplc="185CF858">
      <w:start w:val="1"/>
      <w:numFmt w:val="bullet"/>
      <w:lvlText w:val=""/>
      <w:lvlJc w:val="left"/>
      <w:pPr>
        <w:tabs>
          <w:tab w:val="num" w:pos="170"/>
        </w:tabs>
        <w:ind w:left="170" w:hanging="17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773B7245"/>
    <w:multiLevelType w:val="hybridMultilevel"/>
    <w:tmpl w:val="375C438C"/>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56" w15:restartNumberingAfterBreak="0">
    <w:nsid w:val="78256B11"/>
    <w:multiLevelType w:val="hybridMultilevel"/>
    <w:tmpl w:val="4718EAC0"/>
    <w:lvl w:ilvl="0" w:tplc="D3AA9776">
      <w:start w:val="1"/>
      <w:numFmt w:val="bullet"/>
      <w:lvlText w:val=""/>
      <w:lvlJc w:val="left"/>
      <w:pPr>
        <w:tabs>
          <w:tab w:val="num" w:pos="170"/>
        </w:tabs>
        <w:ind w:left="170" w:hanging="170"/>
      </w:pPr>
      <w:rPr>
        <w:rFonts w:ascii="Symbol" w:hAnsi="Symbol" w:hint="default"/>
      </w:rPr>
    </w:lvl>
    <w:lvl w:ilvl="1" w:tplc="4C746132">
      <w:start w:val="1"/>
      <w:numFmt w:val="decimal"/>
      <w:lvlText w:val="%2."/>
      <w:lvlJc w:val="left"/>
      <w:pPr>
        <w:tabs>
          <w:tab w:val="num" w:pos="170"/>
        </w:tabs>
        <w:ind w:left="170" w:hanging="170"/>
      </w:pPr>
      <w:rPr>
        <w:rFonts w:hint="default"/>
      </w:rPr>
    </w:lvl>
    <w:lvl w:ilvl="2" w:tplc="BB1A650A">
      <w:start w:val="1"/>
      <w:numFmt w:val="bullet"/>
      <w:lvlText w:val=""/>
      <w:lvlJc w:val="left"/>
      <w:pPr>
        <w:tabs>
          <w:tab w:val="num" w:pos="1970"/>
        </w:tabs>
        <w:ind w:left="1970" w:hanging="170"/>
      </w:pPr>
      <w:rPr>
        <w:rFonts w:ascii="Symbol" w:hAnsi="Symbol"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7" w15:restartNumberingAfterBreak="0">
    <w:nsid w:val="799D5884"/>
    <w:multiLevelType w:val="hybridMultilevel"/>
    <w:tmpl w:val="F7365D10"/>
    <w:lvl w:ilvl="0" w:tplc="0C0A0001">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79E800A0"/>
    <w:multiLevelType w:val="hybridMultilevel"/>
    <w:tmpl w:val="6A1C19A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59" w15:restartNumberingAfterBreak="0">
    <w:nsid w:val="7B152B56"/>
    <w:multiLevelType w:val="hybridMultilevel"/>
    <w:tmpl w:val="8EB42AC8"/>
    <w:lvl w:ilvl="0" w:tplc="CE981F5E">
      <w:start w:val="1"/>
      <w:numFmt w:val="bullet"/>
      <w:lvlText w:val=""/>
      <w:lvlJc w:val="left"/>
      <w:pPr>
        <w:tabs>
          <w:tab w:val="num" w:pos="-180"/>
        </w:tabs>
        <w:ind w:left="-180" w:hanging="360"/>
      </w:pPr>
      <w:rPr>
        <w:rFonts w:ascii="Wingdings" w:hAnsi="Wingdings" w:hint="default"/>
        <w:b/>
        <w:i w:val="0"/>
        <w:color w:val="auto"/>
        <w:sz w:val="24"/>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7CD261EE"/>
    <w:multiLevelType w:val="hybridMultilevel"/>
    <w:tmpl w:val="9FFC34F4"/>
    <w:lvl w:ilvl="0" w:tplc="CE981F5E">
      <w:start w:val="1"/>
      <w:numFmt w:val="bullet"/>
      <w:lvlText w:val=""/>
      <w:lvlJc w:val="left"/>
      <w:pPr>
        <w:tabs>
          <w:tab w:val="num" w:pos="720"/>
        </w:tabs>
        <w:ind w:left="720" w:hanging="360"/>
      </w:pPr>
      <w:rPr>
        <w:rFonts w:ascii="Wingdings" w:hAnsi="Wingdings" w:hint="default"/>
        <w:b/>
        <w:i w:val="0"/>
        <w:color w:val="auto"/>
        <w:sz w:val="24"/>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7EE43799"/>
    <w:multiLevelType w:val="hybridMultilevel"/>
    <w:tmpl w:val="67AEF5D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62" w15:restartNumberingAfterBreak="0">
    <w:nsid w:val="7FE4309A"/>
    <w:multiLevelType w:val="hybridMultilevel"/>
    <w:tmpl w:val="8DC429D8"/>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102"/>
  </w:num>
  <w:num w:numId="3">
    <w:abstractNumId w:val="84"/>
  </w:num>
  <w:num w:numId="4">
    <w:abstractNumId w:val="48"/>
  </w:num>
  <w:num w:numId="5">
    <w:abstractNumId w:val="142"/>
  </w:num>
  <w:num w:numId="6">
    <w:abstractNumId w:val="27"/>
  </w:num>
  <w:num w:numId="7">
    <w:abstractNumId w:val="127"/>
  </w:num>
  <w:num w:numId="8">
    <w:abstractNumId w:val="160"/>
  </w:num>
  <w:num w:numId="9">
    <w:abstractNumId w:val="42"/>
  </w:num>
  <w:num w:numId="10">
    <w:abstractNumId w:val="159"/>
  </w:num>
  <w:num w:numId="11">
    <w:abstractNumId w:val="90"/>
  </w:num>
  <w:num w:numId="12">
    <w:abstractNumId w:val="141"/>
  </w:num>
  <w:num w:numId="13">
    <w:abstractNumId w:val="105"/>
  </w:num>
  <w:num w:numId="14">
    <w:abstractNumId w:val="111"/>
  </w:num>
  <w:num w:numId="15">
    <w:abstractNumId w:val="86"/>
  </w:num>
  <w:num w:numId="16">
    <w:abstractNumId w:val="56"/>
  </w:num>
  <w:num w:numId="17">
    <w:abstractNumId w:val="75"/>
  </w:num>
  <w:num w:numId="18">
    <w:abstractNumId w:val="117"/>
  </w:num>
  <w:num w:numId="19">
    <w:abstractNumId w:val="88"/>
  </w:num>
  <w:num w:numId="20">
    <w:abstractNumId w:val="162"/>
  </w:num>
  <w:num w:numId="21">
    <w:abstractNumId w:val="124"/>
  </w:num>
  <w:num w:numId="22">
    <w:abstractNumId w:val="157"/>
  </w:num>
  <w:num w:numId="23">
    <w:abstractNumId w:val="120"/>
  </w:num>
  <w:num w:numId="24">
    <w:abstractNumId w:val="109"/>
  </w:num>
  <w:num w:numId="25">
    <w:abstractNumId w:val="6"/>
  </w:num>
  <w:num w:numId="26">
    <w:abstractNumId w:val="147"/>
  </w:num>
  <w:num w:numId="27">
    <w:abstractNumId w:val="66"/>
  </w:num>
  <w:num w:numId="28">
    <w:abstractNumId w:val="99"/>
  </w:num>
  <w:num w:numId="29">
    <w:abstractNumId w:val="81"/>
  </w:num>
  <w:num w:numId="30">
    <w:abstractNumId w:val="129"/>
  </w:num>
  <w:num w:numId="31">
    <w:abstractNumId w:val="29"/>
  </w:num>
  <w:num w:numId="32">
    <w:abstractNumId w:val="107"/>
  </w:num>
  <w:num w:numId="33">
    <w:abstractNumId w:val="55"/>
  </w:num>
  <w:num w:numId="34">
    <w:abstractNumId w:val="2"/>
  </w:num>
  <w:num w:numId="35">
    <w:abstractNumId w:val="152"/>
  </w:num>
  <w:num w:numId="36">
    <w:abstractNumId w:val="139"/>
  </w:num>
  <w:num w:numId="37">
    <w:abstractNumId w:val="144"/>
  </w:num>
  <w:num w:numId="38">
    <w:abstractNumId w:val="61"/>
  </w:num>
  <w:num w:numId="39">
    <w:abstractNumId w:val="98"/>
  </w:num>
  <w:num w:numId="40">
    <w:abstractNumId w:val="12"/>
  </w:num>
  <w:num w:numId="41">
    <w:abstractNumId w:val="59"/>
  </w:num>
  <w:num w:numId="42">
    <w:abstractNumId w:val="65"/>
  </w:num>
  <w:num w:numId="43">
    <w:abstractNumId w:val="14"/>
  </w:num>
  <w:num w:numId="44">
    <w:abstractNumId w:val="145"/>
  </w:num>
  <w:num w:numId="45">
    <w:abstractNumId w:val="101"/>
  </w:num>
  <w:num w:numId="46">
    <w:abstractNumId w:val="121"/>
  </w:num>
  <w:num w:numId="47">
    <w:abstractNumId w:val="19"/>
  </w:num>
  <w:num w:numId="48">
    <w:abstractNumId w:val="130"/>
  </w:num>
  <w:num w:numId="49">
    <w:abstractNumId w:val="36"/>
  </w:num>
  <w:num w:numId="50">
    <w:abstractNumId w:val="72"/>
  </w:num>
  <w:num w:numId="51">
    <w:abstractNumId w:val="71"/>
  </w:num>
  <w:num w:numId="52">
    <w:abstractNumId w:val="76"/>
  </w:num>
  <w:num w:numId="53">
    <w:abstractNumId w:val="85"/>
  </w:num>
  <w:num w:numId="54">
    <w:abstractNumId w:val="38"/>
  </w:num>
  <w:num w:numId="55">
    <w:abstractNumId w:val="104"/>
  </w:num>
  <w:num w:numId="56">
    <w:abstractNumId w:val="94"/>
  </w:num>
  <w:num w:numId="57">
    <w:abstractNumId w:val="69"/>
  </w:num>
  <w:num w:numId="58">
    <w:abstractNumId w:val="126"/>
  </w:num>
  <w:num w:numId="59">
    <w:abstractNumId w:val="5"/>
  </w:num>
  <w:num w:numId="60">
    <w:abstractNumId w:val="60"/>
  </w:num>
  <w:num w:numId="61">
    <w:abstractNumId w:val="119"/>
  </w:num>
  <w:num w:numId="62">
    <w:abstractNumId w:val="26"/>
  </w:num>
  <w:num w:numId="63">
    <w:abstractNumId w:val="9"/>
  </w:num>
  <w:num w:numId="64">
    <w:abstractNumId w:val="68"/>
  </w:num>
  <w:num w:numId="65">
    <w:abstractNumId w:val="13"/>
  </w:num>
  <w:num w:numId="66">
    <w:abstractNumId w:val="96"/>
  </w:num>
  <w:num w:numId="67">
    <w:abstractNumId w:val="51"/>
  </w:num>
  <w:num w:numId="68">
    <w:abstractNumId w:val="67"/>
  </w:num>
  <w:num w:numId="69">
    <w:abstractNumId w:val="39"/>
  </w:num>
  <w:num w:numId="70">
    <w:abstractNumId w:val="17"/>
  </w:num>
  <w:num w:numId="71">
    <w:abstractNumId w:val="15"/>
  </w:num>
  <w:num w:numId="72">
    <w:abstractNumId w:val="4"/>
  </w:num>
  <w:num w:numId="73">
    <w:abstractNumId w:val="77"/>
  </w:num>
  <w:num w:numId="74">
    <w:abstractNumId w:val="156"/>
  </w:num>
  <w:num w:numId="75">
    <w:abstractNumId w:val="20"/>
  </w:num>
  <w:num w:numId="76">
    <w:abstractNumId w:val="92"/>
  </w:num>
  <w:num w:numId="77">
    <w:abstractNumId w:val="30"/>
  </w:num>
  <w:num w:numId="78">
    <w:abstractNumId w:val="97"/>
  </w:num>
  <w:num w:numId="79">
    <w:abstractNumId w:val="31"/>
  </w:num>
  <w:num w:numId="80">
    <w:abstractNumId w:val="0"/>
  </w:num>
  <w:num w:numId="81">
    <w:abstractNumId w:val="89"/>
  </w:num>
  <w:num w:numId="82">
    <w:abstractNumId w:val="1"/>
  </w:num>
  <w:num w:numId="83">
    <w:abstractNumId w:val="35"/>
  </w:num>
  <w:num w:numId="84">
    <w:abstractNumId w:val="44"/>
  </w:num>
  <w:num w:numId="85">
    <w:abstractNumId w:val="138"/>
  </w:num>
  <w:num w:numId="86">
    <w:abstractNumId w:val="136"/>
  </w:num>
  <w:num w:numId="87">
    <w:abstractNumId w:val="153"/>
  </w:num>
  <w:num w:numId="88">
    <w:abstractNumId w:val="74"/>
  </w:num>
  <w:num w:numId="89">
    <w:abstractNumId w:val="16"/>
  </w:num>
  <w:num w:numId="90">
    <w:abstractNumId w:val="47"/>
  </w:num>
  <w:num w:numId="91">
    <w:abstractNumId w:val="143"/>
  </w:num>
  <w:num w:numId="92">
    <w:abstractNumId w:val="24"/>
  </w:num>
  <w:num w:numId="93">
    <w:abstractNumId w:val="118"/>
  </w:num>
  <w:num w:numId="94">
    <w:abstractNumId w:val="52"/>
  </w:num>
  <w:num w:numId="95">
    <w:abstractNumId w:val="154"/>
  </w:num>
  <w:num w:numId="96">
    <w:abstractNumId w:val="79"/>
  </w:num>
  <w:num w:numId="97">
    <w:abstractNumId w:val="49"/>
  </w:num>
  <w:num w:numId="98">
    <w:abstractNumId w:val="133"/>
  </w:num>
  <w:num w:numId="99">
    <w:abstractNumId w:val="112"/>
  </w:num>
  <w:num w:numId="100">
    <w:abstractNumId w:val="151"/>
  </w:num>
  <w:num w:numId="101">
    <w:abstractNumId w:val="58"/>
  </w:num>
  <w:num w:numId="102">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34"/>
  </w:num>
  <w:num w:numId="104">
    <w:abstractNumId w:val="146"/>
  </w:num>
  <w:num w:numId="105">
    <w:abstractNumId w:val="123"/>
  </w:num>
  <w:num w:numId="106">
    <w:abstractNumId w:val="3"/>
  </w:num>
  <w:num w:numId="107">
    <w:abstractNumId w:val="113"/>
  </w:num>
  <w:num w:numId="108">
    <w:abstractNumId w:val="50"/>
  </w:num>
  <w:num w:numId="109">
    <w:abstractNumId w:val="78"/>
  </w:num>
  <w:num w:numId="110">
    <w:abstractNumId w:val="82"/>
  </w:num>
  <w:num w:numId="111">
    <w:abstractNumId w:val="5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50"/>
  </w:num>
  <w:num w:numId="116">
    <w:abstractNumId w:val="18"/>
  </w:num>
  <w:num w:numId="117">
    <w:abstractNumId w:val="63"/>
  </w:num>
  <w:num w:numId="118">
    <w:abstractNumId w:val="32"/>
  </w:num>
  <w:num w:numId="119">
    <w:abstractNumId w:val="95"/>
  </w:num>
  <w:num w:numId="120">
    <w:abstractNumId w:val="161"/>
  </w:num>
  <w:num w:numId="121">
    <w:abstractNumId w:val="155"/>
  </w:num>
  <w:num w:numId="122">
    <w:abstractNumId w:val="53"/>
  </w:num>
  <w:num w:numId="123">
    <w:abstractNumId w:val="93"/>
  </w:num>
  <w:num w:numId="124">
    <w:abstractNumId w:val="64"/>
  </w:num>
  <w:num w:numId="125">
    <w:abstractNumId w:val="110"/>
  </w:num>
  <w:num w:numId="126">
    <w:abstractNumId w:val="62"/>
  </w:num>
  <w:num w:numId="127">
    <w:abstractNumId w:val="41"/>
  </w:num>
  <w:num w:numId="128">
    <w:abstractNumId w:val="8"/>
  </w:num>
  <w:num w:numId="129">
    <w:abstractNumId w:val="149"/>
  </w:num>
  <w:num w:numId="130">
    <w:abstractNumId w:val="108"/>
  </w:num>
  <w:num w:numId="131">
    <w:abstractNumId w:val="140"/>
  </w:num>
  <w:num w:numId="132">
    <w:abstractNumId w:val="45"/>
  </w:num>
  <w:num w:numId="133">
    <w:abstractNumId w:val="135"/>
  </w:num>
  <w:num w:numId="134">
    <w:abstractNumId w:val="132"/>
  </w:num>
  <w:num w:numId="135">
    <w:abstractNumId w:val="10"/>
  </w:num>
  <w:num w:numId="136">
    <w:abstractNumId w:val="122"/>
  </w:num>
  <w:num w:numId="137">
    <w:abstractNumId w:val="57"/>
  </w:num>
  <w:num w:numId="138">
    <w:abstractNumId w:val="103"/>
  </w:num>
  <w:num w:numId="139">
    <w:abstractNumId w:val="46"/>
  </w:num>
  <w:num w:numId="140">
    <w:abstractNumId w:val="73"/>
  </w:num>
  <w:num w:numId="141">
    <w:abstractNumId w:val="114"/>
  </w:num>
  <w:num w:numId="142">
    <w:abstractNumId w:val="87"/>
  </w:num>
  <w:num w:numId="143">
    <w:abstractNumId w:val="158"/>
  </w:num>
  <w:num w:numId="144">
    <w:abstractNumId w:val="115"/>
  </w:num>
  <w:num w:numId="145">
    <w:abstractNumId w:val="40"/>
  </w:num>
  <w:num w:numId="146">
    <w:abstractNumId w:val="11"/>
  </w:num>
  <w:num w:numId="147">
    <w:abstractNumId w:val="33"/>
  </w:num>
  <w:num w:numId="148">
    <w:abstractNumId w:val="80"/>
  </w:num>
  <w:num w:numId="149">
    <w:abstractNumId w:val="106"/>
  </w:num>
  <w:num w:numId="150">
    <w:abstractNumId w:val="43"/>
  </w:num>
  <w:num w:numId="151">
    <w:abstractNumId w:val="7"/>
  </w:num>
  <w:num w:numId="152">
    <w:abstractNumId w:val="23"/>
  </w:num>
  <w:num w:numId="153">
    <w:abstractNumId w:val="83"/>
  </w:num>
  <w:num w:numId="154">
    <w:abstractNumId w:val="28"/>
  </w:num>
  <w:num w:numId="155">
    <w:abstractNumId w:val="70"/>
  </w:num>
  <w:num w:numId="156">
    <w:abstractNumId w:val="148"/>
  </w:num>
  <w:num w:numId="157">
    <w:abstractNumId w:val="37"/>
  </w:num>
  <w:num w:numId="158">
    <w:abstractNumId w:val="137"/>
  </w:num>
  <w:num w:numId="159">
    <w:abstractNumId w:val="116"/>
  </w:num>
  <w:num w:numId="160">
    <w:abstractNumId w:val="125"/>
  </w:num>
  <w:num w:numId="161">
    <w:abstractNumId w:val="25"/>
  </w:num>
  <w:num w:numId="162">
    <w:abstractNumId w:val="100"/>
  </w:num>
  <w:num w:numId="163">
    <w:abstractNumId w:val="128"/>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40"/>
  <w:displayHorizontalDrawingGridEvery w:val="2"/>
  <w:characterSpacingControl w:val="doNotCompress"/>
  <w:hdrShapeDefaults>
    <o:shapedefaults v:ext="edit" spidmax="2056"/>
    <o:shapelayout v:ext="edit">
      <o:idmap v:ext="edit" data="2"/>
      <o:rules v:ext="edit">
        <o:r id="V:Rule1" type="connector" idref="#_x0000_s2052"/>
        <o:r id="V:Rule2" type="connector" idref="#_x0000_s2054"/>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408C"/>
    <w:rsid w:val="000009F3"/>
    <w:rsid w:val="0000106B"/>
    <w:rsid w:val="00001D0B"/>
    <w:rsid w:val="00003F09"/>
    <w:rsid w:val="0000512B"/>
    <w:rsid w:val="0000601B"/>
    <w:rsid w:val="00007927"/>
    <w:rsid w:val="00007A7D"/>
    <w:rsid w:val="00011555"/>
    <w:rsid w:val="00011680"/>
    <w:rsid w:val="000131CB"/>
    <w:rsid w:val="0001424F"/>
    <w:rsid w:val="00014A19"/>
    <w:rsid w:val="00014F94"/>
    <w:rsid w:val="00015454"/>
    <w:rsid w:val="00016B17"/>
    <w:rsid w:val="000205EC"/>
    <w:rsid w:val="00020F3E"/>
    <w:rsid w:val="00022238"/>
    <w:rsid w:val="000226C5"/>
    <w:rsid w:val="000231C0"/>
    <w:rsid w:val="00023258"/>
    <w:rsid w:val="000252DA"/>
    <w:rsid w:val="000273DF"/>
    <w:rsid w:val="00027B6E"/>
    <w:rsid w:val="00030E59"/>
    <w:rsid w:val="00032791"/>
    <w:rsid w:val="00033A8D"/>
    <w:rsid w:val="00035055"/>
    <w:rsid w:val="000370D7"/>
    <w:rsid w:val="000378C4"/>
    <w:rsid w:val="00037911"/>
    <w:rsid w:val="000402A6"/>
    <w:rsid w:val="000409FA"/>
    <w:rsid w:val="00041C45"/>
    <w:rsid w:val="00042B98"/>
    <w:rsid w:val="00044533"/>
    <w:rsid w:val="000450BE"/>
    <w:rsid w:val="000456EF"/>
    <w:rsid w:val="00050066"/>
    <w:rsid w:val="00051527"/>
    <w:rsid w:val="00051DEC"/>
    <w:rsid w:val="00056A5D"/>
    <w:rsid w:val="000602FB"/>
    <w:rsid w:val="0006131D"/>
    <w:rsid w:val="0006224D"/>
    <w:rsid w:val="000622B2"/>
    <w:rsid w:val="00062725"/>
    <w:rsid w:val="0006329B"/>
    <w:rsid w:val="00066937"/>
    <w:rsid w:val="00070863"/>
    <w:rsid w:val="00071039"/>
    <w:rsid w:val="00071553"/>
    <w:rsid w:val="0007242C"/>
    <w:rsid w:val="0007328A"/>
    <w:rsid w:val="00076BE4"/>
    <w:rsid w:val="000802DD"/>
    <w:rsid w:val="00081149"/>
    <w:rsid w:val="00081DE4"/>
    <w:rsid w:val="00081ECC"/>
    <w:rsid w:val="00083646"/>
    <w:rsid w:val="00084364"/>
    <w:rsid w:val="000844DA"/>
    <w:rsid w:val="00084B56"/>
    <w:rsid w:val="000879F0"/>
    <w:rsid w:val="00090B99"/>
    <w:rsid w:val="00092100"/>
    <w:rsid w:val="00092B7F"/>
    <w:rsid w:val="00094693"/>
    <w:rsid w:val="000A0494"/>
    <w:rsid w:val="000A0F97"/>
    <w:rsid w:val="000A4315"/>
    <w:rsid w:val="000A4C99"/>
    <w:rsid w:val="000A54D4"/>
    <w:rsid w:val="000A5B09"/>
    <w:rsid w:val="000A5EBC"/>
    <w:rsid w:val="000A6733"/>
    <w:rsid w:val="000A7360"/>
    <w:rsid w:val="000A7E59"/>
    <w:rsid w:val="000B031C"/>
    <w:rsid w:val="000B11B7"/>
    <w:rsid w:val="000B3795"/>
    <w:rsid w:val="000B4317"/>
    <w:rsid w:val="000B57D2"/>
    <w:rsid w:val="000B61E6"/>
    <w:rsid w:val="000C147C"/>
    <w:rsid w:val="000C19D6"/>
    <w:rsid w:val="000C3F3F"/>
    <w:rsid w:val="000C680C"/>
    <w:rsid w:val="000C6D60"/>
    <w:rsid w:val="000C7AE2"/>
    <w:rsid w:val="000D14C2"/>
    <w:rsid w:val="000D1689"/>
    <w:rsid w:val="000D25E4"/>
    <w:rsid w:val="000D2C4D"/>
    <w:rsid w:val="000D36A6"/>
    <w:rsid w:val="000D4F11"/>
    <w:rsid w:val="000D58CD"/>
    <w:rsid w:val="000D6755"/>
    <w:rsid w:val="000D6B9F"/>
    <w:rsid w:val="000D6C5E"/>
    <w:rsid w:val="000D7137"/>
    <w:rsid w:val="000D7B72"/>
    <w:rsid w:val="000D7CBD"/>
    <w:rsid w:val="000E1B2D"/>
    <w:rsid w:val="000E2A1F"/>
    <w:rsid w:val="000E3481"/>
    <w:rsid w:val="000E34FF"/>
    <w:rsid w:val="000E5340"/>
    <w:rsid w:val="000E5566"/>
    <w:rsid w:val="000E67F8"/>
    <w:rsid w:val="000E711E"/>
    <w:rsid w:val="000E728D"/>
    <w:rsid w:val="000E79F4"/>
    <w:rsid w:val="000E7D3D"/>
    <w:rsid w:val="000F276D"/>
    <w:rsid w:val="000F4146"/>
    <w:rsid w:val="000F47E4"/>
    <w:rsid w:val="000F4CEE"/>
    <w:rsid w:val="00100C90"/>
    <w:rsid w:val="00101E00"/>
    <w:rsid w:val="001022A7"/>
    <w:rsid w:val="00103727"/>
    <w:rsid w:val="001041DA"/>
    <w:rsid w:val="00104A6E"/>
    <w:rsid w:val="00104D4A"/>
    <w:rsid w:val="001053D1"/>
    <w:rsid w:val="001060F3"/>
    <w:rsid w:val="00110359"/>
    <w:rsid w:val="00110F18"/>
    <w:rsid w:val="00112810"/>
    <w:rsid w:val="00113117"/>
    <w:rsid w:val="001139ED"/>
    <w:rsid w:val="001145B6"/>
    <w:rsid w:val="00115983"/>
    <w:rsid w:val="00122816"/>
    <w:rsid w:val="00122DDE"/>
    <w:rsid w:val="0012345F"/>
    <w:rsid w:val="00124362"/>
    <w:rsid w:val="00124B02"/>
    <w:rsid w:val="00125538"/>
    <w:rsid w:val="00125805"/>
    <w:rsid w:val="00125BBF"/>
    <w:rsid w:val="00127C63"/>
    <w:rsid w:val="00127DC6"/>
    <w:rsid w:val="00130279"/>
    <w:rsid w:val="00130939"/>
    <w:rsid w:val="00132382"/>
    <w:rsid w:val="001328E2"/>
    <w:rsid w:val="00133A31"/>
    <w:rsid w:val="00133D38"/>
    <w:rsid w:val="001374F2"/>
    <w:rsid w:val="00140328"/>
    <w:rsid w:val="0014139F"/>
    <w:rsid w:val="00143207"/>
    <w:rsid w:val="00144DE6"/>
    <w:rsid w:val="001458F0"/>
    <w:rsid w:val="00146881"/>
    <w:rsid w:val="00152E00"/>
    <w:rsid w:val="00153082"/>
    <w:rsid w:val="00154FE3"/>
    <w:rsid w:val="001562DA"/>
    <w:rsid w:val="00156621"/>
    <w:rsid w:val="001566D3"/>
    <w:rsid w:val="00156B09"/>
    <w:rsid w:val="0015732D"/>
    <w:rsid w:val="001574D4"/>
    <w:rsid w:val="001577D1"/>
    <w:rsid w:val="00157F20"/>
    <w:rsid w:val="001603CD"/>
    <w:rsid w:val="001603D4"/>
    <w:rsid w:val="0016069D"/>
    <w:rsid w:val="001629FA"/>
    <w:rsid w:val="00162A9F"/>
    <w:rsid w:val="001631E7"/>
    <w:rsid w:val="001636F6"/>
    <w:rsid w:val="0016559F"/>
    <w:rsid w:val="00166DDF"/>
    <w:rsid w:val="00167C3E"/>
    <w:rsid w:val="00171894"/>
    <w:rsid w:val="0017237F"/>
    <w:rsid w:val="00173879"/>
    <w:rsid w:val="00181C99"/>
    <w:rsid w:val="00181FDC"/>
    <w:rsid w:val="00182955"/>
    <w:rsid w:val="0019040D"/>
    <w:rsid w:val="00190817"/>
    <w:rsid w:val="00191E08"/>
    <w:rsid w:val="001925AF"/>
    <w:rsid w:val="00192C08"/>
    <w:rsid w:val="001934CD"/>
    <w:rsid w:val="0019405D"/>
    <w:rsid w:val="00196859"/>
    <w:rsid w:val="00196A46"/>
    <w:rsid w:val="001970FC"/>
    <w:rsid w:val="001A06C8"/>
    <w:rsid w:val="001A0DE6"/>
    <w:rsid w:val="001A3D11"/>
    <w:rsid w:val="001A3F74"/>
    <w:rsid w:val="001A52B9"/>
    <w:rsid w:val="001A6C4D"/>
    <w:rsid w:val="001A7B47"/>
    <w:rsid w:val="001B0744"/>
    <w:rsid w:val="001B1954"/>
    <w:rsid w:val="001B2106"/>
    <w:rsid w:val="001B2379"/>
    <w:rsid w:val="001B30FE"/>
    <w:rsid w:val="001B4CC0"/>
    <w:rsid w:val="001B4F90"/>
    <w:rsid w:val="001B5056"/>
    <w:rsid w:val="001B6717"/>
    <w:rsid w:val="001C0159"/>
    <w:rsid w:val="001C0B93"/>
    <w:rsid w:val="001C0D8E"/>
    <w:rsid w:val="001C0FEB"/>
    <w:rsid w:val="001C1CF5"/>
    <w:rsid w:val="001C274A"/>
    <w:rsid w:val="001C2C14"/>
    <w:rsid w:val="001C2C3C"/>
    <w:rsid w:val="001C2E1B"/>
    <w:rsid w:val="001C39D8"/>
    <w:rsid w:val="001C3C77"/>
    <w:rsid w:val="001C48B7"/>
    <w:rsid w:val="001C61E1"/>
    <w:rsid w:val="001D1D1F"/>
    <w:rsid w:val="001D4A27"/>
    <w:rsid w:val="001D4E9D"/>
    <w:rsid w:val="001D50D8"/>
    <w:rsid w:val="001D5193"/>
    <w:rsid w:val="001D72B8"/>
    <w:rsid w:val="001E0835"/>
    <w:rsid w:val="001E18FE"/>
    <w:rsid w:val="001E2CDB"/>
    <w:rsid w:val="001E43F2"/>
    <w:rsid w:val="001E4464"/>
    <w:rsid w:val="001E643B"/>
    <w:rsid w:val="001E6F39"/>
    <w:rsid w:val="001E7764"/>
    <w:rsid w:val="001E7A43"/>
    <w:rsid w:val="001E7F6D"/>
    <w:rsid w:val="001F01A4"/>
    <w:rsid w:val="001F0551"/>
    <w:rsid w:val="001F3EC0"/>
    <w:rsid w:val="001F445E"/>
    <w:rsid w:val="001F560B"/>
    <w:rsid w:val="001F5867"/>
    <w:rsid w:val="00200E39"/>
    <w:rsid w:val="00201EB5"/>
    <w:rsid w:val="0020462F"/>
    <w:rsid w:val="002054E3"/>
    <w:rsid w:val="00205B72"/>
    <w:rsid w:val="00205B83"/>
    <w:rsid w:val="00205BAC"/>
    <w:rsid w:val="00205BCA"/>
    <w:rsid w:val="002063F3"/>
    <w:rsid w:val="00206881"/>
    <w:rsid w:val="00207824"/>
    <w:rsid w:val="00212595"/>
    <w:rsid w:val="0021403E"/>
    <w:rsid w:val="00214449"/>
    <w:rsid w:val="002150BB"/>
    <w:rsid w:val="00215D5B"/>
    <w:rsid w:val="00216540"/>
    <w:rsid w:val="00216A4E"/>
    <w:rsid w:val="00217484"/>
    <w:rsid w:val="00217A93"/>
    <w:rsid w:val="00221048"/>
    <w:rsid w:val="00221B14"/>
    <w:rsid w:val="00223661"/>
    <w:rsid w:val="00223F39"/>
    <w:rsid w:val="002246B0"/>
    <w:rsid w:val="00226013"/>
    <w:rsid w:val="00227C98"/>
    <w:rsid w:val="00230487"/>
    <w:rsid w:val="00230A29"/>
    <w:rsid w:val="002321B2"/>
    <w:rsid w:val="00233ECA"/>
    <w:rsid w:val="002350D1"/>
    <w:rsid w:val="002357EC"/>
    <w:rsid w:val="00235E22"/>
    <w:rsid w:val="00236781"/>
    <w:rsid w:val="00237B10"/>
    <w:rsid w:val="00240071"/>
    <w:rsid w:val="002403FF"/>
    <w:rsid w:val="0024080D"/>
    <w:rsid w:val="00241FF5"/>
    <w:rsid w:val="002426E8"/>
    <w:rsid w:val="002447D5"/>
    <w:rsid w:val="00244FED"/>
    <w:rsid w:val="002459DB"/>
    <w:rsid w:val="002462B2"/>
    <w:rsid w:val="00246359"/>
    <w:rsid w:val="00250687"/>
    <w:rsid w:val="00252B29"/>
    <w:rsid w:val="00253F96"/>
    <w:rsid w:val="002547B3"/>
    <w:rsid w:val="00254DD7"/>
    <w:rsid w:val="00255169"/>
    <w:rsid w:val="0025527E"/>
    <w:rsid w:val="00257919"/>
    <w:rsid w:val="00257A91"/>
    <w:rsid w:val="00260569"/>
    <w:rsid w:val="002615B8"/>
    <w:rsid w:val="002622FA"/>
    <w:rsid w:val="00263F46"/>
    <w:rsid w:val="002659A3"/>
    <w:rsid w:val="00266297"/>
    <w:rsid w:val="00266EDB"/>
    <w:rsid w:val="002713CF"/>
    <w:rsid w:val="00273D40"/>
    <w:rsid w:val="00274EEE"/>
    <w:rsid w:val="00275251"/>
    <w:rsid w:val="002776DA"/>
    <w:rsid w:val="00277C77"/>
    <w:rsid w:val="00280A8F"/>
    <w:rsid w:val="00280D46"/>
    <w:rsid w:val="00281576"/>
    <w:rsid w:val="00281F86"/>
    <w:rsid w:val="00282D06"/>
    <w:rsid w:val="002875E1"/>
    <w:rsid w:val="00287D1D"/>
    <w:rsid w:val="00290445"/>
    <w:rsid w:val="002911CD"/>
    <w:rsid w:val="002917D2"/>
    <w:rsid w:val="00292733"/>
    <w:rsid w:val="00296E42"/>
    <w:rsid w:val="00297EE6"/>
    <w:rsid w:val="00297FCE"/>
    <w:rsid w:val="002A1A28"/>
    <w:rsid w:val="002A27EB"/>
    <w:rsid w:val="002A292E"/>
    <w:rsid w:val="002A2ACF"/>
    <w:rsid w:val="002A350F"/>
    <w:rsid w:val="002A3FA6"/>
    <w:rsid w:val="002A434D"/>
    <w:rsid w:val="002A63D5"/>
    <w:rsid w:val="002A7717"/>
    <w:rsid w:val="002B1813"/>
    <w:rsid w:val="002B485C"/>
    <w:rsid w:val="002B7D89"/>
    <w:rsid w:val="002C1B1F"/>
    <w:rsid w:val="002C2D8C"/>
    <w:rsid w:val="002C3291"/>
    <w:rsid w:val="002C32CD"/>
    <w:rsid w:val="002C33C9"/>
    <w:rsid w:val="002C3E95"/>
    <w:rsid w:val="002C6800"/>
    <w:rsid w:val="002D0FAA"/>
    <w:rsid w:val="002D3268"/>
    <w:rsid w:val="002D5D9E"/>
    <w:rsid w:val="002E08A6"/>
    <w:rsid w:val="002E1083"/>
    <w:rsid w:val="002E15AD"/>
    <w:rsid w:val="002E1DE9"/>
    <w:rsid w:val="002E375A"/>
    <w:rsid w:val="002E3FAF"/>
    <w:rsid w:val="002E4B67"/>
    <w:rsid w:val="002E5944"/>
    <w:rsid w:val="002E6261"/>
    <w:rsid w:val="002E6D9A"/>
    <w:rsid w:val="002E7A5B"/>
    <w:rsid w:val="002E7ECE"/>
    <w:rsid w:val="002F00AF"/>
    <w:rsid w:val="002F03F9"/>
    <w:rsid w:val="002F2EA7"/>
    <w:rsid w:val="002F38F8"/>
    <w:rsid w:val="002F39B9"/>
    <w:rsid w:val="002F3B13"/>
    <w:rsid w:val="002F3BEB"/>
    <w:rsid w:val="002F5896"/>
    <w:rsid w:val="00300480"/>
    <w:rsid w:val="00300714"/>
    <w:rsid w:val="00303461"/>
    <w:rsid w:val="00304D14"/>
    <w:rsid w:val="00305356"/>
    <w:rsid w:val="00305AE1"/>
    <w:rsid w:val="00305C85"/>
    <w:rsid w:val="00306799"/>
    <w:rsid w:val="00307DD0"/>
    <w:rsid w:val="00310B00"/>
    <w:rsid w:val="00311F32"/>
    <w:rsid w:val="0031292D"/>
    <w:rsid w:val="00313458"/>
    <w:rsid w:val="00313978"/>
    <w:rsid w:val="00314B07"/>
    <w:rsid w:val="003155B0"/>
    <w:rsid w:val="00316523"/>
    <w:rsid w:val="003176A5"/>
    <w:rsid w:val="003206FA"/>
    <w:rsid w:val="00320B9D"/>
    <w:rsid w:val="00321178"/>
    <w:rsid w:val="00321813"/>
    <w:rsid w:val="00323961"/>
    <w:rsid w:val="00323B87"/>
    <w:rsid w:val="00325289"/>
    <w:rsid w:val="0032596E"/>
    <w:rsid w:val="00325BFC"/>
    <w:rsid w:val="00325F6A"/>
    <w:rsid w:val="0032629E"/>
    <w:rsid w:val="0032636E"/>
    <w:rsid w:val="00326606"/>
    <w:rsid w:val="00327A01"/>
    <w:rsid w:val="00327FD2"/>
    <w:rsid w:val="003314C4"/>
    <w:rsid w:val="003317F8"/>
    <w:rsid w:val="00333A37"/>
    <w:rsid w:val="00334C41"/>
    <w:rsid w:val="00335512"/>
    <w:rsid w:val="00337687"/>
    <w:rsid w:val="00341151"/>
    <w:rsid w:val="00341B09"/>
    <w:rsid w:val="00342C48"/>
    <w:rsid w:val="0034408A"/>
    <w:rsid w:val="00345C21"/>
    <w:rsid w:val="00346345"/>
    <w:rsid w:val="00347545"/>
    <w:rsid w:val="003511C4"/>
    <w:rsid w:val="003514CB"/>
    <w:rsid w:val="00351934"/>
    <w:rsid w:val="00351AC9"/>
    <w:rsid w:val="00351EA9"/>
    <w:rsid w:val="00352C7F"/>
    <w:rsid w:val="00354536"/>
    <w:rsid w:val="00355F49"/>
    <w:rsid w:val="00356435"/>
    <w:rsid w:val="00362A56"/>
    <w:rsid w:val="00363BC0"/>
    <w:rsid w:val="00364859"/>
    <w:rsid w:val="0036595B"/>
    <w:rsid w:val="00365F31"/>
    <w:rsid w:val="00366726"/>
    <w:rsid w:val="00367714"/>
    <w:rsid w:val="003718E2"/>
    <w:rsid w:val="003719A2"/>
    <w:rsid w:val="00372A84"/>
    <w:rsid w:val="0037333A"/>
    <w:rsid w:val="003738E6"/>
    <w:rsid w:val="00374402"/>
    <w:rsid w:val="00374C1A"/>
    <w:rsid w:val="00377970"/>
    <w:rsid w:val="00381E23"/>
    <w:rsid w:val="00382FCF"/>
    <w:rsid w:val="00386792"/>
    <w:rsid w:val="003868B3"/>
    <w:rsid w:val="00386DE5"/>
    <w:rsid w:val="00390319"/>
    <w:rsid w:val="00393427"/>
    <w:rsid w:val="00393BFE"/>
    <w:rsid w:val="003940A2"/>
    <w:rsid w:val="0039435F"/>
    <w:rsid w:val="00394B40"/>
    <w:rsid w:val="00396122"/>
    <w:rsid w:val="00396140"/>
    <w:rsid w:val="003A1C53"/>
    <w:rsid w:val="003A215F"/>
    <w:rsid w:val="003A29E0"/>
    <w:rsid w:val="003A43F5"/>
    <w:rsid w:val="003A5BC3"/>
    <w:rsid w:val="003A5F1B"/>
    <w:rsid w:val="003A6563"/>
    <w:rsid w:val="003A7F7D"/>
    <w:rsid w:val="003B17B5"/>
    <w:rsid w:val="003B1830"/>
    <w:rsid w:val="003B2141"/>
    <w:rsid w:val="003B216A"/>
    <w:rsid w:val="003B2C25"/>
    <w:rsid w:val="003B56A8"/>
    <w:rsid w:val="003B6EC0"/>
    <w:rsid w:val="003B7523"/>
    <w:rsid w:val="003C14B8"/>
    <w:rsid w:val="003C1553"/>
    <w:rsid w:val="003C1D02"/>
    <w:rsid w:val="003C360E"/>
    <w:rsid w:val="003C3AA1"/>
    <w:rsid w:val="003C5876"/>
    <w:rsid w:val="003C598A"/>
    <w:rsid w:val="003C6300"/>
    <w:rsid w:val="003C6E66"/>
    <w:rsid w:val="003D017B"/>
    <w:rsid w:val="003D0BF0"/>
    <w:rsid w:val="003D108E"/>
    <w:rsid w:val="003D1E75"/>
    <w:rsid w:val="003D3AE9"/>
    <w:rsid w:val="003D3CFF"/>
    <w:rsid w:val="003D4BD4"/>
    <w:rsid w:val="003D4DA8"/>
    <w:rsid w:val="003D69CE"/>
    <w:rsid w:val="003E0E26"/>
    <w:rsid w:val="003E25C0"/>
    <w:rsid w:val="003E2F3F"/>
    <w:rsid w:val="003E71B8"/>
    <w:rsid w:val="003F29CA"/>
    <w:rsid w:val="003F3C38"/>
    <w:rsid w:val="003F48D2"/>
    <w:rsid w:val="003F4A1B"/>
    <w:rsid w:val="003F5D0A"/>
    <w:rsid w:val="003F79CD"/>
    <w:rsid w:val="00400363"/>
    <w:rsid w:val="0040124D"/>
    <w:rsid w:val="00401FC8"/>
    <w:rsid w:val="004021B0"/>
    <w:rsid w:val="0040303A"/>
    <w:rsid w:val="00405729"/>
    <w:rsid w:val="004110A0"/>
    <w:rsid w:val="00411183"/>
    <w:rsid w:val="00414023"/>
    <w:rsid w:val="0041486C"/>
    <w:rsid w:val="00414C1A"/>
    <w:rsid w:val="00414D4B"/>
    <w:rsid w:val="00417A81"/>
    <w:rsid w:val="00421429"/>
    <w:rsid w:val="00421C18"/>
    <w:rsid w:val="004221E6"/>
    <w:rsid w:val="004249BC"/>
    <w:rsid w:val="00425836"/>
    <w:rsid w:val="00426ED4"/>
    <w:rsid w:val="00427D8B"/>
    <w:rsid w:val="00430527"/>
    <w:rsid w:val="00430C43"/>
    <w:rsid w:val="004312E8"/>
    <w:rsid w:val="004321B5"/>
    <w:rsid w:val="004340DD"/>
    <w:rsid w:val="00435C12"/>
    <w:rsid w:val="00435D3B"/>
    <w:rsid w:val="00435F39"/>
    <w:rsid w:val="00436D01"/>
    <w:rsid w:val="00437E7F"/>
    <w:rsid w:val="004401B7"/>
    <w:rsid w:val="00441ACB"/>
    <w:rsid w:val="004424C4"/>
    <w:rsid w:val="004428FE"/>
    <w:rsid w:val="004429BB"/>
    <w:rsid w:val="00444D5D"/>
    <w:rsid w:val="00444FE8"/>
    <w:rsid w:val="004453DA"/>
    <w:rsid w:val="00447120"/>
    <w:rsid w:val="00447619"/>
    <w:rsid w:val="00447BD7"/>
    <w:rsid w:val="004522A0"/>
    <w:rsid w:val="004541D5"/>
    <w:rsid w:val="004542D1"/>
    <w:rsid w:val="00454467"/>
    <w:rsid w:val="00455344"/>
    <w:rsid w:val="00455D46"/>
    <w:rsid w:val="00461212"/>
    <w:rsid w:val="00461256"/>
    <w:rsid w:val="00461DC9"/>
    <w:rsid w:val="004620C7"/>
    <w:rsid w:val="004620E8"/>
    <w:rsid w:val="004645FE"/>
    <w:rsid w:val="004678BB"/>
    <w:rsid w:val="004705FF"/>
    <w:rsid w:val="00470FAD"/>
    <w:rsid w:val="004712E9"/>
    <w:rsid w:val="004715A0"/>
    <w:rsid w:val="004722B4"/>
    <w:rsid w:val="00475A3F"/>
    <w:rsid w:val="00476112"/>
    <w:rsid w:val="00476C7A"/>
    <w:rsid w:val="004770D6"/>
    <w:rsid w:val="00477229"/>
    <w:rsid w:val="0047774D"/>
    <w:rsid w:val="00477E8B"/>
    <w:rsid w:val="00482560"/>
    <w:rsid w:val="004825E3"/>
    <w:rsid w:val="004827AE"/>
    <w:rsid w:val="00482F92"/>
    <w:rsid w:val="00484ADE"/>
    <w:rsid w:val="004852C6"/>
    <w:rsid w:val="00487D3E"/>
    <w:rsid w:val="004907F5"/>
    <w:rsid w:val="00491339"/>
    <w:rsid w:val="00491481"/>
    <w:rsid w:val="00492325"/>
    <w:rsid w:val="00492D11"/>
    <w:rsid w:val="00493D69"/>
    <w:rsid w:val="00493E63"/>
    <w:rsid w:val="00494882"/>
    <w:rsid w:val="00494EE4"/>
    <w:rsid w:val="00496511"/>
    <w:rsid w:val="00496CB8"/>
    <w:rsid w:val="004977EE"/>
    <w:rsid w:val="00497E1C"/>
    <w:rsid w:val="004A0164"/>
    <w:rsid w:val="004A1179"/>
    <w:rsid w:val="004A2DA2"/>
    <w:rsid w:val="004A3022"/>
    <w:rsid w:val="004A52FB"/>
    <w:rsid w:val="004A5B83"/>
    <w:rsid w:val="004A5FB8"/>
    <w:rsid w:val="004A62D7"/>
    <w:rsid w:val="004B3B66"/>
    <w:rsid w:val="004B43C6"/>
    <w:rsid w:val="004B4602"/>
    <w:rsid w:val="004B4B25"/>
    <w:rsid w:val="004B7EA7"/>
    <w:rsid w:val="004C068B"/>
    <w:rsid w:val="004C24ED"/>
    <w:rsid w:val="004C3153"/>
    <w:rsid w:val="004C3CDC"/>
    <w:rsid w:val="004C58E3"/>
    <w:rsid w:val="004D2AB1"/>
    <w:rsid w:val="004D2C85"/>
    <w:rsid w:val="004D2D9F"/>
    <w:rsid w:val="004D34DC"/>
    <w:rsid w:val="004D3C9E"/>
    <w:rsid w:val="004D3FC0"/>
    <w:rsid w:val="004D418A"/>
    <w:rsid w:val="004D620C"/>
    <w:rsid w:val="004D636A"/>
    <w:rsid w:val="004D66BD"/>
    <w:rsid w:val="004E0B90"/>
    <w:rsid w:val="004E16E9"/>
    <w:rsid w:val="004E1FE2"/>
    <w:rsid w:val="004E3915"/>
    <w:rsid w:val="004E63B0"/>
    <w:rsid w:val="004E765D"/>
    <w:rsid w:val="004F171B"/>
    <w:rsid w:val="004F66F4"/>
    <w:rsid w:val="004F7780"/>
    <w:rsid w:val="00500607"/>
    <w:rsid w:val="00500722"/>
    <w:rsid w:val="00501978"/>
    <w:rsid w:val="00505439"/>
    <w:rsid w:val="00506329"/>
    <w:rsid w:val="00510427"/>
    <w:rsid w:val="00511470"/>
    <w:rsid w:val="00511EF1"/>
    <w:rsid w:val="00512847"/>
    <w:rsid w:val="00513E8C"/>
    <w:rsid w:val="005142D6"/>
    <w:rsid w:val="00515250"/>
    <w:rsid w:val="005170F0"/>
    <w:rsid w:val="00517F7A"/>
    <w:rsid w:val="005203B0"/>
    <w:rsid w:val="005210F7"/>
    <w:rsid w:val="005218F9"/>
    <w:rsid w:val="00524340"/>
    <w:rsid w:val="0052498C"/>
    <w:rsid w:val="00526845"/>
    <w:rsid w:val="00526AF5"/>
    <w:rsid w:val="00532A6D"/>
    <w:rsid w:val="00532DCE"/>
    <w:rsid w:val="0053375D"/>
    <w:rsid w:val="00535F0A"/>
    <w:rsid w:val="00537971"/>
    <w:rsid w:val="0054033A"/>
    <w:rsid w:val="00542857"/>
    <w:rsid w:val="00544F2A"/>
    <w:rsid w:val="00545514"/>
    <w:rsid w:val="0054570A"/>
    <w:rsid w:val="00546F85"/>
    <w:rsid w:val="005474D2"/>
    <w:rsid w:val="00547E91"/>
    <w:rsid w:val="00551AB6"/>
    <w:rsid w:val="00552561"/>
    <w:rsid w:val="00557CC3"/>
    <w:rsid w:val="00561988"/>
    <w:rsid w:val="00563525"/>
    <w:rsid w:val="005637B0"/>
    <w:rsid w:val="00563E30"/>
    <w:rsid w:val="005642D2"/>
    <w:rsid w:val="00565D89"/>
    <w:rsid w:val="0056637E"/>
    <w:rsid w:val="00566FFD"/>
    <w:rsid w:val="00567084"/>
    <w:rsid w:val="00570359"/>
    <w:rsid w:val="0057042D"/>
    <w:rsid w:val="00570811"/>
    <w:rsid w:val="00572D54"/>
    <w:rsid w:val="00572E1E"/>
    <w:rsid w:val="00574150"/>
    <w:rsid w:val="005749FA"/>
    <w:rsid w:val="00574BC0"/>
    <w:rsid w:val="00575FC2"/>
    <w:rsid w:val="005776AA"/>
    <w:rsid w:val="005807CF"/>
    <w:rsid w:val="00582749"/>
    <w:rsid w:val="005828C5"/>
    <w:rsid w:val="00584C89"/>
    <w:rsid w:val="00584DC2"/>
    <w:rsid w:val="00585A81"/>
    <w:rsid w:val="005871EE"/>
    <w:rsid w:val="005909C5"/>
    <w:rsid w:val="00590A85"/>
    <w:rsid w:val="00593CF8"/>
    <w:rsid w:val="005969D5"/>
    <w:rsid w:val="00597635"/>
    <w:rsid w:val="00597E8D"/>
    <w:rsid w:val="005A01A3"/>
    <w:rsid w:val="005A0A1D"/>
    <w:rsid w:val="005A4045"/>
    <w:rsid w:val="005A4D7C"/>
    <w:rsid w:val="005A7D79"/>
    <w:rsid w:val="005B0DD5"/>
    <w:rsid w:val="005B15C3"/>
    <w:rsid w:val="005B1AC9"/>
    <w:rsid w:val="005B2A45"/>
    <w:rsid w:val="005B3247"/>
    <w:rsid w:val="005B4D00"/>
    <w:rsid w:val="005B544F"/>
    <w:rsid w:val="005B6184"/>
    <w:rsid w:val="005B6604"/>
    <w:rsid w:val="005B6A1E"/>
    <w:rsid w:val="005C1325"/>
    <w:rsid w:val="005C23DC"/>
    <w:rsid w:val="005C30EA"/>
    <w:rsid w:val="005C36CB"/>
    <w:rsid w:val="005C4140"/>
    <w:rsid w:val="005C4BB3"/>
    <w:rsid w:val="005C5226"/>
    <w:rsid w:val="005C56D5"/>
    <w:rsid w:val="005C5C39"/>
    <w:rsid w:val="005C7DF3"/>
    <w:rsid w:val="005C7EB6"/>
    <w:rsid w:val="005D02EA"/>
    <w:rsid w:val="005D0F5B"/>
    <w:rsid w:val="005D0FBC"/>
    <w:rsid w:val="005D15B7"/>
    <w:rsid w:val="005D1A96"/>
    <w:rsid w:val="005D3E06"/>
    <w:rsid w:val="005D64A7"/>
    <w:rsid w:val="005D6AC8"/>
    <w:rsid w:val="005D7BB6"/>
    <w:rsid w:val="005E080F"/>
    <w:rsid w:val="005E1C9E"/>
    <w:rsid w:val="005E38E9"/>
    <w:rsid w:val="005E3D0E"/>
    <w:rsid w:val="005E4E33"/>
    <w:rsid w:val="005E60DB"/>
    <w:rsid w:val="005E645E"/>
    <w:rsid w:val="005E6891"/>
    <w:rsid w:val="005F1D2D"/>
    <w:rsid w:val="005F1FB5"/>
    <w:rsid w:val="005F3D62"/>
    <w:rsid w:val="005F41BE"/>
    <w:rsid w:val="005F7EA5"/>
    <w:rsid w:val="00600A96"/>
    <w:rsid w:val="006012E2"/>
    <w:rsid w:val="00601D37"/>
    <w:rsid w:val="00601FBE"/>
    <w:rsid w:val="006023FA"/>
    <w:rsid w:val="00602DAB"/>
    <w:rsid w:val="006038A9"/>
    <w:rsid w:val="006044AB"/>
    <w:rsid w:val="00604C59"/>
    <w:rsid w:val="0060730D"/>
    <w:rsid w:val="00610589"/>
    <w:rsid w:val="00611A65"/>
    <w:rsid w:val="00612638"/>
    <w:rsid w:val="006131A1"/>
    <w:rsid w:val="00615C8A"/>
    <w:rsid w:val="00616AB6"/>
    <w:rsid w:val="00617356"/>
    <w:rsid w:val="00620F11"/>
    <w:rsid w:val="0062103E"/>
    <w:rsid w:val="00622DD1"/>
    <w:rsid w:val="00623B8C"/>
    <w:rsid w:val="006257F5"/>
    <w:rsid w:val="00625BDE"/>
    <w:rsid w:val="00630A3D"/>
    <w:rsid w:val="00630BFC"/>
    <w:rsid w:val="00631C02"/>
    <w:rsid w:val="0063305F"/>
    <w:rsid w:val="006338C9"/>
    <w:rsid w:val="00634244"/>
    <w:rsid w:val="0063458F"/>
    <w:rsid w:val="006351E2"/>
    <w:rsid w:val="00636870"/>
    <w:rsid w:val="00636881"/>
    <w:rsid w:val="006411CC"/>
    <w:rsid w:val="006413A0"/>
    <w:rsid w:val="00641501"/>
    <w:rsid w:val="00641713"/>
    <w:rsid w:val="006421B5"/>
    <w:rsid w:val="00642838"/>
    <w:rsid w:val="006428F4"/>
    <w:rsid w:val="00642A5A"/>
    <w:rsid w:val="00642E5B"/>
    <w:rsid w:val="006431C5"/>
    <w:rsid w:val="00643A16"/>
    <w:rsid w:val="00650510"/>
    <w:rsid w:val="00651CA7"/>
    <w:rsid w:val="00652C70"/>
    <w:rsid w:val="00655393"/>
    <w:rsid w:val="0065551D"/>
    <w:rsid w:val="0065585D"/>
    <w:rsid w:val="00660380"/>
    <w:rsid w:val="00660B81"/>
    <w:rsid w:val="006613C5"/>
    <w:rsid w:val="00663067"/>
    <w:rsid w:val="00663886"/>
    <w:rsid w:val="00663B61"/>
    <w:rsid w:val="006648B7"/>
    <w:rsid w:val="006649F5"/>
    <w:rsid w:val="00664E09"/>
    <w:rsid w:val="00665A93"/>
    <w:rsid w:val="00666616"/>
    <w:rsid w:val="0066664A"/>
    <w:rsid w:val="0067006B"/>
    <w:rsid w:val="00670CD3"/>
    <w:rsid w:val="0067118A"/>
    <w:rsid w:val="00671B5D"/>
    <w:rsid w:val="0067278D"/>
    <w:rsid w:val="00673278"/>
    <w:rsid w:val="0067365E"/>
    <w:rsid w:val="00674864"/>
    <w:rsid w:val="00675308"/>
    <w:rsid w:val="006762CE"/>
    <w:rsid w:val="00676787"/>
    <w:rsid w:val="006770CE"/>
    <w:rsid w:val="00682FA6"/>
    <w:rsid w:val="0068321E"/>
    <w:rsid w:val="00683B7C"/>
    <w:rsid w:val="00685FCA"/>
    <w:rsid w:val="00686693"/>
    <w:rsid w:val="00686B86"/>
    <w:rsid w:val="00686C6F"/>
    <w:rsid w:val="006923C1"/>
    <w:rsid w:val="006924EF"/>
    <w:rsid w:val="006964B3"/>
    <w:rsid w:val="00696A29"/>
    <w:rsid w:val="00697839"/>
    <w:rsid w:val="006A0237"/>
    <w:rsid w:val="006A1844"/>
    <w:rsid w:val="006A5437"/>
    <w:rsid w:val="006A5C76"/>
    <w:rsid w:val="006A6401"/>
    <w:rsid w:val="006A65FB"/>
    <w:rsid w:val="006B09C8"/>
    <w:rsid w:val="006B0A50"/>
    <w:rsid w:val="006B1F0C"/>
    <w:rsid w:val="006B240F"/>
    <w:rsid w:val="006B3955"/>
    <w:rsid w:val="006B406A"/>
    <w:rsid w:val="006B6F98"/>
    <w:rsid w:val="006B7AA5"/>
    <w:rsid w:val="006B7F01"/>
    <w:rsid w:val="006C1529"/>
    <w:rsid w:val="006C24A4"/>
    <w:rsid w:val="006C7062"/>
    <w:rsid w:val="006D0AA8"/>
    <w:rsid w:val="006D0ED5"/>
    <w:rsid w:val="006D4838"/>
    <w:rsid w:val="006D4DAD"/>
    <w:rsid w:val="006D5C4E"/>
    <w:rsid w:val="006D6C88"/>
    <w:rsid w:val="006D7A69"/>
    <w:rsid w:val="006E019E"/>
    <w:rsid w:val="006E31A1"/>
    <w:rsid w:val="006E485F"/>
    <w:rsid w:val="006E5604"/>
    <w:rsid w:val="006E6994"/>
    <w:rsid w:val="006E6AFC"/>
    <w:rsid w:val="006E7980"/>
    <w:rsid w:val="006F1208"/>
    <w:rsid w:val="006F2360"/>
    <w:rsid w:val="006F34D2"/>
    <w:rsid w:val="006F359C"/>
    <w:rsid w:val="006F3B14"/>
    <w:rsid w:val="006F6813"/>
    <w:rsid w:val="006F7F46"/>
    <w:rsid w:val="006F7F88"/>
    <w:rsid w:val="007018B1"/>
    <w:rsid w:val="00702AEB"/>
    <w:rsid w:val="00703208"/>
    <w:rsid w:val="00704643"/>
    <w:rsid w:val="00704B2B"/>
    <w:rsid w:val="00704F5E"/>
    <w:rsid w:val="00705480"/>
    <w:rsid w:val="007055ED"/>
    <w:rsid w:val="00705613"/>
    <w:rsid w:val="007063D5"/>
    <w:rsid w:val="007064F7"/>
    <w:rsid w:val="00712679"/>
    <w:rsid w:val="00713A6A"/>
    <w:rsid w:val="00713E41"/>
    <w:rsid w:val="0071573A"/>
    <w:rsid w:val="00715E98"/>
    <w:rsid w:val="00720152"/>
    <w:rsid w:val="007205FF"/>
    <w:rsid w:val="00721EF3"/>
    <w:rsid w:val="00722860"/>
    <w:rsid w:val="007236ED"/>
    <w:rsid w:val="00725924"/>
    <w:rsid w:val="00725DAA"/>
    <w:rsid w:val="00725EE3"/>
    <w:rsid w:val="00726A2C"/>
    <w:rsid w:val="0073054F"/>
    <w:rsid w:val="007312BF"/>
    <w:rsid w:val="00732F7A"/>
    <w:rsid w:val="00734864"/>
    <w:rsid w:val="00735080"/>
    <w:rsid w:val="00735470"/>
    <w:rsid w:val="0073580F"/>
    <w:rsid w:val="00735A0E"/>
    <w:rsid w:val="00737777"/>
    <w:rsid w:val="007408B7"/>
    <w:rsid w:val="007413BF"/>
    <w:rsid w:val="007419EF"/>
    <w:rsid w:val="00741A92"/>
    <w:rsid w:val="00742DBA"/>
    <w:rsid w:val="00744A8B"/>
    <w:rsid w:val="00750E04"/>
    <w:rsid w:val="007510E2"/>
    <w:rsid w:val="00753B64"/>
    <w:rsid w:val="007540CF"/>
    <w:rsid w:val="0075540B"/>
    <w:rsid w:val="00755A78"/>
    <w:rsid w:val="00756E55"/>
    <w:rsid w:val="007600A8"/>
    <w:rsid w:val="007603CD"/>
    <w:rsid w:val="007606CE"/>
    <w:rsid w:val="00761D02"/>
    <w:rsid w:val="0076276D"/>
    <w:rsid w:val="00762A41"/>
    <w:rsid w:val="00762BED"/>
    <w:rsid w:val="00762EA0"/>
    <w:rsid w:val="00763C1B"/>
    <w:rsid w:val="00764D42"/>
    <w:rsid w:val="00765920"/>
    <w:rsid w:val="007664C5"/>
    <w:rsid w:val="00767968"/>
    <w:rsid w:val="00770F40"/>
    <w:rsid w:val="00771414"/>
    <w:rsid w:val="00773991"/>
    <w:rsid w:val="00773FB9"/>
    <w:rsid w:val="00774F4C"/>
    <w:rsid w:val="0077625D"/>
    <w:rsid w:val="00776A99"/>
    <w:rsid w:val="00776F0E"/>
    <w:rsid w:val="00781A5E"/>
    <w:rsid w:val="00781B5F"/>
    <w:rsid w:val="00781BCB"/>
    <w:rsid w:val="00782E8B"/>
    <w:rsid w:val="00783980"/>
    <w:rsid w:val="0078440B"/>
    <w:rsid w:val="007855F9"/>
    <w:rsid w:val="00786282"/>
    <w:rsid w:val="00786DE5"/>
    <w:rsid w:val="00787855"/>
    <w:rsid w:val="0079679D"/>
    <w:rsid w:val="00797916"/>
    <w:rsid w:val="007A15CC"/>
    <w:rsid w:val="007A1F3C"/>
    <w:rsid w:val="007A3EFB"/>
    <w:rsid w:val="007A4D5B"/>
    <w:rsid w:val="007A54BA"/>
    <w:rsid w:val="007A63ED"/>
    <w:rsid w:val="007B0DC3"/>
    <w:rsid w:val="007B2522"/>
    <w:rsid w:val="007B4226"/>
    <w:rsid w:val="007B5E66"/>
    <w:rsid w:val="007B64CA"/>
    <w:rsid w:val="007B6926"/>
    <w:rsid w:val="007B7147"/>
    <w:rsid w:val="007C2489"/>
    <w:rsid w:val="007C35D9"/>
    <w:rsid w:val="007C4376"/>
    <w:rsid w:val="007C4661"/>
    <w:rsid w:val="007C574C"/>
    <w:rsid w:val="007D0475"/>
    <w:rsid w:val="007D0B5D"/>
    <w:rsid w:val="007D1439"/>
    <w:rsid w:val="007D2444"/>
    <w:rsid w:val="007D24C2"/>
    <w:rsid w:val="007D2A21"/>
    <w:rsid w:val="007D2E82"/>
    <w:rsid w:val="007D41F6"/>
    <w:rsid w:val="007D4490"/>
    <w:rsid w:val="007D4A38"/>
    <w:rsid w:val="007D64D0"/>
    <w:rsid w:val="007D78F6"/>
    <w:rsid w:val="007D7AE3"/>
    <w:rsid w:val="007E013A"/>
    <w:rsid w:val="007E1F9B"/>
    <w:rsid w:val="007E3BE5"/>
    <w:rsid w:val="007E526E"/>
    <w:rsid w:val="007E57EE"/>
    <w:rsid w:val="007E5BAB"/>
    <w:rsid w:val="007E6C0F"/>
    <w:rsid w:val="007F0727"/>
    <w:rsid w:val="007F0E45"/>
    <w:rsid w:val="007F3906"/>
    <w:rsid w:val="007F3B37"/>
    <w:rsid w:val="007F6307"/>
    <w:rsid w:val="008005E9"/>
    <w:rsid w:val="008008C1"/>
    <w:rsid w:val="00800E97"/>
    <w:rsid w:val="00800E9B"/>
    <w:rsid w:val="00801E34"/>
    <w:rsid w:val="00804005"/>
    <w:rsid w:val="0080575A"/>
    <w:rsid w:val="0080575C"/>
    <w:rsid w:val="0080709A"/>
    <w:rsid w:val="00807572"/>
    <w:rsid w:val="00810997"/>
    <w:rsid w:val="0081168F"/>
    <w:rsid w:val="008142BA"/>
    <w:rsid w:val="00815552"/>
    <w:rsid w:val="0081611C"/>
    <w:rsid w:val="0081662B"/>
    <w:rsid w:val="008167F5"/>
    <w:rsid w:val="00820EFC"/>
    <w:rsid w:val="00822B67"/>
    <w:rsid w:val="008264E8"/>
    <w:rsid w:val="00827A91"/>
    <w:rsid w:val="008316D3"/>
    <w:rsid w:val="00831B17"/>
    <w:rsid w:val="00833CEE"/>
    <w:rsid w:val="008359B2"/>
    <w:rsid w:val="00835FD6"/>
    <w:rsid w:val="00836D97"/>
    <w:rsid w:val="0084027D"/>
    <w:rsid w:val="008405B7"/>
    <w:rsid w:val="0084268B"/>
    <w:rsid w:val="00843A28"/>
    <w:rsid w:val="00844B8A"/>
    <w:rsid w:val="008450F6"/>
    <w:rsid w:val="0084763D"/>
    <w:rsid w:val="008502AB"/>
    <w:rsid w:val="0085058F"/>
    <w:rsid w:val="008516DE"/>
    <w:rsid w:val="00852001"/>
    <w:rsid w:val="00852311"/>
    <w:rsid w:val="0085236D"/>
    <w:rsid w:val="008525C7"/>
    <w:rsid w:val="00852B51"/>
    <w:rsid w:val="00852E2F"/>
    <w:rsid w:val="00852F14"/>
    <w:rsid w:val="00853329"/>
    <w:rsid w:val="008539F1"/>
    <w:rsid w:val="0085425B"/>
    <w:rsid w:val="0085493D"/>
    <w:rsid w:val="00854BA3"/>
    <w:rsid w:val="008559BC"/>
    <w:rsid w:val="00855CBC"/>
    <w:rsid w:val="00856932"/>
    <w:rsid w:val="00856E60"/>
    <w:rsid w:val="00862A03"/>
    <w:rsid w:val="00862DD6"/>
    <w:rsid w:val="00863839"/>
    <w:rsid w:val="0086405F"/>
    <w:rsid w:val="00864BC5"/>
    <w:rsid w:val="00865F57"/>
    <w:rsid w:val="00870DB5"/>
    <w:rsid w:val="0087163B"/>
    <w:rsid w:val="00872B3F"/>
    <w:rsid w:val="00873492"/>
    <w:rsid w:val="008739C4"/>
    <w:rsid w:val="008800F8"/>
    <w:rsid w:val="00880E69"/>
    <w:rsid w:val="0088193F"/>
    <w:rsid w:val="00881CB4"/>
    <w:rsid w:val="00881CB7"/>
    <w:rsid w:val="00882B86"/>
    <w:rsid w:val="008840AB"/>
    <w:rsid w:val="0088455B"/>
    <w:rsid w:val="00885129"/>
    <w:rsid w:val="008859B2"/>
    <w:rsid w:val="0088652A"/>
    <w:rsid w:val="0088668D"/>
    <w:rsid w:val="008906FA"/>
    <w:rsid w:val="00891813"/>
    <w:rsid w:val="008920A0"/>
    <w:rsid w:val="008922E2"/>
    <w:rsid w:val="008938DC"/>
    <w:rsid w:val="00893915"/>
    <w:rsid w:val="0089413D"/>
    <w:rsid w:val="008964E6"/>
    <w:rsid w:val="0089668D"/>
    <w:rsid w:val="008A182C"/>
    <w:rsid w:val="008A1D5D"/>
    <w:rsid w:val="008A2DC8"/>
    <w:rsid w:val="008A3005"/>
    <w:rsid w:val="008A3691"/>
    <w:rsid w:val="008A3778"/>
    <w:rsid w:val="008A39FE"/>
    <w:rsid w:val="008A4D00"/>
    <w:rsid w:val="008B1366"/>
    <w:rsid w:val="008B159E"/>
    <w:rsid w:val="008B1E81"/>
    <w:rsid w:val="008B2D5F"/>
    <w:rsid w:val="008B38CF"/>
    <w:rsid w:val="008B400D"/>
    <w:rsid w:val="008B59DE"/>
    <w:rsid w:val="008B5B32"/>
    <w:rsid w:val="008B64EC"/>
    <w:rsid w:val="008B6F98"/>
    <w:rsid w:val="008B78B0"/>
    <w:rsid w:val="008C0ED8"/>
    <w:rsid w:val="008C0F46"/>
    <w:rsid w:val="008C1090"/>
    <w:rsid w:val="008C2F67"/>
    <w:rsid w:val="008C3FDE"/>
    <w:rsid w:val="008C5F5C"/>
    <w:rsid w:val="008C6047"/>
    <w:rsid w:val="008C60B2"/>
    <w:rsid w:val="008C6730"/>
    <w:rsid w:val="008C6AE6"/>
    <w:rsid w:val="008C7A98"/>
    <w:rsid w:val="008D10A0"/>
    <w:rsid w:val="008D4DCA"/>
    <w:rsid w:val="008D6F0A"/>
    <w:rsid w:val="008E46DB"/>
    <w:rsid w:val="008E5AEE"/>
    <w:rsid w:val="008E5B61"/>
    <w:rsid w:val="008E7EFC"/>
    <w:rsid w:val="008F0DC9"/>
    <w:rsid w:val="008F1148"/>
    <w:rsid w:val="008F307A"/>
    <w:rsid w:val="008F33BB"/>
    <w:rsid w:val="008F3E06"/>
    <w:rsid w:val="008F4867"/>
    <w:rsid w:val="008F48F9"/>
    <w:rsid w:val="008F5A59"/>
    <w:rsid w:val="008F760B"/>
    <w:rsid w:val="008F77D3"/>
    <w:rsid w:val="008F794C"/>
    <w:rsid w:val="008F7A2E"/>
    <w:rsid w:val="00901503"/>
    <w:rsid w:val="009034A2"/>
    <w:rsid w:val="009060B6"/>
    <w:rsid w:val="0090693C"/>
    <w:rsid w:val="009106D9"/>
    <w:rsid w:val="00910D97"/>
    <w:rsid w:val="00910FCB"/>
    <w:rsid w:val="0091329A"/>
    <w:rsid w:val="00913AF1"/>
    <w:rsid w:val="0091734D"/>
    <w:rsid w:val="00917F39"/>
    <w:rsid w:val="00920C70"/>
    <w:rsid w:val="009215C5"/>
    <w:rsid w:val="00921A80"/>
    <w:rsid w:val="00925028"/>
    <w:rsid w:val="009254FD"/>
    <w:rsid w:val="0093160E"/>
    <w:rsid w:val="00931D51"/>
    <w:rsid w:val="00935318"/>
    <w:rsid w:val="0093695D"/>
    <w:rsid w:val="00937249"/>
    <w:rsid w:val="00940A55"/>
    <w:rsid w:val="0094146F"/>
    <w:rsid w:val="00942817"/>
    <w:rsid w:val="00942FED"/>
    <w:rsid w:val="009438F2"/>
    <w:rsid w:val="00944773"/>
    <w:rsid w:val="0094558E"/>
    <w:rsid w:val="00945A15"/>
    <w:rsid w:val="00947D96"/>
    <w:rsid w:val="00951352"/>
    <w:rsid w:val="00953F5D"/>
    <w:rsid w:val="00954120"/>
    <w:rsid w:val="00955045"/>
    <w:rsid w:val="009552A8"/>
    <w:rsid w:val="00955699"/>
    <w:rsid w:val="009560DD"/>
    <w:rsid w:val="009561FF"/>
    <w:rsid w:val="00956EFD"/>
    <w:rsid w:val="0095720D"/>
    <w:rsid w:val="00960D33"/>
    <w:rsid w:val="0096106C"/>
    <w:rsid w:val="00962B30"/>
    <w:rsid w:val="009631D6"/>
    <w:rsid w:val="00963DA9"/>
    <w:rsid w:val="00963F76"/>
    <w:rsid w:val="00965625"/>
    <w:rsid w:val="00965B18"/>
    <w:rsid w:val="00965E24"/>
    <w:rsid w:val="0096630B"/>
    <w:rsid w:val="009676AA"/>
    <w:rsid w:val="009713E6"/>
    <w:rsid w:val="00971D2A"/>
    <w:rsid w:val="00972556"/>
    <w:rsid w:val="00974B7B"/>
    <w:rsid w:val="00975656"/>
    <w:rsid w:val="00975ADD"/>
    <w:rsid w:val="0097610B"/>
    <w:rsid w:val="009763A0"/>
    <w:rsid w:val="00977671"/>
    <w:rsid w:val="00977E26"/>
    <w:rsid w:val="009808CE"/>
    <w:rsid w:val="0098163E"/>
    <w:rsid w:val="00981AF0"/>
    <w:rsid w:val="0098241C"/>
    <w:rsid w:val="00982EE1"/>
    <w:rsid w:val="0098599A"/>
    <w:rsid w:val="009865FB"/>
    <w:rsid w:val="0098748A"/>
    <w:rsid w:val="00987BF3"/>
    <w:rsid w:val="009909FA"/>
    <w:rsid w:val="00991A94"/>
    <w:rsid w:val="00994B6D"/>
    <w:rsid w:val="00995A33"/>
    <w:rsid w:val="00995DAD"/>
    <w:rsid w:val="009967F3"/>
    <w:rsid w:val="00996B4E"/>
    <w:rsid w:val="009A376D"/>
    <w:rsid w:val="009A3845"/>
    <w:rsid w:val="009A5685"/>
    <w:rsid w:val="009A5AD9"/>
    <w:rsid w:val="009A5D11"/>
    <w:rsid w:val="009A68E9"/>
    <w:rsid w:val="009A6FB8"/>
    <w:rsid w:val="009A7AB9"/>
    <w:rsid w:val="009B24E2"/>
    <w:rsid w:val="009B2F39"/>
    <w:rsid w:val="009B3429"/>
    <w:rsid w:val="009B38C0"/>
    <w:rsid w:val="009B40C5"/>
    <w:rsid w:val="009B40DF"/>
    <w:rsid w:val="009B47A8"/>
    <w:rsid w:val="009B4AF1"/>
    <w:rsid w:val="009B5962"/>
    <w:rsid w:val="009C109A"/>
    <w:rsid w:val="009C1275"/>
    <w:rsid w:val="009C1603"/>
    <w:rsid w:val="009C1740"/>
    <w:rsid w:val="009C17E5"/>
    <w:rsid w:val="009C4FD9"/>
    <w:rsid w:val="009C5FFE"/>
    <w:rsid w:val="009C603E"/>
    <w:rsid w:val="009C6347"/>
    <w:rsid w:val="009C6E62"/>
    <w:rsid w:val="009C7165"/>
    <w:rsid w:val="009C7876"/>
    <w:rsid w:val="009D0CED"/>
    <w:rsid w:val="009D2DA7"/>
    <w:rsid w:val="009D3C8A"/>
    <w:rsid w:val="009D6FE4"/>
    <w:rsid w:val="009E2A39"/>
    <w:rsid w:val="009E2F62"/>
    <w:rsid w:val="009E31AF"/>
    <w:rsid w:val="009E32E8"/>
    <w:rsid w:val="009E3FC7"/>
    <w:rsid w:val="009E56E5"/>
    <w:rsid w:val="009E57F6"/>
    <w:rsid w:val="009E5B35"/>
    <w:rsid w:val="009F024B"/>
    <w:rsid w:val="009F17AC"/>
    <w:rsid w:val="009F2344"/>
    <w:rsid w:val="009F2590"/>
    <w:rsid w:val="009F2FA1"/>
    <w:rsid w:val="009F4D8A"/>
    <w:rsid w:val="009F4EE6"/>
    <w:rsid w:val="009F78A2"/>
    <w:rsid w:val="00A01C8C"/>
    <w:rsid w:val="00A02AC4"/>
    <w:rsid w:val="00A0406F"/>
    <w:rsid w:val="00A05D9A"/>
    <w:rsid w:val="00A06C2E"/>
    <w:rsid w:val="00A10814"/>
    <w:rsid w:val="00A10B2F"/>
    <w:rsid w:val="00A1257F"/>
    <w:rsid w:val="00A12866"/>
    <w:rsid w:val="00A12E8C"/>
    <w:rsid w:val="00A1334B"/>
    <w:rsid w:val="00A137AA"/>
    <w:rsid w:val="00A13EA3"/>
    <w:rsid w:val="00A14A61"/>
    <w:rsid w:val="00A14BF7"/>
    <w:rsid w:val="00A1507F"/>
    <w:rsid w:val="00A1527F"/>
    <w:rsid w:val="00A154D5"/>
    <w:rsid w:val="00A15D15"/>
    <w:rsid w:val="00A16CB0"/>
    <w:rsid w:val="00A170BD"/>
    <w:rsid w:val="00A1723D"/>
    <w:rsid w:val="00A17C21"/>
    <w:rsid w:val="00A21662"/>
    <w:rsid w:val="00A222E4"/>
    <w:rsid w:val="00A22420"/>
    <w:rsid w:val="00A234F8"/>
    <w:rsid w:val="00A2368A"/>
    <w:rsid w:val="00A238B7"/>
    <w:rsid w:val="00A246AF"/>
    <w:rsid w:val="00A24D5C"/>
    <w:rsid w:val="00A25DD5"/>
    <w:rsid w:val="00A2787E"/>
    <w:rsid w:val="00A27989"/>
    <w:rsid w:val="00A302AF"/>
    <w:rsid w:val="00A314BF"/>
    <w:rsid w:val="00A325C9"/>
    <w:rsid w:val="00A328E8"/>
    <w:rsid w:val="00A339BD"/>
    <w:rsid w:val="00A339F5"/>
    <w:rsid w:val="00A34407"/>
    <w:rsid w:val="00A344C0"/>
    <w:rsid w:val="00A35595"/>
    <w:rsid w:val="00A36046"/>
    <w:rsid w:val="00A37199"/>
    <w:rsid w:val="00A416AC"/>
    <w:rsid w:val="00A4226A"/>
    <w:rsid w:val="00A4230C"/>
    <w:rsid w:val="00A42C1D"/>
    <w:rsid w:val="00A42DEE"/>
    <w:rsid w:val="00A42E72"/>
    <w:rsid w:val="00A4378F"/>
    <w:rsid w:val="00A4389E"/>
    <w:rsid w:val="00A438C3"/>
    <w:rsid w:val="00A43E21"/>
    <w:rsid w:val="00A44223"/>
    <w:rsid w:val="00A459B5"/>
    <w:rsid w:val="00A46899"/>
    <w:rsid w:val="00A46DF5"/>
    <w:rsid w:val="00A47670"/>
    <w:rsid w:val="00A505B0"/>
    <w:rsid w:val="00A53090"/>
    <w:rsid w:val="00A5425F"/>
    <w:rsid w:val="00A54C54"/>
    <w:rsid w:val="00A54FA2"/>
    <w:rsid w:val="00A56559"/>
    <w:rsid w:val="00A632C5"/>
    <w:rsid w:val="00A63924"/>
    <w:rsid w:val="00A6408C"/>
    <w:rsid w:val="00A6520C"/>
    <w:rsid w:val="00A65653"/>
    <w:rsid w:val="00A66D50"/>
    <w:rsid w:val="00A72E84"/>
    <w:rsid w:val="00A748CD"/>
    <w:rsid w:val="00A76AAA"/>
    <w:rsid w:val="00A80002"/>
    <w:rsid w:val="00A80741"/>
    <w:rsid w:val="00A825A3"/>
    <w:rsid w:val="00A83E88"/>
    <w:rsid w:val="00A865B0"/>
    <w:rsid w:val="00A86A16"/>
    <w:rsid w:val="00A86F28"/>
    <w:rsid w:val="00A87A0B"/>
    <w:rsid w:val="00A90D42"/>
    <w:rsid w:val="00A9326B"/>
    <w:rsid w:val="00A937CF"/>
    <w:rsid w:val="00A94203"/>
    <w:rsid w:val="00A95B03"/>
    <w:rsid w:val="00A96607"/>
    <w:rsid w:val="00A966DC"/>
    <w:rsid w:val="00AA004A"/>
    <w:rsid w:val="00AA04E0"/>
    <w:rsid w:val="00AA10D8"/>
    <w:rsid w:val="00AA249E"/>
    <w:rsid w:val="00AA309B"/>
    <w:rsid w:val="00AA4961"/>
    <w:rsid w:val="00AA4F43"/>
    <w:rsid w:val="00AA6B08"/>
    <w:rsid w:val="00AA6F22"/>
    <w:rsid w:val="00AB424C"/>
    <w:rsid w:val="00AB6564"/>
    <w:rsid w:val="00AB67DA"/>
    <w:rsid w:val="00AB7785"/>
    <w:rsid w:val="00AC0407"/>
    <w:rsid w:val="00AC05B9"/>
    <w:rsid w:val="00AC1F38"/>
    <w:rsid w:val="00AC370E"/>
    <w:rsid w:val="00AC37A4"/>
    <w:rsid w:val="00AC4F87"/>
    <w:rsid w:val="00AC52F5"/>
    <w:rsid w:val="00AD0B80"/>
    <w:rsid w:val="00AD1266"/>
    <w:rsid w:val="00AD1DA3"/>
    <w:rsid w:val="00AD2016"/>
    <w:rsid w:val="00AD26D3"/>
    <w:rsid w:val="00AD4685"/>
    <w:rsid w:val="00AD5006"/>
    <w:rsid w:val="00AD5F21"/>
    <w:rsid w:val="00AD769B"/>
    <w:rsid w:val="00AE06AE"/>
    <w:rsid w:val="00AE0963"/>
    <w:rsid w:val="00AE2302"/>
    <w:rsid w:val="00AE3440"/>
    <w:rsid w:val="00AE3E2F"/>
    <w:rsid w:val="00AE5FEA"/>
    <w:rsid w:val="00AE6296"/>
    <w:rsid w:val="00AE6890"/>
    <w:rsid w:val="00AE6F31"/>
    <w:rsid w:val="00AE77AA"/>
    <w:rsid w:val="00AF0663"/>
    <w:rsid w:val="00AF1B08"/>
    <w:rsid w:val="00AF23A0"/>
    <w:rsid w:val="00AF4D68"/>
    <w:rsid w:val="00AF5181"/>
    <w:rsid w:val="00AF51BB"/>
    <w:rsid w:val="00AF5341"/>
    <w:rsid w:val="00AF60E8"/>
    <w:rsid w:val="00AF6273"/>
    <w:rsid w:val="00B03036"/>
    <w:rsid w:val="00B0552C"/>
    <w:rsid w:val="00B06EB5"/>
    <w:rsid w:val="00B072D6"/>
    <w:rsid w:val="00B07759"/>
    <w:rsid w:val="00B07F4D"/>
    <w:rsid w:val="00B11B2D"/>
    <w:rsid w:val="00B12435"/>
    <w:rsid w:val="00B12A64"/>
    <w:rsid w:val="00B12EFF"/>
    <w:rsid w:val="00B133A2"/>
    <w:rsid w:val="00B13A6D"/>
    <w:rsid w:val="00B13FAE"/>
    <w:rsid w:val="00B14309"/>
    <w:rsid w:val="00B1600C"/>
    <w:rsid w:val="00B165EF"/>
    <w:rsid w:val="00B16FD7"/>
    <w:rsid w:val="00B208E0"/>
    <w:rsid w:val="00B235D7"/>
    <w:rsid w:val="00B24EDC"/>
    <w:rsid w:val="00B25B25"/>
    <w:rsid w:val="00B3252C"/>
    <w:rsid w:val="00B32803"/>
    <w:rsid w:val="00B32A5C"/>
    <w:rsid w:val="00B33805"/>
    <w:rsid w:val="00B33A9F"/>
    <w:rsid w:val="00B34E0F"/>
    <w:rsid w:val="00B34FEE"/>
    <w:rsid w:val="00B35394"/>
    <w:rsid w:val="00B376DF"/>
    <w:rsid w:val="00B37A28"/>
    <w:rsid w:val="00B40FA5"/>
    <w:rsid w:val="00B42447"/>
    <w:rsid w:val="00B42FB6"/>
    <w:rsid w:val="00B45855"/>
    <w:rsid w:val="00B46054"/>
    <w:rsid w:val="00B464CD"/>
    <w:rsid w:val="00B469D4"/>
    <w:rsid w:val="00B47662"/>
    <w:rsid w:val="00B47AEB"/>
    <w:rsid w:val="00B54625"/>
    <w:rsid w:val="00B546B0"/>
    <w:rsid w:val="00B550D4"/>
    <w:rsid w:val="00B5520C"/>
    <w:rsid w:val="00B55EF8"/>
    <w:rsid w:val="00B563CA"/>
    <w:rsid w:val="00B577FE"/>
    <w:rsid w:val="00B61BCE"/>
    <w:rsid w:val="00B61CCD"/>
    <w:rsid w:val="00B62AD6"/>
    <w:rsid w:val="00B630F2"/>
    <w:rsid w:val="00B65A1E"/>
    <w:rsid w:val="00B6656B"/>
    <w:rsid w:val="00B669BD"/>
    <w:rsid w:val="00B707DD"/>
    <w:rsid w:val="00B72C46"/>
    <w:rsid w:val="00B73957"/>
    <w:rsid w:val="00B74308"/>
    <w:rsid w:val="00B74827"/>
    <w:rsid w:val="00B74FEF"/>
    <w:rsid w:val="00B761B3"/>
    <w:rsid w:val="00B770A9"/>
    <w:rsid w:val="00B77E61"/>
    <w:rsid w:val="00B77EE5"/>
    <w:rsid w:val="00B81D2D"/>
    <w:rsid w:val="00B8236C"/>
    <w:rsid w:val="00B8406B"/>
    <w:rsid w:val="00B84B14"/>
    <w:rsid w:val="00B85A88"/>
    <w:rsid w:val="00B8605F"/>
    <w:rsid w:val="00B86DCF"/>
    <w:rsid w:val="00B9008C"/>
    <w:rsid w:val="00B90C43"/>
    <w:rsid w:val="00B90FFA"/>
    <w:rsid w:val="00B936EF"/>
    <w:rsid w:val="00B9372B"/>
    <w:rsid w:val="00B94B2F"/>
    <w:rsid w:val="00B95150"/>
    <w:rsid w:val="00B96116"/>
    <w:rsid w:val="00B96D4A"/>
    <w:rsid w:val="00B97A60"/>
    <w:rsid w:val="00BA02D1"/>
    <w:rsid w:val="00BA3668"/>
    <w:rsid w:val="00BA69EA"/>
    <w:rsid w:val="00BB068F"/>
    <w:rsid w:val="00BB06CB"/>
    <w:rsid w:val="00BB0863"/>
    <w:rsid w:val="00BB0C58"/>
    <w:rsid w:val="00BB21AF"/>
    <w:rsid w:val="00BB3756"/>
    <w:rsid w:val="00BB58A7"/>
    <w:rsid w:val="00BB6CEE"/>
    <w:rsid w:val="00BC1371"/>
    <w:rsid w:val="00BC4C43"/>
    <w:rsid w:val="00BC62B5"/>
    <w:rsid w:val="00BD00B4"/>
    <w:rsid w:val="00BD0C85"/>
    <w:rsid w:val="00BD237B"/>
    <w:rsid w:val="00BD5652"/>
    <w:rsid w:val="00BD7041"/>
    <w:rsid w:val="00BD7E54"/>
    <w:rsid w:val="00BE019C"/>
    <w:rsid w:val="00BE1633"/>
    <w:rsid w:val="00BE2594"/>
    <w:rsid w:val="00BE2881"/>
    <w:rsid w:val="00BE330F"/>
    <w:rsid w:val="00BE5BB2"/>
    <w:rsid w:val="00BE63B3"/>
    <w:rsid w:val="00BE689E"/>
    <w:rsid w:val="00BE695B"/>
    <w:rsid w:val="00BF190F"/>
    <w:rsid w:val="00BF1B27"/>
    <w:rsid w:val="00BF1C35"/>
    <w:rsid w:val="00BF45ED"/>
    <w:rsid w:val="00BF681E"/>
    <w:rsid w:val="00C001C6"/>
    <w:rsid w:val="00C0083A"/>
    <w:rsid w:val="00C0271A"/>
    <w:rsid w:val="00C02CE2"/>
    <w:rsid w:val="00C03697"/>
    <w:rsid w:val="00C0490A"/>
    <w:rsid w:val="00C05167"/>
    <w:rsid w:val="00C123F5"/>
    <w:rsid w:val="00C12ED5"/>
    <w:rsid w:val="00C13628"/>
    <w:rsid w:val="00C136ED"/>
    <w:rsid w:val="00C14A60"/>
    <w:rsid w:val="00C16594"/>
    <w:rsid w:val="00C1781C"/>
    <w:rsid w:val="00C20D59"/>
    <w:rsid w:val="00C21FB9"/>
    <w:rsid w:val="00C221B0"/>
    <w:rsid w:val="00C22889"/>
    <w:rsid w:val="00C228B4"/>
    <w:rsid w:val="00C26B87"/>
    <w:rsid w:val="00C276F5"/>
    <w:rsid w:val="00C278F5"/>
    <w:rsid w:val="00C2793C"/>
    <w:rsid w:val="00C27DA2"/>
    <w:rsid w:val="00C27E3E"/>
    <w:rsid w:val="00C30330"/>
    <w:rsid w:val="00C3101C"/>
    <w:rsid w:val="00C31DA9"/>
    <w:rsid w:val="00C331AE"/>
    <w:rsid w:val="00C356A0"/>
    <w:rsid w:val="00C375A6"/>
    <w:rsid w:val="00C4162E"/>
    <w:rsid w:val="00C4199B"/>
    <w:rsid w:val="00C41CD0"/>
    <w:rsid w:val="00C4208E"/>
    <w:rsid w:val="00C4260D"/>
    <w:rsid w:val="00C42B08"/>
    <w:rsid w:val="00C42EAE"/>
    <w:rsid w:val="00C430BC"/>
    <w:rsid w:val="00C4395F"/>
    <w:rsid w:val="00C4413D"/>
    <w:rsid w:val="00C44A92"/>
    <w:rsid w:val="00C4535E"/>
    <w:rsid w:val="00C46532"/>
    <w:rsid w:val="00C46943"/>
    <w:rsid w:val="00C46CE6"/>
    <w:rsid w:val="00C4713A"/>
    <w:rsid w:val="00C50DBB"/>
    <w:rsid w:val="00C55D89"/>
    <w:rsid w:val="00C61118"/>
    <w:rsid w:val="00C64324"/>
    <w:rsid w:val="00C6568A"/>
    <w:rsid w:val="00C6794F"/>
    <w:rsid w:val="00C72190"/>
    <w:rsid w:val="00C7360A"/>
    <w:rsid w:val="00C736AC"/>
    <w:rsid w:val="00C73B2C"/>
    <w:rsid w:val="00C7502F"/>
    <w:rsid w:val="00C76842"/>
    <w:rsid w:val="00C7695D"/>
    <w:rsid w:val="00C806E5"/>
    <w:rsid w:val="00C810E5"/>
    <w:rsid w:val="00C812B9"/>
    <w:rsid w:val="00C81A24"/>
    <w:rsid w:val="00C82689"/>
    <w:rsid w:val="00C84A6D"/>
    <w:rsid w:val="00C85644"/>
    <w:rsid w:val="00C85D5A"/>
    <w:rsid w:val="00C85F60"/>
    <w:rsid w:val="00C86745"/>
    <w:rsid w:val="00C86F65"/>
    <w:rsid w:val="00C918DF"/>
    <w:rsid w:val="00C92624"/>
    <w:rsid w:val="00C927A4"/>
    <w:rsid w:val="00C92A72"/>
    <w:rsid w:val="00C93897"/>
    <w:rsid w:val="00C938BE"/>
    <w:rsid w:val="00C9446A"/>
    <w:rsid w:val="00C945C3"/>
    <w:rsid w:val="00C94D2A"/>
    <w:rsid w:val="00C95496"/>
    <w:rsid w:val="00CA0B71"/>
    <w:rsid w:val="00CA25E0"/>
    <w:rsid w:val="00CA4A5C"/>
    <w:rsid w:val="00CA589C"/>
    <w:rsid w:val="00CA5F4D"/>
    <w:rsid w:val="00CA76B0"/>
    <w:rsid w:val="00CA77D6"/>
    <w:rsid w:val="00CB3003"/>
    <w:rsid w:val="00CB4102"/>
    <w:rsid w:val="00CB4E83"/>
    <w:rsid w:val="00CB6B9B"/>
    <w:rsid w:val="00CB7AA3"/>
    <w:rsid w:val="00CC01AC"/>
    <w:rsid w:val="00CC0300"/>
    <w:rsid w:val="00CC1EF7"/>
    <w:rsid w:val="00CC3ABC"/>
    <w:rsid w:val="00CC3C92"/>
    <w:rsid w:val="00CC690E"/>
    <w:rsid w:val="00CD1BB4"/>
    <w:rsid w:val="00CD3345"/>
    <w:rsid w:val="00CD45A9"/>
    <w:rsid w:val="00CD6258"/>
    <w:rsid w:val="00CD6B60"/>
    <w:rsid w:val="00CD721B"/>
    <w:rsid w:val="00CD7A8F"/>
    <w:rsid w:val="00CD7CD0"/>
    <w:rsid w:val="00CE03DB"/>
    <w:rsid w:val="00CE0BAC"/>
    <w:rsid w:val="00CE2744"/>
    <w:rsid w:val="00CE2927"/>
    <w:rsid w:val="00CE4E94"/>
    <w:rsid w:val="00CE62A9"/>
    <w:rsid w:val="00CE7D1D"/>
    <w:rsid w:val="00CF1229"/>
    <w:rsid w:val="00CF1B03"/>
    <w:rsid w:val="00CF1F8A"/>
    <w:rsid w:val="00CF2326"/>
    <w:rsid w:val="00CF2D14"/>
    <w:rsid w:val="00CF31CE"/>
    <w:rsid w:val="00CF42B5"/>
    <w:rsid w:val="00CF438B"/>
    <w:rsid w:val="00CF4F93"/>
    <w:rsid w:val="00CF513F"/>
    <w:rsid w:val="00D006DD"/>
    <w:rsid w:val="00D009AF"/>
    <w:rsid w:val="00D0156A"/>
    <w:rsid w:val="00D01E88"/>
    <w:rsid w:val="00D02376"/>
    <w:rsid w:val="00D02C30"/>
    <w:rsid w:val="00D0358E"/>
    <w:rsid w:val="00D04048"/>
    <w:rsid w:val="00D050EE"/>
    <w:rsid w:val="00D05CB6"/>
    <w:rsid w:val="00D1077B"/>
    <w:rsid w:val="00D10F42"/>
    <w:rsid w:val="00D119A5"/>
    <w:rsid w:val="00D12254"/>
    <w:rsid w:val="00D12C80"/>
    <w:rsid w:val="00D13566"/>
    <w:rsid w:val="00D13B3C"/>
    <w:rsid w:val="00D13EBD"/>
    <w:rsid w:val="00D17C95"/>
    <w:rsid w:val="00D2072C"/>
    <w:rsid w:val="00D20924"/>
    <w:rsid w:val="00D22F3B"/>
    <w:rsid w:val="00D23441"/>
    <w:rsid w:val="00D23DFA"/>
    <w:rsid w:val="00D24300"/>
    <w:rsid w:val="00D24B03"/>
    <w:rsid w:val="00D30680"/>
    <w:rsid w:val="00D3104C"/>
    <w:rsid w:val="00D3243E"/>
    <w:rsid w:val="00D33F47"/>
    <w:rsid w:val="00D36FC6"/>
    <w:rsid w:val="00D3743F"/>
    <w:rsid w:val="00D402F9"/>
    <w:rsid w:val="00D40366"/>
    <w:rsid w:val="00D42331"/>
    <w:rsid w:val="00D424C4"/>
    <w:rsid w:val="00D4369D"/>
    <w:rsid w:val="00D43A86"/>
    <w:rsid w:val="00D44794"/>
    <w:rsid w:val="00D46A16"/>
    <w:rsid w:val="00D502A3"/>
    <w:rsid w:val="00D50A92"/>
    <w:rsid w:val="00D51AED"/>
    <w:rsid w:val="00D5292A"/>
    <w:rsid w:val="00D55050"/>
    <w:rsid w:val="00D57BFB"/>
    <w:rsid w:val="00D607C1"/>
    <w:rsid w:val="00D6397E"/>
    <w:rsid w:val="00D63D4E"/>
    <w:rsid w:val="00D63FDB"/>
    <w:rsid w:val="00D6442E"/>
    <w:rsid w:val="00D6495F"/>
    <w:rsid w:val="00D64AAA"/>
    <w:rsid w:val="00D652F7"/>
    <w:rsid w:val="00D71A55"/>
    <w:rsid w:val="00D725B1"/>
    <w:rsid w:val="00D73257"/>
    <w:rsid w:val="00D73B27"/>
    <w:rsid w:val="00D77543"/>
    <w:rsid w:val="00D776D2"/>
    <w:rsid w:val="00D77801"/>
    <w:rsid w:val="00D77FA7"/>
    <w:rsid w:val="00D818CE"/>
    <w:rsid w:val="00D83FAF"/>
    <w:rsid w:val="00D84364"/>
    <w:rsid w:val="00D8473E"/>
    <w:rsid w:val="00D84DB0"/>
    <w:rsid w:val="00D85060"/>
    <w:rsid w:val="00D85704"/>
    <w:rsid w:val="00D87F9A"/>
    <w:rsid w:val="00D910ED"/>
    <w:rsid w:val="00D920B9"/>
    <w:rsid w:val="00D92ACC"/>
    <w:rsid w:val="00D92F94"/>
    <w:rsid w:val="00D94630"/>
    <w:rsid w:val="00D9518D"/>
    <w:rsid w:val="00D95EE7"/>
    <w:rsid w:val="00D96989"/>
    <w:rsid w:val="00D96B63"/>
    <w:rsid w:val="00D9745F"/>
    <w:rsid w:val="00DA08FA"/>
    <w:rsid w:val="00DA0CF7"/>
    <w:rsid w:val="00DA1879"/>
    <w:rsid w:val="00DA1DD0"/>
    <w:rsid w:val="00DA236D"/>
    <w:rsid w:val="00DA284B"/>
    <w:rsid w:val="00DA325B"/>
    <w:rsid w:val="00DB06E3"/>
    <w:rsid w:val="00DB0B45"/>
    <w:rsid w:val="00DB109A"/>
    <w:rsid w:val="00DB2A6F"/>
    <w:rsid w:val="00DB3074"/>
    <w:rsid w:val="00DB35F7"/>
    <w:rsid w:val="00DB393B"/>
    <w:rsid w:val="00DB5086"/>
    <w:rsid w:val="00DB5463"/>
    <w:rsid w:val="00DB57FA"/>
    <w:rsid w:val="00DB662B"/>
    <w:rsid w:val="00DB67A8"/>
    <w:rsid w:val="00DB7463"/>
    <w:rsid w:val="00DB7C76"/>
    <w:rsid w:val="00DC263C"/>
    <w:rsid w:val="00DC3336"/>
    <w:rsid w:val="00DC3D08"/>
    <w:rsid w:val="00DC3D0F"/>
    <w:rsid w:val="00DC3E4F"/>
    <w:rsid w:val="00DC42F1"/>
    <w:rsid w:val="00DC697B"/>
    <w:rsid w:val="00DC7FD6"/>
    <w:rsid w:val="00DD0D0C"/>
    <w:rsid w:val="00DD32BF"/>
    <w:rsid w:val="00DD3D99"/>
    <w:rsid w:val="00DD4FCC"/>
    <w:rsid w:val="00DD5726"/>
    <w:rsid w:val="00DD5BC5"/>
    <w:rsid w:val="00DD6B19"/>
    <w:rsid w:val="00DE08F4"/>
    <w:rsid w:val="00DE255C"/>
    <w:rsid w:val="00DE29B0"/>
    <w:rsid w:val="00DE2A65"/>
    <w:rsid w:val="00DE3BB8"/>
    <w:rsid w:val="00DF2A68"/>
    <w:rsid w:val="00DF4C79"/>
    <w:rsid w:val="00DF4D50"/>
    <w:rsid w:val="00DF765C"/>
    <w:rsid w:val="00E015F0"/>
    <w:rsid w:val="00E023D4"/>
    <w:rsid w:val="00E0272B"/>
    <w:rsid w:val="00E04381"/>
    <w:rsid w:val="00E04A7A"/>
    <w:rsid w:val="00E11DD4"/>
    <w:rsid w:val="00E1765B"/>
    <w:rsid w:val="00E17AD7"/>
    <w:rsid w:val="00E20EB7"/>
    <w:rsid w:val="00E213ED"/>
    <w:rsid w:val="00E21856"/>
    <w:rsid w:val="00E232FB"/>
    <w:rsid w:val="00E244B4"/>
    <w:rsid w:val="00E25933"/>
    <w:rsid w:val="00E265D6"/>
    <w:rsid w:val="00E26998"/>
    <w:rsid w:val="00E30BFA"/>
    <w:rsid w:val="00E31A58"/>
    <w:rsid w:val="00E32A64"/>
    <w:rsid w:val="00E33566"/>
    <w:rsid w:val="00E349DA"/>
    <w:rsid w:val="00E34A68"/>
    <w:rsid w:val="00E401AD"/>
    <w:rsid w:val="00E41033"/>
    <w:rsid w:val="00E42783"/>
    <w:rsid w:val="00E4609C"/>
    <w:rsid w:val="00E46FAF"/>
    <w:rsid w:val="00E53885"/>
    <w:rsid w:val="00E53909"/>
    <w:rsid w:val="00E54250"/>
    <w:rsid w:val="00E548BD"/>
    <w:rsid w:val="00E54DB7"/>
    <w:rsid w:val="00E5554E"/>
    <w:rsid w:val="00E572A8"/>
    <w:rsid w:val="00E57DA4"/>
    <w:rsid w:val="00E60B1B"/>
    <w:rsid w:val="00E61AA7"/>
    <w:rsid w:val="00E620A8"/>
    <w:rsid w:val="00E637C4"/>
    <w:rsid w:val="00E63D22"/>
    <w:rsid w:val="00E66D80"/>
    <w:rsid w:val="00E67848"/>
    <w:rsid w:val="00E67CF3"/>
    <w:rsid w:val="00E702B3"/>
    <w:rsid w:val="00E71ED7"/>
    <w:rsid w:val="00E74C53"/>
    <w:rsid w:val="00E76D6F"/>
    <w:rsid w:val="00E771B6"/>
    <w:rsid w:val="00E77489"/>
    <w:rsid w:val="00E77A40"/>
    <w:rsid w:val="00E81740"/>
    <w:rsid w:val="00E81F43"/>
    <w:rsid w:val="00E839C9"/>
    <w:rsid w:val="00E84C75"/>
    <w:rsid w:val="00E84E5A"/>
    <w:rsid w:val="00E86052"/>
    <w:rsid w:val="00E86854"/>
    <w:rsid w:val="00E87EB9"/>
    <w:rsid w:val="00E90C63"/>
    <w:rsid w:val="00E924B7"/>
    <w:rsid w:val="00E928E4"/>
    <w:rsid w:val="00E94FB4"/>
    <w:rsid w:val="00E95156"/>
    <w:rsid w:val="00E97977"/>
    <w:rsid w:val="00EA1867"/>
    <w:rsid w:val="00EA207A"/>
    <w:rsid w:val="00EA225F"/>
    <w:rsid w:val="00EA2E75"/>
    <w:rsid w:val="00EA3BA9"/>
    <w:rsid w:val="00EA3F9D"/>
    <w:rsid w:val="00EA6D1D"/>
    <w:rsid w:val="00EB176D"/>
    <w:rsid w:val="00EB21A2"/>
    <w:rsid w:val="00EB2559"/>
    <w:rsid w:val="00EB29AE"/>
    <w:rsid w:val="00EB4170"/>
    <w:rsid w:val="00EB5A93"/>
    <w:rsid w:val="00EB7607"/>
    <w:rsid w:val="00EC03AC"/>
    <w:rsid w:val="00EC4D78"/>
    <w:rsid w:val="00EC66FE"/>
    <w:rsid w:val="00EC772B"/>
    <w:rsid w:val="00ED0F2C"/>
    <w:rsid w:val="00ED242F"/>
    <w:rsid w:val="00ED2486"/>
    <w:rsid w:val="00ED3FB4"/>
    <w:rsid w:val="00ED4398"/>
    <w:rsid w:val="00ED5676"/>
    <w:rsid w:val="00ED56A7"/>
    <w:rsid w:val="00ED5822"/>
    <w:rsid w:val="00ED6649"/>
    <w:rsid w:val="00EE07BC"/>
    <w:rsid w:val="00EE1C15"/>
    <w:rsid w:val="00EE1FC3"/>
    <w:rsid w:val="00EE537C"/>
    <w:rsid w:val="00EE702B"/>
    <w:rsid w:val="00EE726B"/>
    <w:rsid w:val="00EF1CCE"/>
    <w:rsid w:val="00EF2830"/>
    <w:rsid w:val="00EF46C4"/>
    <w:rsid w:val="00EF55BF"/>
    <w:rsid w:val="00EF6190"/>
    <w:rsid w:val="00EF6B51"/>
    <w:rsid w:val="00EF7A9E"/>
    <w:rsid w:val="00F00EBE"/>
    <w:rsid w:val="00F01031"/>
    <w:rsid w:val="00F012A2"/>
    <w:rsid w:val="00F01627"/>
    <w:rsid w:val="00F04612"/>
    <w:rsid w:val="00F074CA"/>
    <w:rsid w:val="00F07F1E"/>
    <w:rsid w:val="00F10D14"/>
    <w:rsid w:val="00F1130C"/>
    <w:rsid w:val="00F11757"/>
    <w:rsid w:val="00F11D5C"/>
    <w:rsid w:val="00F138FD"/>
    <w:rsid w:val="00F14349"/>
    <w:rsid w:val="00F14EC0"/>
    <w:rsid w:val="00F16152"/>
    <w:rsid w:val="00F21DA7"/>
    <w:rsid w:val="00F22338"/>
    <w:rsid w:val="00F22F07"/>
    <w:rsid w:val="00F24381"/>
    <w:rsid w:val="00F259E5"/>
    <w:rsid w:val="00F265F5"/>
    <w:rsid w:val="00F278CD"/>
    <w:rsid w:val="00F30EF0"/>
    <w:rsid w:val="00F31294"/>
    <w:rsid w:val="00F31379"/>
    <w:rsid w:val="00F313EA"/>
    <w:rsid w:val="00F33F9E"/>
    <w:rsid w:val="00F347B2"/>
    <w:rsid w:val="00F35DA2"/>
    <w:rsid w:val="00F3693C"/>
    <w:rsid w:val="00F36968"/>
    <w:rsid w:val="00F36C58"/>
    <w:rsid w:val="00F42810"/>
    <w:rsid w:val="00F42DB0"/>
    <w:rsid w:val="00F43E26"/>
    <w:rsid w:val="00F448A2"/>
    <w:rsid w:val="00F44CB4"/>
    <w:rsid w:val="00F46451"/>
    <w:rsid w:val="00F470BC"/>
    <w:rsid w:val="00F47E9D"/>
    <w:rsid w:val="00F541A2"/>
    <w:rsid w:val="00F544A0"/>
    <w:rsid w:val="00F5634F"/>
    <w:rsid w:val="00F57306"/>
    <w:rsid w:val="00F60770"/>
    <w:rsid w:val="00F6195A"/>
    <w:rsid w:val="00F6238D"/>
    <w:rsid w:val="00F62E82"/>
    <w:rsid w:val="00F64CCF"/>
    <w:rsid w:val="00F65E5F"/>
    <w:rsid w:val="00F675E7"/>
    <w:rsid w:val="00F72277"/>
    <w:rsid w:val="00F72FA2"/>
    <w:rsid w:val="00F733B4"/>
    <w:rsid w:val="00F73569"/>
    <w:rsid w:val="00F73D12"/>
    <w:rsid w:val="00F75364"/>
    <w:rsid w:val="00F75888"/>
    <w:rsid w:val="00F7594F"/>
    <w:rsid w:val="00F76533"/>
    <w:rsid w:val="00F77C41"/>
    <w:rsid w:val="00F77D62"/>
    <w:rsid w:val="00F80868"/>
    <w:rsid w:val="00F8122F"/>
    <w:rsid w:val="00F818C2"/>
    <w:rsid w:val="00F818D7"/>
    <w:rsid w:val="00F81A0A"/>
    <w:rsid w:val="00F82760"/>
    <w:rsid w:val="00F8394D"/>
    <w:rsid w:val="00F83C3D"/>
    <w:rsid w:val="00F85393"/>
    <w:rsid w:val="00F858F7"/>
    <w:rsid w:val="00F877D5"/>
    <w:rsid w:val="00F90BA0"/>
    <w:rsid w:val="00F92256"/>
    <w:rsid w:val="00F93D8D"/>
    <w:rsid w:val="00F93F32"/>
    <w:rsid w:val="00F94473"/>
    <w:rsid w:val="00F95BCB"/>
    <w:rsid w:val="00F96D33"/>
    <w:rsid w:val="00F97DC7"/>
    <w:rsid w:val="00FA0617"/>
    <w:rsid w:val="00FA0735"/>
    <w:rsid w:val="00FA08E3"/>
    <w:rsid w:val="00FA0CBB"/>
    <w:rsid w:val="00FA1041"/>
    <w:rsid w:val="00FA1FA7"/>
    <w:rsid w:val="00FA2CB5"/>
    <w:rsid w:val="00FA39CB"/>
    <w:rsid w:val="00FA4071"/>
    <w:rsid w:val="00FA486B"/>
    <w:rsid w:val="00FA4B58"/>
    <w:rsid w:val="00FA72A1"/>
    <w:rsid w:val="00FA7438"/>
    <w:rsid w:val="00FB0062"/>
    <w:rsid w:val="00FB05F5"/>
    <w:rsid w:val="00FB21C2"/>
    <w:rsid w:val="00FB3A38"/>
    <w:rsid w:val="00FB3E3B"/>
    <w:rsid w:val="00FB612B"/>
    <w:rsid w:val="00FB64F5"/>
    <w:rsid w:val="00FB6BE2"/>
    <w:rsid w:val="00FB746F"/>
    <w:rsid w:val="00FB781E"/>
    <w:rsid w:val="00FB7D7C"/>
    <w:rsid w:val="00FC043B"/>
    <w:rsid w:val="00FC1D8E"/>
    <w:rsid w:val="00FC394C"/>
    <w:rsid w:val="00FC3D79"/>
    <w:rsid w:val="00FC78DE"/>
    <w:rsid w:val="00FD50E5"/>
    <w:rsid w:val="00FD6035"/>
    <w:rsid w:val="00FD6E60"/>
    <w:rsid w:val="00FD7B72"/>
    <w:rsid w:val="00FE110F"/>
    <w:rsid w:val="00FE20E4"/>
    <w:rsid w:val="00FE3756"/>
    <w:rsid w:val="00FE3879"/>
    <w:rsid w:val="00FE548E"/>
    <w:rsid w:val="00FE6953"/>
    <w:rsid w:val="00FE7891"/>
    <w:rsid w:val="00FF00C9"/>
    <w:rsid w:val="00FF24CB"/>
    <w:rsid w:val="00FF24F2"/>
    <w:rsid w:val="00FF3DF4"/>
    <w:rsid w:val="00FF42B2"/>
    <w:rsid w:val="00FF7016"/>
    <w:rsid w:val="00FF73DC"/>
    <w:rsid w:val="00FF75F1"/>
    <w:rsid w:val="00FF7B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6"/>
    <o:shapelayout v:ext="edit">
      <o:idmap v:ext="edit" data="1"/>
    </o:shapelayout>
  </w:shapeDefaults>
  <w:decimalSymbol w:val="."/>
  <w:listSeparator w:val=";"/>
  <w14:docId w14:val="68AD3FE9"/>
  <w15:docId w15:val="{32365446-CD1F-4571-B737-AE8B34BB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19EF"/>
    <w:rPr>
      <w:rFonts w:ascii="Tahoma" w:hAnsi="Tahoma"/>
      <w:i/>
      <w:sz w:val="28"/>
      <w:szCs w:val="28"/>
      <w:lang w:eastAsia="en-US"/>
    </w:rPr>
  </w:style>
  <w:style w:type="paragraph" w:styleId="Ttulo1">
    <w:name w:val="heading 1"/>
    <w:basedOn w:val="Normal"/>
    <w:next w:val="Normal"/>
    <w:qFormat/>
    <w:rsid w:val="002F2EA7"/>
    <w:pPr>
      <w:keepNext/>
      <w:outlineLvl w:val="0"/>
    </w:pPr>
    <w:rPr>
      <w:rFonts w:ascii="Times New Roman" w:eastAsia="Arial Unicode MS" w:hAnsi="Times New Roman"/>
      <w:i w:val="0"/>
      <w:szCs w:val="24"/>
      <w:lang w:val="es-MX" w:eastAsia="es-ES"/>
    </w:rPr>
  </w:style>
  <w:style w:type="paragraph" w:styleId="Ttulo2">
    <w:name w:val="heading 2"/>
    <w:basedOn w:val="Normal"/>
    <w:next w:val="Normal"/>
    <w:qFormat/>
    <w:rsid w:val="002F2EA7"/>
    <w:pPr>
      <w:keepNext/>
      <w:spacing w:before="240" w:after="60"/>
      <w:outlineLvl w:val="1"/>
    </w:pPr>
    <w:rPr>
      <w:rFonts w:ascii="Arial" w:hAnsi="Arial" w:cs="Arial"/>
      <w:b/>
      <w:bCs/>
      <w:iCs/>
      <w:lang w:eastAsia="es-ES"/>
    </w:rPr>
  </w:style>
  <w:style w:type="paragraph" w:styleId="Ttulo3">
    <w:name w:val="heading 3"/>
    <w:basedOn w:val="Normal"/>
    <w:next w:val="Normal"/>
    <w:qFormat/>
    <w:rsid w:val="002F2EA7"/>
    <w:pPr>
      <w:keepNext/>
      <w:spacing w:before="240" w:after="60"/>
      <w:outlineLvl w:val="2"/>
    </w:pPr>
    <w:rPr>
      <w:rFonts w:ascii="Arial" w:hAnsi="Arial" w:cs="Arial"/>
      <w:b/>
      <w:bCs/>
      <w:i w:val="0"/>
      <w:sz w:val="26"/>
      <w:szCs w:val="26"/>
      <w:lang w:eastAsia="es-ES"/>
    </w:rPr>
  </w:style>
  <w:style w:type="paragraph" w:styleId="Ttulo5">
    <w:name w:val="heading 5"/>
    <w:basedOn w:val="Normal"/>
    <w:next w:val="Normal"/>
    <w:qFormat/>
    <w:rsid w:val="0041486C"/>
    <w:pPr>
      <w:spacing w:before="240" w:after="60"/>
      <w:outlineLvl w:val="4"/>
    </w:pPr>
    <w:rPr>
      <w:b/>
      <w:bCs/>
      <w:iCs/>
      <w:sz w:val="26"/>
      <w:szCs w:val="26"/>
    </w:rPr>
  </w:style>
  <w:style w:type="paragraph" w:styleId="Ttulo7">
    <w:name w:val="heading 7"/>
    <w:basedOn w:val="Normal"/>
    <w:next w:val="Normal"/>
    <w:qFormat/>
    <w:rsid w:val="00DD0D0C"/>
    <w:pPr>
      <w:spacing w:before="240" w:after="60"/>
      <w:outlineLvl w:val="6"/>
    </w:pPr>
    <w:rPr>
      <w:rFonts w:ascii="Times New Roman" w:hAnsi="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rsid w:val="00D502A3"/>
    <w:pPr>
      <w:tabs>
        <w:tab w:val="center" w:pos="4320"/>
        <w:tab w:val="right" w:pos="8640"/>
      </w:tabs>
    </w:pPr>
  </w:style>
  <w:style w:type="character" w:styleId="Nmerodepgina">
    <w:name w:val="page number"/>
    <w:basedOn w:val="Fuentedeprrafopredeter"/>
    <w:rsid w:val="00D502A3"/>
  </w:style>
  <w:style w:type="paragraph" w:styleId="Encabezado">
    <w:name w:val="header"/>
    <w:basedOn w:val="Normal"/>
    <w:link w:val="EncabezadoCar"/>
    <w:rsid w:val="00FE3756"/>
    <w:pPr>
      <w:tabs>
        <w:tab w:val="center" w:pos="4320"/>
        <w:tab w:val="right" w:pos="8640"/>
      </w:tabs>
    </w:pPr>
  </w:style>
  <w:style w:type="table" w:styleId="Tablaconcuadrcula">
    <w:name w:val="Table Grid"/>
    <w:basedOn w:val="Tablanormal"/>
    <w:rsid w:val="00DA0C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rsid w:val="002F2EA7"/>
    <w:pPr>
      <w:jc w:val="both"/>
    </w:pPr>
    <w:rPr>
      <w:rFonts w:ascii="Times New Roman" w:hAnsi="Times New Roman"/>
      <w:i w:val="0"/>
      <w:szCs w:val="20"/>
      <w:lang w:eastAsia="es-ES"/>
    </w:rPr>
  </w:style>
  <w:style w:type="paragraph" w:styleId="Textoindependiente3">
    <w:name w:val="Body Text 3"/>
    <w:basedOn w:val="Normal"/>
    <w:rsid w:val="002F2EA7"/>
    <w:pPr>
      <w:keepNext/>
      <w:jc w:val="both"/>
    </w:pPr>
    <w:rPr>
      <w:rFonts w:ascii="Times New Roman" w:hAnsi="Times New Roman"/>
      <w:i w:val="0"/>
      <w:color w:val="FF0000"/>
      <w:szCs w:val="20"/>
      <w:lang w:val="es-ES_tradnl" w:eastAsia="es-ES"/>
    </w:rPr>
  </w:style>
  <w:style w:type="paragraph" w:styleId="Sangra3detindependiente">
    <w:name w:val="Body Text Indent 3"/>
    <w:basedOn w:val="Normal"/>
    <w:rsid w:val="002F2EA7"/>
    <w:pPr>
      <w:keepNext/>
      <w:ind w:left="426"/>
      <w:jc w:val="both"/>
    </w:pPr>
    <w:rPr>
      <w:rFonts w:ascii="Times New Roman" w:hAnsi="Times New Roman"/>
      <w:i w:val="0"/>
      <w:szCs w:val="20"/>
      <w:lang w:val="es-ES_tradnl" w:eastAsia="es-ES"/>
    </w:rPr>
  </w:style>
  <w:style w:type="paragraph" w:styleId="Textoindependiente">
    <w:name w:val="Body Text"/>
    <w:basedOn w:val="Normal"/>
    <w:rsid w:val="002F2EA7"/>
    <w:pPr>
      <w:spacing w:after="120"/>
    </w:pPr>
  </w:style>
  <w:style w:type="character" w:customStyle="1" w:styleId="Ttulo3Car">
    <w:name w:val="Título 3 Car"/>
    <w:basedOn w:val="Fuentedeprrafopredeter"/>
    <w:rsid w:val="002F2EA7"/>
    <w:rPr>
      <w:rFonts w:ascii="Arial" w:hAnsi="Arial" w:cs="Arial" w:hint="default"/>
      <w:b/>
      <w:bCs/>
      <w:sz w:val="26"/>
      <w:szCs w:val="26"/>
      <w:lang w:val="es-ES" w:eastAsia="es-ES" w:bidi="ar-SA"/>
    </w:rPr>
  </w:style>
  <w:style w:type="paragraph" w:styleId="Sangra2detindependiente">
    <w:name w:val="Body Text Indent 2"/>
    <w:basedOn w:val="Normal"/>
    <w:rsid w:val="0041486C"/>
    <w:pPr>
      <w:spacing w:after="120" w:line="480" w:lineRule="auto"/>
      <w:ind w:left="283"/>
    </w:pPr>
  </w:style>
  <w:style w:type="paragraph" w:styleId="Sangradetextonormal">
    <w:name w:val="Body Text Indent"/>
    <w:basedOn w:val="Normal"/>
    <w:rsid w:val="0041486C"/>
    <w:pPr>
      <w:spacing w:after="120"/>
      <w:ind w:left="283"/>
    </w:pPr>
  </w:style>
  <w:style w:type="paragraph" w:styleId="Textodeglobo">
    <w:name w:val="Balloon Text"/>
    <w:basedOn w:val="Normal"/>
    <w:semiHidden/>
    <w:rsid w:val="000D7137"/>
    <w:rPr>
      <w:rFonts w:cs="Tahoma"/>
      <w:sz w:val="16"/>
      <w:szCs w:val="16"/>
    </w:rPr>
  </w:style>
  <w:style w:type="paragraph" w:styleId="Textonotapie">
    <w:name w:val="footnote text"/>
    <w:basedOn w:val="Normal"/>
    <w:semiHidden/>
    <w:rsid w:val="00E95156"/>
    <w:rPr>
      <w:rFonts w:ascii="Times New Roman" w:hAnsi="Times New Roman"/>
      <w:i w:val="0"/>
      <w:sz w:val="20"/>
      <w:szCs w:val="20"/>
      <w:lang w:eastAsia="es-ES"/>
    </w:rPr>
  </w:style>
  <w:style w:type="character" w:styleId="Refdenotaalpie">
    <w:name w:val="footnote reference"/>
    <w:basedOn w:val="Fuentedeprrafopredeter"/>
    <w:semiHidden/>
    <w:rsid w:val="00E95156"/>
    <w:rPr>
      <w:vertAlign w:val="superscript"/>
    </w:rPr>
  </w:style>
  <w:style w:type="character" w:styleId="Hipervnculo">
    <w:name w:val="Hyperlink"/>
    <w:basedOn w:val="Fuentedeprrafopredeter"/>
    <w:uiPriority w:val="99"/>
    <w:rsid w:val="00E95156"/>
    <w:rPr>
      <w:color w:val="0248B0"/>
      <w:u w:val="single"/>
    </w:rPr>
  </w:style>
  <w:style w:type="paragraph" w:customStyle="1" w:styleId="Default">
    <w:name w:val="Default"/>
    <w:rsid w:val="00BD5652"/>
    <w:pPr>
      <w:autoSpaceDE w:val="0"/>
      <w:autoSpaceDN w:val="0"/>
      <w:adjustRightInd w:val="0"/>
    </w:pPr>
    <w:rPr>
      <w:color w:val="000000"/>
      <w:sz w:val="24"/>
      <w:szCs w:val="24"/>
    </w:rPr>
  </w:style>
  <w:style w:type="paragraph" w:customStyle="1" w:styleId="ARTICULO">
    <w:name w:val="ARTICULO"/>
    <w:basedOn w:val="Default"/>
    <w:next w:val="Default"/>
    <w:rsid w:val="001A6C4D"/>
    <w:rPr>
      <w:color w:val="auto"/>
    </w:rPr>
  </w:style>
  <w:style w:type="paragraph" w:styleId="Sinespaciado">
    <w:name w:val="No Spacing"/>
    <w:link w:val="SinespaciadoCar"/>
    <w:uiPriority w:val="1"/>
    <w:qFormat/>
    <w:rsid w:val="0093695D"/>
    <w:rPr>
      <w:rFonts w:ascii="Calibri" w:hAnsi="Calibri"/>
      <w:sz w:val="22"/>
      <w:szCs w:val="22"/>
      <w:lang w:eastAsia="en-US"/>
    </w:rPr>
  </w:style>
  <w:style w:type="character" w:customStyle="1" w:styleId="SinespaciadoCar">
    <w:name w:val="Sin espaciado Car"/>
    <w:basedOn w:val="Fuentedeprrafopredeter"/>
    <w:link w:val="Sinespaciado"/>
    <w:uiPriority w:val="1"/>
    <w:rsid w:val="0093695D"/>
    <w:rPr>
      <w:rFonts w:ascii="Calibri" w:hAnsi="Calibri"/>
      <w:sz w:val="22"/>
      <w:szCs w:val="22"/>
      <w:lang w:val="es-ES" w:eastAsia="en-US" w:bidi="ar-SA"/>
    </w:rPr>
  </w:style>
  <w:style w:type="paragraph" w:styleId="TtuloTDC">
    <w:name w:val="TOC Heading"/>
    <w:basedOn w:val="Ttulo1"/>
    <w:next w:val="Normal"/>
    <w:uiPriority w:val="39"/>
    <w:semiHidden/>
    <w:unhideWhenUsed/>
    <w:qFormat/>
    <w:rsid w:val="00642A5A"/>
    <w:pPr>
      <w:keepLines/>
      <w:spacing w:before="480" w:line="276" w:lineRule="auto"/>
      <w:outlineLvl w:val="9"/>
    </w:pPr>
    <w:rPr>
      <w:rFonts w:ascii="Cambria" w:eastAsia="Times New Roman" w:hAnsi="Cambria"/>
      <w:b/>
      <w:bCs/>
      <w:color w:val="365F91"/>
      <w:szCs w:val="28"/>
      <w:lang w:val="es-ES" w:eastAsia="en-US"/>
    </w:rPr>
  </w:style>
  <w:style w:type="paragraph" w:styleId="TDC1">
    <w:name w:val="toc 1"/>
    <w:basedOn w:val="Normal"/>
    <w:next w:val="Normal"/>
    <w:autoRedefine/>
    <w:uiPriority w:val="39"/>
    <w:rsid w:val="00642A5A"/>
  </w:style>
  <w:style w:type="paragraph" w:styleId="TDC2">
    <w:name w:val="toc 2"/>
    <w:basedOn w:val="Normal"/>
    <w:next w:val="Normal"/>
    <w:autoRedefine/>
    <w:uiPriority w:val="39"/>
    <w:rsid w:val="00C331AE"/>
    <w:pPr>
      <w:tabs>
        <w:tab w:val="right" w:leader="dot" w:pos="8636"/>
      </w:tabs>
      <w:spacing w:line="276" w:lineRule="auto"/>
      <w:ind w:left="280"/>
      <w:jc w:val="both"/>
    </w:pPr>
  </w:style>
  <w:style w:type="paragraph" w:styleId="TDC3">
    <w:name w:val="toc 3"/>
    <w:basedOn w:val="Normal"/>
    <w:next w:val="Normal"/>
    <w:autoRedefine/>
    <w:uiPriority w:val="39"/>
    <w:rsid w:val="00C331AE"/>
    <w:pPr>
      <w:tabs>
        <w:tab w:val="right" w:leader="dot" w:pos="8636"/>
      </w:tabs>
      <w:spacing w:line="276" w:lineRule="auto"/>
      <w:ind w:left="560"/>
      <w:jc w:val="both"/>
    </w:pPr>
  </w:style>
  <w:style w:type="paragraph" w:styleId="Prrafodelista">
    <w:name w:val="List Paragraph"/>
    <w:basedOn w:val="Normal"/>
    <w:uiPriority w:val="34"/>
    <w:qFormat/>
    <w:rsid w:val="00750E04"/>
    <w:pPr>
      <w:ind w:left="708"/>
    </w:pPr>
    <w:rPr>
      <w:rFonts w:ascii="Times New Roman" w:hAnsi="Times New Roman"/>
      <w:i w:val="0"/>
      <w:sz w:val="24"/>
      <w:szCs w:val="24"/>
      <w:lang w:eastAsia="es-ES"/>
    </w:rPr>
  </w:style>
  <w:style w:type="paragraph" w:styleId="TDC5">
    <w:name w:val="toc 5"/>
    <w:basedOn w:val="Normal"/>
    <w:next w:val="Normal"/>
    <w:autoRedefine/>
    <w:uiPriority w:val="39"/>
    <w:rsid w:val="00750E04"/>
    <w:pPr>
      <w:tabs>
        <w:tab w:val="right" w:leader="dot" w:pos="8636"/>
      </w:tabs>
      <w:spacing w:line="360" w:lineRule="auto"/>
      <w:ind w:left="1985" w:hanging="851"/>
      <w:jc w:val="both"/>
    </w:pPr>
  </w:style>
  <w:style w:type="paragraph" w:customStyle="1" w:styleId="default0">
    <w:name w:val="default"/>
    <w:rsid w:val="00DB57FA"/>
    <w:pPr>
      <w:autoSpaceDE w:val="0"/>
      <w:autoSpaceDN w:val="0"/>
    </w:pPr>
    <w:rPr>
      <w:color w:val="000000"/>
      <w:sz w:val="24"/>
      <w:szCs w:val="24"/>
    </w:rPr>
  </w:style>
  <w:style w:type="character" w:customStyle="1" w:styleId="EncabezadoCar">
    <w:name w:val="Encabezado Car"/>
    <w:basedOn w:val="Fuentedeprrafopredeter"/>
    <w:link w:val="Encabezado"/>
    <w:rsid w:val="00DB57FA"/>
    <w:rPr>
      <w:rFonts w:ascii="Tahoma" w:hAnsi="Tahoma"/>
      <w:i/>
      <w:sz w:val="28"/>
      <w:szCs w:val="28"/>
      <w:lang w:eastAsia="en-US"/>
    </w:rPr>
  </w:style>
  <w:style w:type="paragraph" w:styleId="Ttulo">
    <w:name w:val="Title"/>
    <w:basedOn w:val="Normal"/>
    <w:link w:val="TtuloCar"/>
    <w:qFormat/>
    <w:rsid w:val="00DB57FA"/>
    <w:pPr>
      <w:jc w:val="center"/>
    </w:pPr>
    <w:rPr>
      <w:rFonts w:ascii="Times New Roman" w:hAnsi="Times New Roman"/>
      <w:b/>
      <w:bCs/>
      <w:iCs/>
      <w:sz w:val="24"/>
      <w:szCs w:val="24"/>
      <w:u w:val="single"/>
      <w:lang w:val="es-ES_tradnl"/>
    </w:rPr>
  </w:style>
  <w:style w:type="character" w:customStyle="1" w:styleId="TtuloCar">
    <w:name w:val="Título Car"/>
    <w:basedOn w:val="Fuentedeprrafopredeter"/>
    <w:link w:val="Ttulo"/>
    <w:rsid w:val="00DB57FA"/>
    <w:rPr>
      <w:b/>
      <w:bCs/>
      <w:i/>
      <w:iCs/>
      <w:sz w:val="24"/>
      <w:szCs w:val="24"/>
      <w:u w:val="single"/>
      <w:lang w:val="es-ES_tradnl" w:eastAsia="en-US"/>
    </w:rPr>
  </w:style>
  <w:style w:type="paragraph" w:styleId="NormalWeb">
    <w:name w:val="Normal (Web)"/>
    <w:basedOn w:val="Normal"/>
    <w:uiPriority w:val="99"/>
    <w:unhideWhenUsed/>
    <w:rsid w:val="00DB57FA"/>
    <w:pPr>
      <w:spacing w:before="100" w:beforeAutospacing="1" w:after="100" w:afterAutospacing="1"/>
    </w:pPr>
    <w:rPr>
      <w:rFonts w:ascii="Times New Roman" w:hAnsi="Times New Roman"/>
      <w:i w:val="0"/>
      <w:sz w:val="24"/>
      <w:szCs w:val="24"/>
      <w:lang w:val="es-ES_tradnl" w:eastAsia="es-ES_tradnl"/>
    </w:rPr>
  </w:style>
  <w:style w:type="paragraph" w:customStyle="1" w:styleId="DefaultStyle">
    <w:name w:val="Default Style"/>
    <w:rsid w:val="005D6AC8"/>
    <w:pPr>
      <w:widowControl w:val="0"/>
      <w:suppressAutoHyphens/>
      <w:spacing w:after="200" w:line="276" w:lineRule="auto"/>
    </w:pPr>
    <w:rPr>
      <w:rFonts w:ascii="Liberation Serif" w:eastAsia="DejaVu Sans" w:hAnsi="Liberation Serif" w:cs="Lohit Hindi"/>
      <w:sz w:val="24"/>
      <w:szCs w:val="24"/>
      <w:lang w:val="es-MX"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32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gestiopolis.com" TargetMode="External"/><Relationship Id="rId1" Type="http://schemas.openxmlformats.org/officeDocument/2006/relationships/hyperlink" Target="http://www.gestiopoli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A5E4FD-A041-4D3C-92FA-682940587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Pages>
  <Words>61294</Words>
  <Characters>337123</Characters>
  <Application>Microsoft Office Word</Application>
  <DocSecurity>0</DocSecurity>
  <Lines>2809</Lines>
  <Paragraphs>795</Paragraphs>
  <ScaleCrop>false</ScaleCrop>
  <HeadingPairs>
    <vt:vector size="2" baseType="variant">
      <vt:variant>
        <vt:lpstr>Título</vt:lpstr>
      </vt:variant>
      <vt:variant>
        <vt:i4>1</vt:i4>
      </vt:variant>
    </vt:vector>
  </HeadingPairs>
  <TitlesOfParts>
    <vt:vector size="1" baseType="lpstr">
      <vt:lpstr>SELECCIÓN DE TEMAS</vt:lpstr>
    </vt:vector>
  </TitlesOfParts>
  <Company>Departamento de Contabilidad y Auditoría.                             Facultad de Contabilidad y Finanzas.</Company>
  <LinksUpToDate>false</LinksUpToDate>
  <CharactersWithSpaces>397622</CharactersWithSpaces>
  <SharedDoc>false</SharedDoc>
  <HLinks>
    <vt:vector size="144" baseType="variant">
      <vt:variant>
        <vt:i4>1507389</vt:i4>
      </vt:variant>
      <vt:variant>
        <vt:i4>128</vt:i4>
      </vt:variant>
      <vt:variant>
        <vt:i4>0</vt:i4>
      </vt:variant>
      <vt:variant>
        <vt:i4>5</vt:i4>
      </vt:variant>
      <vt:variant>
        <vt:lpwstr/>
      </vt:variant>
      <vt:variant>
        <vt:lpwstr>_Toc409911183</vt:lpwstr>
      </vt:variant>
      <vt:variant>
        <vt:i4>1507389</vt:i4>
      </vt:variant>
      <vt:variant>
        <vt:i4>122</vt:i4>
      </vt:variant>
      <vt:variant>
        <vt:i4>0</vt:i4>
      </vt:variant>
      <vt:variant>
        <vt:i4>5</vt:i4>
      </vt:variant>
      <vt:variant>
        <vt:lpwstr/>
      </vt:variant>
      <vt:variant>
        <vt:lpwstr>_Toc409911182</vt:lpwstr>
      </vt:variant>
      <vt:variant>
        <vt:i4>1507389</vt:i4>
      </vt:variant>
      <vt:variant>
        <vt:i4>116</vt:i4>
      </vt:variant>
      <vt:variant>
        <vt:i4>0</vt:i4>
      </vt:variant>
      <vt:variant>
        <vt:i4>5</vt:i4>
      </vt:variant>
      <vt:variant>
        <vt:lpwstr/>
      </vt:variant>
      <vt:variant>
        <vt:lpwstr>_Toc409911181</vt:lpwstr>
      </vt:variant>
      <vt:variant>
        <vt:i4>1507389</vt:i4>
      </vt:variant>
      <vt:variant>
        <vt:i4>110</vt:i4>
      </vt:variant>
      <vt:variant>
        <vt:i4>0</vt:i4>
      </vt:variant>
      <vt:variant>
        <vt:i4>5</vt:i4>
      </vt:variant>
      <vt:variant>
        <vt:lpwstr/>
      </vt:variant>
      <vt:variant>
        <vt:lpwstr>_Toc409911180</vt:lpwstr>
      </vt:variant>
      <vt:variant>
        <vt:i4>1572925</vt:i4>
      </vt:variant>
      <vt:variant>
        <vt:i4>104</vt:i4>
      </vt:variant>
      <vt:variant>
        <vt:i4>0</vt:i4>
      </vt:variant>
      <vt:variant>
        <vt:i4>5</vt:i4>
      </vt:variant>
      <vt:variant>
        <vt:lpwstr/>
      </vt:variant>
      <vt:variant>
        <vt:lpwstr>_Toc409911179</vt:lpwstr>
      </vt:variant>
      <vt:variant>
        <vt:i4>1572925</vt:i4>
      </vt:variant>
      <vt:variant>
        <vt:i4>98</vt:i4>
      </vt:variant>
      <vt:variant>
        <vt:i4>0</vt:i4>
      </vt:variant>
      <vt:variant>
        <vt:i4>5</vt:i4>
      </vt:variant>
      <vt:variant>
        <vt:lpwstr/>
      </vt:variant>
      <vt:variant>
        <vt:lpwstr>_Toc409911178</vt:lpwstr>
      </vt:variant>
      <vt:variant>
        <vt:i4>1572925</vt:i4>
      </vt:variant>
      <vt:variant>
        <vt:i4>92</vt:i4>
      </vt:variant>
      <vt:variant>
        <vt:i4>0</vt:i4>
      </vt:variant>
      <vt:variant>
        <vt:i4>5</vt:i4>
      </vt:variant>
      <vt:variant>
        <vt:lpwstr/>
      </vt:variant>
      <vt:variant>
        <vt:lpwstr>_Toc409911177</vt:lpwstr>
      </vt:variant>
      <vt:variant>
        <vt:i4>1572925</vt:i4>
      </vt:variant>
      <vt:variant>
        <vt:i4>86</vt:i4>
      </vt:variant>
      <vt:variant>
        <vt:i4>0</vt:i4>
      </vt:variant>
      <vt:variant>
        <vt:i4>5</vt:i4>
      </vt:variant>
      <vt:variant>
        <vt:lpwstr/>
      </vt:variant>
      <vt:variant>
        <vt:lpwstr>_Toc409911176</vt:lpwstr>
      </vt:variant>
      <vt:variant>
        <vt:i4>1572925</vt:i4>
      </vt:variant>
      <vt:variant>
        <vt:i4>80</vt:i4>
      </vt:variant>
      <vt:variant>
        <vt:i4>0</vt:i4>
      </vt:variant>
      <vt:variant>
        <vt:i4>5</vt:i4>
      </vt:variant>
      <vt:variant>
        <vt:lpwstr/>
      </vt:variant>
      <vt:variant>
        <vt:lpwstr>_Toc409911175</vt:lpwstr>
      </vt:variant>
      <vt:variant>
        <vt:i4>1572925</vt:i4>
      </vt:variant>
      <vt:variant>
        <vt:i4>74</vt:i4>
      </vt:variant>
      <vt:variant>
        <vt:i4>0</vt:i4>
      </vt:variant>
      <vt:variant>
        <vt:i4>5</vt:i4>
      </vt:variant>
      <vt:variant>
        <vt:lpwstr/>
      </vt:variant>
      <vt:variant>
        <vt:lpwstr>_Toc409911174</vt:lpwstr>
      </vt:variant>
      <vt:variant>
        <vt:i4>1572925</vt:i4>
      </vt:variant>
      <vt:variant>
        <vt:i4>68</vt:i4>
      </vt:variant>
      <vt:variant>
        <vt:i4>0</vt:i4>
      </vt:variant>
      <vt:variant>
        <vt:i4>5</vt:i4>
      </vt:variant>
      <vt:variant>
        <vt:lpwstr/>
      </vt:variant>
      <vt:variant>
        <vt:lpwstr>_Toc409911173</vt:lpwstr>
      </vt:variant>
      <vt:variant>
        <vt:i4>1572925</vt:i4>
      </vt:variant>
      <vt:variant>
        <vt:i4>62</vt:i4>
      </vt:variant>
      <vt:variant>
        <vt:i4>0</vt:i4>
      </vt:variant>
      <vt:variant>
        <vt:i4>5</vt:i4>
      </vt:variant>
      <vt:variant>
        <vt:lpwstr/>
      </vt:variant>
      <vt:variant>
        <vt:lpwstr>_Toc409911172</vt:lpwstr>
      </vt:variant>
      <vt:variant>
        <vt:i4>1572925</vt:i4>
      </vt:variant>
      <vt:variant>
        <vt:i4>56</vt:i4>
      </vt:variant>
      <vt:variant>
        <vt:i4>0</vt:i4>
      </vt:variant>
      <vt:variant>
        <vt:i4>5</vt:i4>
      </vt:variant>
      <vt:variant>
        <vt:lpwstr/>
      </vt:variant>
      <vt:variant>
        <vt:lpwstr>_Toc409911171</vt:lpwstr>
      </vt:variant>
      <vt:variant>
        <vt:i4>1572925</vt:i4>
      </vt:variant>
      <vt:variant>
        <vt:i4>50</vt:i4>
      </vt:variant>
      <vt:variant>
        <vt:i4>0</vt:i4>
      </vt:variant>
      <vt:variant>
        <vt:i4>5</vt:i4>
      </vt:variant>
      <vt:variant>
        <vt:lpwstr/>
      </vt:variant>
      <vt:variant>
        <vt:lpwstr>_Toc409911170</vt:lpwstr>
      </vt:variant>
      <vt:variant>
        <vt:i4>1638461</vt:i4>
      </vt:variant>
      <vt:variant>
        <vt:i4>44</vt:i4>
      </vt:variant>
      <vt:variant>
        <vt:i4>0</vt:i4>
      </vt:variant>
      <vt:variant>
        <vt:i4>5</vt:i4>
      </vt:variant>
      <vt:variant>
        <vt:lpwstr/>
      </vt:variant>
      <vt:variant>
        <vt:lpwstr>_Toc409911169</vt:lpwstr>
      </vt:variant>
      <vt:variant>
        <vt:i4>1638461</vt:i4>
      </vt:variant>
      <vt:variant>
        <vt:i4>38</vt:i4>
      </vt:variant>
      <vt:variant>
        <vt:i4>0</vt:i4>
      </vt:variant>
      <vt:variant>
        <vt:i4>5</vt:i4>
      </vt:variant>
      <vt:variant>
        <vt:lpwstr/>
      </vt:variant>
      <vt:variant>
        <vt:lpwstr>_Toc409911168</vt:lpwstr>
      </vt:variant>
      <vt:variant>
        <vt:i4>1638461</vt:i4>
      </vt:variant>
      <vt:variant>
        <vt:i4>32</vt:i4>
      </vt:variant>
      <vt:variant>
        <vt:i4>0</vt:i4>
      </vt:variant>
      <vt:variant>
        <vt:i4>5</vt:i4>
      </vt:variant>
      <vt:variant>
        <vt:lpwstr/>
      </vt:variant>
      <vt:variant>
        <vt:lpwstr>_Toc409911167</vt:lpwstr>
      </vt:variant>
      <vt:variant>
        <vt:i4>1638461</vt:i4>
      </vt:variant>
      <vt:variant>
        <vt:i4>26</vt:i4>
      </vt:variant>
      <vt:variant>
        <vt:i4>0</vt:i4>
      </vt:variant>
      <vt:variant>
        <vt:i4>5</vt:i4>
      </vt:variant>
      <vt:variant>
        <vt:lpwstr/>
      </vt:variant>
      <vt:variant>
        <vt:lpwstr>_Toc409911166</vt:lpwstr>
      </vt:variant>
      <vt:variant>
        <vt:i4>1638461</vt:i4>
      </vt:variant>
      <vt:variant>
        <vt:i4>20</vt:i4>
      </vt:variant>
      <vt:variant>
        <vt:i4>0</vt:i4>
      </vt:variant>
      <vt:variant>
        <vt:i4>5</vt:i4>
      </vt:variant>
      <vt:variant>
        <vt:lpwstr/>
      </vt:variant>
      <vt:variant>
        <vt:lpwstr>_Toc409911165</vt:lpwstr>
      </vt:variant>
      <vt:variant>
        <vt:i4>1638461</vt:i4>
      </vt:variant>
      <vt:variant>
        <vt:i4>14</vt:i4>
      </vt:variant>
      <vt:variant>
        <vt:i4>0</vt:i4>
      </vt:variant>
      <vt:variant>
        <vt:i4>5</vt:i4>
      </vt:variant>
      <vt:variant>
        <vt:lpwstr/>
      </vt:variant>
      <vt:variant>
        <vt:lpwstr>_Toc409911164</vt:lpwstr>
      </vt:variant>
      <vt:variant>
        <vt:i4>1638461</vt:i4>
      </vt:variant>
      <vt:variant>
        <vt:i4>8</vt:i4>
      </vt:variant>
      <vt:variant>
        <vt:i4>0</vt:i4>
      </vt:variant>
      <vt:variant>
        <vt:i4>5</vt:i4>
      </vt:variant>
      <vt:variant>
        <vt:lpwstr/>
      </vt:variant>
      <vt:variant>
        <vt:lpwstr>_Toc409911163</vt:lpwstr>
      </vt:variant>
      <vt:variant>
        <vt:i4>1638461</vt:i4>
      </vt:variant>
      <vt:variant>
        <vt:i4>2</vt:i4>
      </vt:variant>
      <vt:variant>
        <vt:i4>0</vt:i4>
      </vt:variant>
      <vt:variant>
        <vt:i4>5</vt:i4>
      </vt:variant>
      <vt:variant>
        <vt:lpwstr/>
      </vt:variant>
      <vt:variant>
        <vt:lpwstr>_Toc409911162</vt:lpwstr>
      </vt:variant>
      <vt:variant>
        <vt:i4>3604585</vt:i4>
      </vt:variant>
      <vt:variant>
        <vt:i4>3</vt:i4>
      </vt:variant>
      <vt:variant>
        <vt:i4>0</vt:i4>
      </vt:variant>
      <vt:variant>
        <vt:i4>5</vt:i4>
      </vt:variant>
      <vt:variant>
        <vt:lpwstr>http://www.gestiopolis.com/</vt:lpwstr>
      </vt:variant>
      <vt:variant>
        <vt:lpwstr/>
      </vt:variant>
      <vt:variant>
        <vt:i4>3604585</vt:i4>
      </vt:variant>
      <vt:variant>
        <vt:i4>0</vt:i4>
      </vt:variant>
      <vt:variant>
        <vt:i4>0</vt:i4>
      </vt:variant>
      <vt:variant>
        <vt:i4>5</vt:i4>
      </vt:variant>
      <vt:variant>
        <vt:lpwstr>http://www.gestiopolis.com/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SELECCIÓN DE TEMAS</dc:title>
  <dc:subject>SISTEMA DE CONTROL INTERNO</dc:subject>
  <dc:creator>DrC. Sergio Pozo Ceballos</dc:creator>
  <cp:lastModifiedBy>MariOmi</cp:lastModifiedBy>
  <cp:revision>480</cp:revision>
  <dcterms:created xsi:type="dcterms:W3CDTF">2015-07-03T14:50:00Z</dcterms:created>
  <dcterms:modified xsi:type="dcterms:W3CDTF">2024-01-17T12:39:00Z</dcterms:modified>
</cp:coreProperties>
</file>