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996387" w14:textId="77777777" w:rsidR="00EE742E" w:rsidRDefault="00EE742E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14:paraId="0DADFF35" w14:textId="22AE0149" w:rsidR="00A52E94" w:rsidRDefault="00EE742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EVALUACIÒN PARCIAL </w:t>
      </w:r>
      <w:r w:rsidR="006A6509">
        <w:rPr>
          <w:rFonts w:ascii="Arial" w:hAnsi="Arial" w:cs="Arial"/>
          <w:b/>
          <w:sz w:val="28"/>
          <w:szCs w:val="28"/>
        </w:rPr>
        <w:t>DE DERECHO PROCESAL CIVIL</w:t>
      </w:r>
      <w:r w:rsidR="006A6509" w:rsidRPr="00395E09">
        <w:rPr>
          <w:rFonts w:ascii="Arial" w:hAnsi="Arial" w:cs="Arial"/>
          <w:b/>
          <w:sz w:val="28"/>
          <w:szCs w:val="28"/>
        </w:rPr>
        <w:t>.</w:t>
      </w:r>
    </w:p>
    <w:p w14:paraId="37D40091" w14:textId="5E8194BC" w:rsidR="00A1667B" w:rsidRPr="009E0BE5" w:rsidRDefault="00A1667B">
      <w:pPr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( Organizados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4 equipos, contestar las interrogantes y entregar </w:t>
      </w:r>
      <w:r w:rsidR="00EB4C03">
        <w:rPr>
          <w:rFonts w:ascii="Arial" w:hAnsi="Arial" w:cs="Arial"/>
          <w:b/>
          <w:sz w:val="28"/>
          <w:szCs w:val="28"/>
        </w:rPr>
        <w:t xml:space="preserve">a la profesora </w:t>
      </w:r>
      <w:r>
        <w:rPr>
          <w:rFonts w:ascii="Arial" w:hAnsi="Arial" w:cs="Arial"/>
          <w:b/>
          <w:sz w:val="28"/>
          <w:szCs w:val="28"/>
        </w:rPr>
        <w:t>en formato impreso en la semana del 20 de octubre de 2026 )</w:t>
      </w:r>
    </w:p>
    <w:p w14:paraId="24C192BD" w14:textId="05147C7B" w:rsidR="00F43CED" w:rsidRDefault="006A650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1-Analice la siguiente situación de hecho y responda las siguientes preguntas por equipos, siempre fundamentando jurídicamente sus respuestas: </w:t>
      </w:r>
    </w:p>
    <w:p w14:paraId="41320085" w14:textId="4E49B2A1" w:rsidR="009E0BE5" w:rsidRDefault="006A6509" w:rsidP="008F5AB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Pedro González Pérez, llevó consigo el fin de semana a su menor hija </w:t>
      </w:r>
      <w:proofErr w:type="spellStart"/>
      <w:r>
        <w:rPr>
          <w:rFonts w:ascii="Arial" w:hAnsi="Arial" w:cs="Arial"/>
          <w:sz w:val="28"/>
          <w:szCs w:val="28"/>
        </w:rPr>
        <w:t>Yanelis</w:t>
      </w:r>
      <w:proofErr w:type="spellEnd"/>
      <w:r>
        <w:rPr>
          <w:rFonts w:ascii="Arial" w:hAnsi="Arial" w:cs="Arial"/>
          <w:sz w:val="28"/>
          <w:szCs w:val="28"/>
        </w:rPr>
        <w:t xml:space="preserve"> González Cruz de 8 años de edad y se niega a regresarla al hogar de su madre Bertha Cruz Bonet, de la cual se encuentra separado al haber decidido el 20 de abril de 2024, terminar la relación que sostuvieron durante 3 años en la cual se desempeñaron como una familia nuclear residiendo en un hogar común y asumiendo entre ambos los gastos, tareas del hogar y cuidado de su hija. Al iniciar a vivir juntos Pedro y Bertha el 2 de abril de 2021, ambos eran de estado civil solteros, pero Pedro tenía instrumentada ante notario e inscripta, una unión de hecho con Ana Díaz Blas, a pesar de haber decido culminarla.</w:t>
      </w:r>
    </w:p>
    <w:p w14:paraId="1CC2490E" w14:textId="2870EE18" w:rsidR="008F5AB3" w:rsidRDefault="00A1667B" w:rsidP="008F5AB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Equipo 1</w:t>
      </w:r>
      <w:r w:rsidR="006A6509">
        <w:rPr>
          <w:rFonts w:ascii="Arial" w:hAnsi="Arial" w:cs="Arial"/>
          <w:sz w:val="28"/>
          <w:szCs w:val="28"/>
        </w:rPr>
        <w:t>.</w:t>
      </w:r>
    </w:p>
    <w:p w14:paraId="0D763465" w14:textId="3AD59A63" w:rsidR="008F5AB3" w:rsidRPr="00A1667B" w:rsidRDefault="006A6509" w:rsidP="00A1667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A1667B">
        <w:rPr>
          <w:rFonts w:ascii="Arial" w:hAnsi="Arial" w:cs="Arial"/>
          <w:sz w:val="28"/>
          <w:szCs w:val="28"/>
        </w:rPr>
        <w:t>En caso de que Bertha demandara a Pedro para recuperar la guarda y cuidado de su menor hija y se celebrara audiencia, mencione 3 principios técnicos configurativos del proceso civil que se ponen de manifiesto.</w:t>
      </w:r>
    </w:p>
    <w:p w14:paraId="3490D7D0" w14:textId="40EA7728" w:rsidR="008673E0" w:rsidRDefault="006A6509" w:rsidP="0006319F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Qué consecuencias tendría la incomparecencia del representante de Bertha a la audiencia.</w:t>
      </w:r>
    </w:p>
    <w:p w14:paraId="65D14976" w14:textId="56BED9E9" w:rsidR="009E0BE5" w:rsidRPr="00A1667B" w:rsidRDefault="006A6509" w:rsidP="009E0BE5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Clasifique el acto procesal de la audiencia, según el sujeto y la fase del proceso.</w:t>
      </w:r>
    </w:p>
    <w:p w14:paraId="541FCBF1" w14:textId="7D5F678A" w:rsidR="009E0BE5" w:rsidRPr="009E0BE5" w:rsidRDefault="00A1667B" w:rsidP="009E0BE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Equipo 2</w:t>
      </w:r>
      <w:r w:rsidR="006A6509" w:rsidRPr="009E0BE5">
        <w:rPr>
          <w:rFonts w:ascii="Arial" w:hAnsi="Arial" w:cs="Arial"/>
          <w:sz w:val="28"/>
          <w:szCs w:val="28"/>
        </w:rPr>
        <w:t xml:space="preserve">. </w:t>
      </w:r>
    </w:p>
    <w:p w14:paraId="62DFADB2" w14:textId="77777777" w:rsidR="009E0BE5" w:rsidRPr="009E0BE5" w:rsidRDefault="006A6509" w:rsidP="009E0BE5">
      <w:pPr>
        <w:jc w:val="both"/>
        <w:rPr>
          <w:rFonts w:ascii="Arial" w:hAnsi="Arial" w:cs="Arial"/>
          <w:sz w:val="28"/>
          <w:szCs w:val="28"/>
        </w:rPr>
      </w:pPr>
      <w:r w:rsidRPr="009E0BE5">
        <w:rPr>
          <w:rFonts w:ascii="Arial" w:hAnsi="Arial" w:cs="Arial"/>
          <w:sz w:val="28"/>
          <w:szCs w:val="28"/>
        </w:rPr>
        <w:t>a)</w:t>
      </w:r>
      <w:r w:rsidRPr="009E0BE5">
        <w:rPr>
          <w:rFonts w:ascii="Arial" w:hAnsi="Arial" w:cs="Arial"/>
          <w:sz w:val="28"/>
          <w:szCs w:val="28"/>
        </w:rPr>
        <w:tab/>
        <w:t>De las medidas cautelares que establece la Ley 141/21 Código de Procesos, cuál le orientaría establecer a Bertha en caso de que interesara orientación para acudir a la vía judicial, para recuperar la guarda de su menor hija.</w:t>
      </w:r>
    </w:p>
    <w:p w14:paraId="3A177B01" w14:textId="77777777" w:rsidR="009E0BE5" w:rsidRPr="009E0BE5" w:rsidRDefault="006A6509" w:rsidP="009E0BE5">
      <w:pPr>
        <w:jc w:val="both"/>
        <w:rPr>
          <w:rFonts w:ascii="Arial" w:hAnsi="Arial" w:cs="Arial"/>
          <w:sz w:val="28"/>
          <w:szCs w:val="28"/>
        </w:rPr>
      </w:pPr>
      <w:r w:rsidRPr="009E0BE5">
        <w:rPr>
          <w:rFonts w:ascii="Arial" w:hAnsi="Arial" w:cs="Arial"/>
          <w:sz w:val="28"/>
          <w:szCs w:val="28"/>
        </w:rPr>
        <w:t>b)</w:t>
      </w:r>
      <w:r w:rsidRPr="009E0BE5">
        <w:rPr>
          <w:rFonts w:ascii="Arial" w:hAnsi="Arial" w:cs="Arial"/>
          <w:sz w:val="28"/>
          <w:szCs w:val="28"/>
        </w:rPr>
        <w:tab/>
        <w:t>Qué tipo de proceso debe establecer Bertha, sobre qué y ante qué Tribunal.</w:t>
      </w:r>
    </w:p>
    <w:p w14:paraId="01EEC0B5" w14:textId="31D69A13" w:rsidR="00651FFF" w:rsidRPr="00651FFF" w:rsidRDefault="006A6509" w:rsidP="009E0BE5">
      <w:pPr>
        <w:jc w:val="both"/>
        <w:rPr>
          <w:rFonts w:ascii="Arial" w:hAnsi="Arial" w:cs="Arial"/>
          <w:sz w:val="28"/>
          <w:szCs w:val="28"/>
        </w:rPr>
      </w:pPr>
      <w:r w:rsidRPr="009E0BE5">
        <w:rPr>
          <w:rFonts w:ascii="Arial" w:hAnsi="Arial" w:cs="Arial"/>
          <w:sz w:val="28"/>
          <w:szCs w:val="28"/>
        </w:rPr>
        <w:t>c)</w:t>
      </w:r>
      <w:r w:rsidRPr="009E0BE5">
        <w:rPr>
          <w:rFonts w:ascii="Arial" w:hAnsi="Arial" w:cs="Arial"/>
          <w:sz w:val="28"/>
          <w:szCs w:val="28"/>
        </w:rPr>
        <w:tab/>
        <w:t>Qué institución del derecho procesal, le posibilita a Bertha acudir a la vía judicial y cómo está regulada jurídicamente.</w:t>
      </w:r>
    </w:p>
    <w:p w14:paraId="3C2C7D18" w14:textId="77777777" w:rsidR="00F82EBA" w:rsidRDefault="00EE742E" w:rsidP="0001708B">
      <w:pPr>
        <w:jc w:val="both"/>
        <w:rPr>
          <w:rFonts w:ascii="Arial" w:hAnsi="Arial" w:cs="Arial"/>
          <w:sz w:val="28"/>
          <w:szCs w:val="28"/>
        </w:rPr>
      </w:pPr>
    </w:p>
    <w:p w14:paraId="32102129" w14:textId="2F75BA79" w:rsidR="009E0BE5" w:rsidRPr="009E0BE5" w:rsidRDefault="00A1667B" w:rsidP="009E0BE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Equipo 3</w:t>
      </w:r>
      <w:r w:rsidR="006A6509" w:rsidRPr="009E0BE5">
        <w:rPr>
          <w:rFonts w:ascii="Arial" w:hAnsi="Arial" w:cs="Arial"/>
          <w:sz w:val="28"/>
          <w:szCs w:val="28"/>
        </w:rPr>
        <w:t>.</w:t>
      </w:r>
    </w:p>
    <w:p w14:paraId="2FD4FD15" w14:textId="77777777" w:rsidR="009E0BE5" w:rsidRPr="009E0BE5" w:rsidRDefault="006A6509" w:rsidP="009E0BE5">
      <w:pPr>
        <w:jc w:val="both"/>
        <w:rPr>
          <w:rFonts w:ascii="Arial" w:hAnsi="Arial" w:cs="Arial"/>
          <w:sz w:val="28"/>
          <w:szCs w:val="28"/>
        </w:rPr>
      </w:pPr>
      <w:r w:rsidRPr="009E0BE5">
        <w:rPr>
          <w:rFonts w:ascii="Arial" w:hAnsi="Arial" w:cs="Arial"/>
          <w:sz w:val="28"/>
          <w:szCs w:val="28"/>
        </w:rPr>
        <w:lastRenderedPageBreak/>
        <w:t>a)</w:t>
      </w:r>
      <w:r w:rsidRPr="009E0BE5">
        <w:rPr>
          <w:rFonts w:ascii="Arial" w:hAnsi="Arial" w:cs="Arial"/>
          <w:sz w:val="28"/>
          <w:szCs w:val="28"/>
        </w:rPr>
        <w:tab/>
        <w:t xml:space="preserve">Si Bertha decidiera acudir a la vía judicial, para recuperar la guarda y cuidado de su menor hija, solicitara una medida cautelar y le fuera aprobada por el Tribunal, de qué término dispone para presentar la demanda. </w:t>
      </w:r>
    </w:p>
    <w:p w14:paraId="18FDEAA5" w14:textId="77777777" w:rsidR="009E0BE5" w:rsidRPr="009E0BE5" w:rsidRDefault="006A6509" w:rsidP="009E0BE5">
      <w:pPr>
        <w:jc w:val="both"/>
        <w:rPr>
          <w:rFonts w:ascii="Arial" w:hAnsi="Arial" w:cs="Arial"/>
          <w:sz w:val="28"/>
          <w:szCs w:val="28"/>
        </w:rPr>
      </w:pPr>
      <w:r w:rsidRPr="009E0BE5">
        <w:rPr>
          <w:rFonts w:ascii="Arial" w:hAnsi="Arial" w:cs="Arial"/>
          <w:sz w:val="28"/>
          <w:szCs w:val="28"/>
        </w:rPr>
        <w:t>b)</w:t>
      </w:r>
      <w:r w:rsidRPr="009E0BE5">
        <w:rPr>
          <w:rFonts w:ascii="Arial" w:hAnsi="Arial" w:cs="Arial"/>
          <w:sz w:val="28"/>
          <w:szCs w:val="28"/>
        </w:rPr>
        <w:tab/>
        <w:t>Diga qué formalidades debe cumplir la demanda.</w:t>
      </w:r>
    </w:p>
    <w:p w14:paraId="68D970D4" w14:textId="601F7183" w:rsidR="0001708B" w:rsidRDefault="006A6509" w:rsidP="009E0BE5">
      <w:pPr>
        <w:jc w:val="both"/>
        <w:rPr>
          <w:rFonts w:ascii="Arial" w:hAnsi="Arial" w:cs="Arial"/>
          <w:sz w:val="28"/>
          <w:szCs w:val="28"/>
        </w:rPr>
      </w:pPr>
      <w:r w:rsidRPr="009E0BE5">
        <w:rPr>
          <w:rFonts w:ascii="Arial" w:hAnsi="Arial" w:cs="Arial"/>
          <w:sz w:val="28"/>
          <w:szCs w:val="28"/>
        </w:rPr>
        <w:t>c)</w:t>
      </w:r>
      <w:r w:rsidRPr="009E0BE5">
        <w:rPr>
          <w:rFonts w:ascii="Arial" w:hAnsi="Arial" w:cs="Arial"/>
          <w:sz w:val="28"/>
          <w:szCs w:val="28"/>
        </w:rPr>
        <w:tab/>
        <w:t>Mencione 3 principios técnicos configurativos del proceso civil que se ponen de manifiesto en la redacción y presentación de la demanda.</w:t>
      </w:r>
    </w:p>
    <w:p w14:paraId="0972DD5B" w14:textId="77777777" w:rsidR="0001708B" w:rsidRPr="0001708B" w:rsidRDefault="00EE742E" w:rsidP="0001708B">
      <w:pPr>
        <w:jc w:val="both"/>
        <w:rPr>
          <w:rFonts w:ascii="Arial" w:hAnsi="Arial" w:cs="Arial"/>
          <w:sz w:val="28"/>
          <w:szCs w:val="28"/>
        </w:rPr>
      </w:pPr>
    </w:p>
    <w:p w14:paraId="4B22EB72" w14:textId="7E4AEC80" w:rsidR="009E0BE5" w:rsidRPr="009E0BE5" w:rsidRDefault="00A1667B" w:rsidP="009E0BE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Equipo 4</w:t>
      </w:r>
      <w:r w:rsidR="006A6509" w:rsidRPr="009E0BE5">
        <w:rPr>
          <w:rFonts w:ascii="Arial" w:hAnsi="Arial" w:cs="Arial"/>
          <w:sz w:val="28"/>
          <w:szCs w:val="28"/>
        </w:rPr>
        <w:t xml:space="preserve">. </w:t>
      </w:r>
    </w:p>
    <w:p w14:paraId="15AF62DC" w14:textId="77777777" w:rsidR="009E0BE5" w:rsidRPr="009E0BE5" w:rsidRDefault="006A6509" w:rsidP="009E0BE5">
      <w:pPr>
        <w:jc w:val="both"/>
        <w:rPr>
          <w:rFonts w:ascii="Arial" w:hAnsi="Arial" w:cs="Arial"/>
          <w:sz w:val="28"/>
          <w:szCs w:val="28"/>
        </w:rPr>
      </w:pPr>
      <w:r w:rsidRPr="009E0BE5">
        <w:rPr>
          <w:rFonts w:ascii="Arial" w:hAnsi="Arial" w:cs="Arial"/>
          <w:sz w:val="28"/>
          <w:szCs w:val="28"/>
        </w:rPr>
        <w:t>a)</w:t>
      </w:r>
      <w:r w:rsidRPr="009E0BE5">
        <w:rPr>
          <w:rFonts w:ascii="Arial" w:hAnsi="Arial" w:cs="Arial"/>
          <w:sz w:val="28"/>
          <w:szCs w:val="28"/>
        </w:rPr>
        <w:tab/>
        <w:t>Si Pedro decidiera mantener la guarda y cuidado de su menor hija sin la anuencia de la madre y fuera demandado, de qué término dispone para personarse y contestar, a partir de la notificación de la demanda.</w:t>
      </w:r>
    </w:p>
    <w:p w14:paraId="047061B9" w14:textId="77777777" w:rsidR="009E0BE5" w:rsidRPr="009E0BE5" w:rsidRDefault="006A6509" w:rsidP="009E0BE5">
      <w:pPr>
        <w:jc w:val="both"/>
        <w:rPr>
          <w:rFonts w:ascii="Arial" w:hAnsi="Arial" w:cs="Arial"/>
          <w:sz w:val="28"/>
          <w:szCs w:val="28"/>
        </w:rPr>
      </w:pPr>
      <w:r w:rsidRPr="009E0BE5">
        <w:rPr>
          <w:rFonts w:ascii="Arial" w:hAnsi="Arial" w:cs="Arial"/>
          <w:sz w:val="28"/>
          <w:szCs w:val="28"/>
        </w:rPr>
        <w:t>b)</w:t>
      </w:r>
      <w:r w:rsidRPr="009E0BE5">
        <w:rPr>
          <w:rFonts w:ascii="Arial" w:hAnsi="Arial" w:cs="Arial"/>
          <w:sz w:val="28"/>
          <w:szCs w:val="28"/>
        </w:rPr>
        <w:tab/>
        <w:t>Qué actitudes puede asumir Pedro ante la demanda.</w:t>
      </w:r>
    </w:p>
    <w:p w14:paraId="61D66B97" w14:textId="6661BAD7" w:rsidR="00697B40" w:rsidRDefault="006A6509" w:rsidP="009E0BE5">
      <w:pPr>
        <w:jc w:val="both"/>
        <w:rPr>
          <w:rFonts w:ascii="Arial" w:hAnsi="Arial" w:cs="Arial"/>
          <w:sz w:val="28"/>
          <w:szCs w:val="28"/>
        </w:rPr>
      </w:pPr>
      <w:r w:rsidRPr="009E0BE5">
        <w:rPr>
          <w:rFonts w:ascii="Arial" w:hAnsi="Arial" w:cs="Arial"/>
          <w:sz w:val="28"/>
          <w:szCs w:val="28"/>
        </w:rPr>
        <w:t>c)</w:t>
      </w:r>
      <w:r w:rsidRPr="009E0BE5">
        <w:rPr>
          <w:rFonts w:ascii="Arial" w:hAnsi="Arial" w:cs="Arial"/>
          <w:sz w:val="28"/>
          <w:szCs w:val="28"/>
        </w:rPr>
        <w:tab/>
        <w:t>En caso de que Pedro no contestara sin alegar justa causa, qué consecuencias procesales tendría.</w:t>
      </w:r>
    </w:p>
    <w:p w14:paraId="340FE021" w14:textId="77777777" w:rsidR="00697B40" w:rsidRDefault="00EE742E" w:rsidP="00F43CED">
      <w:pPr>
        <w:jc w:val="both"/>
        <w:rPr>
          <w:rFonts w:ascii="Arial" w:hAnsi="Arial" w:cs="Arial"/>
          <w:sz w:val="28"/>
          <w:szCs w:val="28"/>
        </w:rPr>
      </w:pPr>
    </w:p>
    <w:p w14:paraId="1CC77E85" w14:textId="77777777" w:rsidR="00395E09" w:rsidRDefault="00EE742E" w:rsidP="00F43CED">
      <w:pPr>
        <w:jc w:val="both"/>
        <w:rPr>
          <w:rFonts w:ascii="Arial" w:hAnsi="Arial" w:cs="Arial"/>
          <w:sz w:val="28"/>
          <w:szCs w:val="28"/>
        </w:rPr>
      </w:pPr>
    </w:p>
    <w:p w14:paraId="4E1225F1" w14:textId="77777777" w:rsidR="00395E09" w:rsidRDefault="00EE742E" w:rsidP="00F43CED">
      <w:pPr>
        <w:jc w:val="both"/>
        <w:rPr>
          <w:rFonts w:ascii="Arial" w:hAnsi="Arial" w:cs="Arial"/>
          <w:sz w:val="28"/>
          <w:szCs w:val="28"/>
        </w:rPr>
      </w:pPr>
    </w:p>
    <w:p w14:paraId="4995B2FD" w14:textId="77777777" w:rsidR="00F43CED" w:rsidRPr="00F43CED" w:rsidRDefault="00EE742E" w:rsidP="00F43CED">
      <w:pPr>
        <w:jc w:val="both"/>
        <w:rPr>
          <w:rFonts w:ascii="Arial" w:hAnsi="Arial" w:cs="Arial"/>
          <w:sz w:val="28"/>
          <w:szCs w:val="28"/>
        </w:rPr>
      </w:pPr>
    </w:p>
    <w:p w14:paraId="2354DD38" w14:textId="09B77C79" w:rsidR="00F43CED" w:rsidRDefault="00EE742E"/>
    <w:p w14:paraId="5F2EDA3D" w14:textId="2796FFE3" w:rsidR="00F43CED" w:rsidRDefault="00EE742E"/>
    <w:sectPr w:rsidR="00F43CED" w:rsidSect="00F43CE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13CFD"/>
    <w:multiLevelType w:val="multilevel"/>
    <w:tmpl w:val="5F20B72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Arial" w:eastAsiaTheme="minorEastAsia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509"/>
    <w:rsid w:val="006A6509"/>
    <w:rsid w:val="00A1667B"/>
    <w:rsid w:val="00A52E94"/>
    <w:rsid w:val="00EB4C03"/>
    <w:rsid w:val="00EE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31AE4C-4B21-4F6B-9F93-91D2FD3D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6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408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Deysis Rivera Herrera</dc:creator>
  <cp:keywords/>
  <dc:description/>
  <cp:lastModifiedBy>casa</cp:lastModifiedBy>
  <cp:revision>5</cp:revision>
  <dcterms:created xsi:type="dcterms:W3CDTF">2024-06-24T09:00:00Z</dcterms:created>
  <dcterms:modified xsi:type="dcterms:W3CDTF">2026-09-21T12:12:00Z</dcterms:modified>
</cp:coreProperties>
</file>