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15630F" w14:textId="77777777" w:rsidR="004F7E6C" w:rsidRPr="004F7E6C" w:rsidRDefault="004F7E6C" w:rsidP="002656DA">
      <w:pPr>
        <w:ind w:left="720" w:hanging="360"/>
        <w:jc w:val="both"/>
        <w:rPr>
          <w:rFonts w:ascii="Arial" w:hAnsi="Arial" w:cs="Arial"/>
          <w:sz w:val="28"/>
          <w:szCs w:val="28"/>
        </w:rPr>
      </w:pPr>
    </w:p>
    <w:p w14:paraId="3A327D5C" w14:textId="3F46992B" w:rsidR="004F7E6C" w:rsidRPr="004F7E6C" w:rsidRDefault="004F7E6C" w:rsidP="004F7E6C">
      <w:pPr>
        <w:jc w:val="both"/>
        <w:rPr>
          <w:rFonts w:ascii="Arial" w:hAnsi="Arial" w:cs="Arial"/>
          <w:b/>
          <w:sz w:val="28"/>
          <w:szCs w:val="28"/>
        </w:rPr>
      </w:pPr>
      <w:r w:rsidRPr="004F7E6C">
        <w:rPr>
          <w:rFonts w:ascii="Arial" w:hAnsi="Arial" w:cs="Arial"/>
          <w:b/>
          <w:sz w:val="28"/>
          <w:szCs w:val="28"/>
        </w:rPr>
        <w:t>EJERCICIOS PRÀCTICOS Y TEÒRICOS DE DERECHO PROCESAL CIVIL.</w:t>
      </w:r>
    </w:p>
    <w:p w14:paraId="126ED4ED" w14:textId="77777777" w:rsidR="004F7E6C" w:rsidRPr="004F7E6C" w:rsidRDefault="004F7E6C" w:rsidP="004F7E6C">
      <w:pPr>
        <w:jc w:val="both"/>
        <w:rPr>
          <w:rFonts w:ascii="Arial" w:hAnsi="Arial" w:cs="Arial"/>
          <w:b/>
          <w:sz w:val="28"/>
          <w:szCs w:val="28"/>
        </w:rPr>
      </w:pPr>
    </w:p>
    <w:p w14:paraId="3FA14D51" w14:textId="6685E86D" w:rsidR="002656DA" w:rsidRPr="004F7E6C" w:rsidRDefault="002656DA" w:rsidP="002656DA">
      <w:pPr>
        <w:numPr>
          <w:ilvl w:val="0"/>
          <w:numId w:val="2"/>
        </w:numPr>
        <w:jc w:val="both"/>
        <w:rPr>
          <w:rFonts w:ascii="Arial" w:hAnsi="Arial" w:cs="Arial"/>
          <w:b/>
          <w:sz w:val="28"/>
          <w:szCs w:val="28"/>
        </w:rPr>
      </w:pPr>
      <w:r w:rsidRPr="004F7E6C">
        <w:rPr>
          <w:rFonts w:ascii="Arial" w:hAnsi="Arial" w:cs="Arial"/>
          <w:sz w:val="28"/>
          <w:szCs w:val="28"/>
        </w:rPr>
        <w:t xml:space="preserve">Analice la siguiente situación de hecho y responda las interrogantes, </w:t>
      </w:r>
      <w:r w:rsidRPr="004F7E6C">
        <w:rPr>
          <w:rFonts w:ascii="Arial" w:hAnsi="Arial" w:cs="Arial"/>
          <w:b/>
          <w:sz w:val="28"/>
          <w:szCs w:val="28"/>
        </w:rPr>
        <w:t>argumentando jurídicamente todas sus respuestas.</w:t>
      </w:r>
    </w:p>
    <w:p w14:paraId="2A200314" w14:textId="77777777" w:rsidR="002656DA" w:rsidRPr="004F7E6C" w:rsidRDefault="002656DA" w:rsidP="002656DA">
      <w:pPr>
        <w:jc w:val="both"/>
        <w:rPr>
          <w:rFonts w:ascii="Arial" w:hAnsi="Arial" w:cs="Arial"/>
          <w:sz w:val="28"/>
          <w:szCs w:val="28"/>
        </w:rPr>
      </w:pPr>
    </w:p>
    <w:p w14:paraId="3B81D792" w14:textId="044423EF" w:rsidR="002656DA" w:rsidRPr="004F7E6C" w:rsidRDefault="00AF54D3" w:rsidP="002656DA">
      <w:pPr>
        <w:jc w:val="both"/>
        <w:rPr>
          <w:rFonts w:ascii="Arial" w:hAnsi="Arial" w:cs="Arial"/>
          <w:sz w:val="28"/>
          <w:szCs w:val="28"/>
        </w:rPr>
      </w:pPr>
      <w:r w:rsidRPr="004F7E6C">
        <w:rPr>
          <w:rFonts w:ascii="Arial" w:hAnsi="Arial" w:cs="Arial"/>
          <w:sz w:val="28"/>
          <w:szCs w:val="28"/>
        </w:rPr>
        <w:t>L</w:t>
      </w:r>
      <w:r w:rsidR="002656DA" w:rsidRPr="004F7E6C">
        <w:rPr>
          <w:rFonts w:ascii="Arial" w:hAnsi="Arial" w:cs="Arial"/>
          <w:sz w:val="28"/>
          <w:szCs w:val="28"/>
        </w:rPr>
        <w:t xml:space="preserve">, le vendió un </w:t>
      </w:r>
      <w:r w:rsidRPr="004F7E6C">
        <w:rPr>
          <w:rFonts w:ascii="Arial" w:hAnsi="Arial" w:cs="Arial"/>
          <w:sz w:val="28"/>
          <w:szCs w:val="28"/>
        </w:rPr>
        <w:t>caballo</w:t>
      </w:r>
      <w:r w:rsidR="002656DA" w:rsidRPr="004F7E6C">
        <w:rPr>
          <w:rFonts w:ascii="Arial" w:hAnsi="Arial" w:cs="Arial"/>
          <w:sz w:val="28"/>
          <w:szCs w:val="28"/>
        </w:rPr>
        <w:t xml:space="preserve"> en un precio de 2</w:t>
      </w:r>
      <w:r w:rsidRPr="004F7E6C">
        <w:rPr>
          <w:rFonts w:ascii="Arial" w:hAnsi="Arial" w:cs="Arial"/>
          <w:sz w:val="28"/>
          <w:szCs w:val="28"/>
        </w:rPr>
        <w:t>6</w:t>
      </w:r>
      <w:r w:rsidR="002656DA" w:rsidRPr="004F7E6C">
        <w:rPr>
          <w:rFonts w:ascii="Arial" w:hAnsi="Arial" w:cs="Arial"/>
          <w:sz w:val="28"/>
          <w:szCs w:val="28"/>
        </w:rPr>
        <w:t xml:space="preserve"> 000.00 pesos, a </w:t>
      </w:r>
      <w:r w:rsidRPr="004F7E6C">
        <w:rPr>
          <w:rFonts w:ascii="Arial" w:hAnsi="Arial" w:cs="Arial"/>
          <w:sz w:val="28"/>
          <w:szCs w:val="28"/>
        </w:rPr>
        <w:t>T</w:t>
      </w:r>
      <w:r w:rsidR="002656DA" w:rsidRPr="004F7E6C">
        <w:rPr>
          <w:rFonts w:ascii="Arial" w:hAnsi="Arial" w:cs="Arial"/>
          <w:sz w:val="28"/>
          <w:szCs w:val="28"/>
        </w:rPr>
        <w:t xml:space="preserve">, quien en el plazo fijado solo le pagó 10 000.00, ha ignorado las reclamaciones del vendedor y lo está </w:t>
      </w:r>
      <w:r w:rsidRPr="004F7E6C">
        <w:rPr>
          <w:rFonts w:ascii="Arial" w:hAnsi="Arial" w:cs="Arial"/>
          <w:sz w:val="28"/>
          <w:szCs w:val="28"/>
        </w:rPr>
        <w:t>vendiendo</w:t>
      </w:r>
      <w:r w:rsidR="002656DA" w:rsidRPr="004F7E6C">
        <w:rPr>
          <w:rFonts w:ascii="Arial" w:hAnsi="Arial" w:cs="Arial"/>
          <w:sz w:val="28"/>
          <w:szCs w:val="28"/>
        </w:rPr>
        <w:t xml:space="preserve"> </w:t>
      </w:r>
      <w:r w:rsidRPr="004F7E6C">
        <w:rPr>
          <w:rFonts w:ascii="Arial" w:hAnsi="Arial" w:cs="Arial"/>
          <w:sz w:val="28"/>
          <w:szCs w:val="28"/>
        </w:rPr>
        <w:t>para completar el dinero que necesita para comprarse un vehículo</w:t>
      </w:r>
      <w:r w:rsidR="002656DA" w:rsidRPr="004F7E6C">
        <w:rPr>
          <w:rFonts w:ascii="Arial" w:hAnsi="Arial" w:cs="Arial"/>
          <w:sz w:val="28"/>
          <w:szCs w:val="28"/>
        </w:rPr>
        <w:t xml:space="preserve">, por lo que </w:t>
      </w:r>
      <w:r w:rsidRPr="004F7E6C">
        <w:rPr>
          <w:rFonts w:ascii="Arial" w:hAnsi="Arial" w:cs="Arial"/>
          <w:sz w:val="28"/>
          <w:szCs w:val="28"/>
        </w:rPr>
        <w:t>L</w:t>
      </w:r>
      <w:r w:rsidR="002656DA" w:rsidRPr="004F7E6C">
        <w:rPr>
          <w:rFonts w:ascii="Arial" w:hAnsi="Arial" w:cs="Arial"/>
          <w:sz w:val="28"/>
          <w:szCs w:val="28"/>
        </w:rPr>
        <w:t xml:space="preserve"> contrató abogado y estableció la demanda ante el Tribunal Municipal Popular en Proceso Ordinario sobre Incumplimiento de Contrato de Compraventa. Admitida la demanda, se emplazó a </w:t>
      </w:r>
      <w:r w:rsidRPr="004F7E6C">
        <w:rPr>
          <w:rFonts w:ascii="Arial" w:hAnsi="Arial" w:cs="Arial"/>
          <w:sz w:val="28"/>
          <w:szCs w:val="28"/>
        </w:rPr>
        <w:t>T</w:t>
      </w:r>
      <w:r w:rsidR="002656DA" w:rsidRPr="004F7E6C">
        <w:rPr>
          <w:rFonts w:ascii="Arial" w:hAnsi="Arial" w:cs="Arial"/>
          <w:sz w:val="28"/>
          <w:szCs w:val="28"/>
        </w:rPr>
        <w:t xml:space="preserve">, que se personó y contestó oponiéndose en parte al reconocer la relación </w:t>
      </w:r>
      <w:r w:rsidRPr="004F7E6C">
        <w:rPr>
          <w:rFonts w:ascii="Arial" w:hAnsi="Arial" w:cs="Arial"/>
          <w:sz w:val="28"/>
          <w:szCs w:val="28"/>
        </w:rPr>
        <w:t>jurídica c</w:t>
      </w:r>
      <w:r w:rsidR="002656DA" w:rsidRPr="004F7E6C">
        <w:rPr>
          <w:rFonts w:ascii="Arial" w:hAnsi="Arial" w:cs="Arial"/>
          <w:sz w:val="28"/>
          <w:szCs w:val="28"/>
        </w:rPr>
        <w:t xml:space="preserve">ontractual, pero afirma que le pagó </w:t>
      </w:r>
      <w:r w:rsidR="00A717D3" w:rsidRPr="004F7E6C">
        <w:rPr>
          <w:rFonts w:ascii="Arial" w:hAnsi="Arial" w:cs="Arial"/>
          <w:sz w:val="28"/>
          <w:szCs w:val="28"/>
        </w:rPr>
        <w:t>19</w:t>
      </w:r>
      <w:r w:rsidR="002656DA" w:rsidRPr="004F7E6C">
        <w:rPr>
          <w:rFonts w:ascii="Arial" w:hAnsi="Arial" w:cs="Arial"/>
          <w:sz w:val="28"/>
          <w:szCs w:val="28"/>
        </w:rPr>
        <w:t xml:space="preserve"> 000.00 pesos por lo que la deuda es de solo </w:t>
      </w:r>
      <w:r w:rsidR="00A717D3" w:rsidRPr="004F7E6C">
        <w:rPr>
          <w:rFonts w:ascii="Arial" w:hAnsi="Arial" w:cs="Arial"/>
          <w:sz w:val="28"/>
          <w:szCs w:val="28"/>
        </w:rPr>
        <w:t>7</w:t>
      </w:r>
      <w:r w:rsidR="002656DA" w:rsidRPr="004F7E6C">
        <w:rPr>
          <w:rFonts w:ascii="Arial" w:hAnsi="Arial" w:cs="Arial"/>
          <w:sz w:val="28"/>
          <w:szCs w:val="28"/>
        </w:rPr>
        <w:t xml:space="preserve"> 000.00 pesos, </w:t>
      </w:r>
      <w:r w:rsidRPr="004F7E6C">
        <w:rPr>
          <w:rFonts w:ascii="Arial" w:hAnsi="Arial" w:cs="Arial"/>
          <w:sz w:val="28"/>
          <w:szCs w:val="28"/>
        </w:rPr>
        <w:t xml:space="preserve">no llegaron a acuerdo </w:t>
      </w:r>
      <w:r w:rsidR="00EA5833" w:rsidRPr="004F7E6C">
        <w:rPr>
          <w:rFonts w:ascii="Arial" w:hAnsi="Arial" w:cs="Arial"/>
          <w:sz w:val="28"/>
          <w:szCs w:val="28"/>
        </w:rPr>
        <w:t xml:space="preserve">sobre la cifra de la deuda </w:t>
      </w:r>
      <w:r w:rsidRPr="004F7E6C">
        <w:rPr>
          <w:rFonts w:ascii="Arial" w:hAnsi="Arial" w:cs="Arial"/>
          <w:sz w:val="28"/>
          <w:szCs w:val="28"/>
        </w:rPr>
        <w:t>en la audiencia</w:t>
      </w:r>
      <w:r w:rsidR="002656DA" w:rsidRPr="004F7E6C">
        <w:rPr>
          <w:rFonts w:ascii="Arial" w:hAnsi="Arial" w:cs="Arial"/>
          <w:sz w:val="28"/>
          <w:szCs w:val="28"/>
        </w:rPr>
        <w:t xml:space="preserve">, se practicaron las pruebas, entre ellas la Escritura Pública de formalización del contrato propuesta por </w:t>
      </w:r>
      <w:r w:rsidRPr="004F7E6C">
        <w:rPr>
          <w:rFonts w:ascii="Arial" w:hAnsi="Arial" w:cs="Arial"/>
          <w:sz w:val="28"/>
          <w:szCs w:val="28"/>
        </w:rPr>
        <w:t>L</w:t>
      </w:r>
      <w:r w:rsidR="002656DA" w:rsidRPr="004F7E6C">
        <w:rPr>
          <w:rFonts w:ascii="Arial" w:hAnsi="Arial" w:cs="Arial"/>
          <w:sz w:val="28"/>
          <w:szCs w:val="28"/>
        </w:rPr>
        <w:t xml:space="preserve"> y la testifical consistente en la declaración de su </w:t>
      </w:r>
      <w:r w:rsidRPr="004F7E6C">
        <w:rPr>
          <w:rFonts w:ascii="Arial" w:hAnsi="Arial" w:cs="Arial"/>
          <w:sz w:val="28"/>
          <w:szCs w:val="28"/>
        </w:rPr>
        <w:t>esposo</w:t>
      </w:r>
      <w:r w:rsidR="002656DA" w:rsidRPr="004F7E6C">
        <w:rPr>
          <w:rFonts w:ascii="Arial" w:hAnsi="Arial" w:cs="Arial"/>
          <w:sz w:val="28"/>
          <w:szCs w:val="28"/>
        </w:rPr>
        <w:t xml:space="preserve"> sobre la cifra </w:t>
      </w:r>
      <w:r w:rsidR="00EA5833" w:rsidRPr="004F7E6C">
        <w:rPr>
          <w:rFonts w:ascii="Arial" w:hAnsi="Arial" w:cs="Arial"/>
          <w:sz w:val="28"/>
          <w:szCs w:val="28"/>
        </w:rPr>
        <w:t>recibida</w:t>
      </w:r>
      <w:r w:rsidR="002656DA" w:rsidRPr="004F7E6C">
        <w:rPr>
          <w:rFonts w:ascii="Arial" w:hAnsi="Arial" w:cs="Arial"/>
          <w:sz w:val="28"/>
          <w:szCs w:val="28"/>
        </w:rPr>
        <w:t xml:space="preserve">, quedando el proceso concluso para sentencia. Dentro del plazo establecido, el Órgano jurisdiccional emitió sentencia declarando con lugar la demanda, acogiéndola </w:t>
      </w:r>
      <w:r w:rsidRPr="004F7E6C">
        <w:rPr>
          <w:rFonts w:ascii="Arial" w:hAnsi="Arial" w:cs="Arial"/>
          <w:sz w:val="28"/>
          <w:szCs w:val="28"/>
        </w:rPr>
        <w:t>y</w:t>
      </w:r>
      <w:r w:rsidR="002656DA" w:rsidRPr="004F7E6C">
        <w:rPr>
          <w:rFonts w:ascii="Arial" w:hAnsi="Arial" w:cs="Arial"/>
          <w:sz w:val="28"/>
          <w:szCs w:val="28"/>
        </w:rPr>
        <w:t xml:space="preserve"> notificada la misma</w:t>
      </w:r>
      <w:r w:rsidRPr="004F7E6C">
        <w:rPr>
          <w:rFonts w:ascii="Arial" w:hAnsi="Arial" w:cs="Arial"/>
          <w:sz w:val="28"/>
          <w:szCs w:val="28"/>
        </w:rPr>
        <w:t xml:space="preserve"> T</w:t>
      </w:r>
      <w:r w:rsidR="002656DA" w:rsidRPr="004F7E6C">
        <w:rPr>
          <w:rFonts w:ascii="Arial" w:hAnsi="Arial" w:cs="Arial"/>
          <w:sz w:val="28"/>
          <w:szCs w:val="28"/>
        </w:rPr>
        <w:t xml:space="preserve"> estableció Recurso de Apelación, que fue declarado sin lugar por el Tribunal Provincial Popular, alcanzando su firmeza el </w:t>
      </w:r>
      <w:r w:rsidR="006F2A54" w:rsidRPr="004F7E6C">
        <w:rPr>
          <w:rFonts w:ascii="Arial" w:hAnsi="Arial" w:cs="Arial"/>
          <w:sz w:val="28"/>
          <w:szCs w:val="28"/>
        </w:rPr>
        <w:t>3</w:t>
      </w:r>
      <w:r w:rsidR="002656DA" w:rsidRPr="004F7E6C">
        <w:rPr>
          <w:rFonts w:ascii="Arial" w:hAnsi="Arial" w:cs="Arial"/>
          <w:sz w:val="28"/>
          <w:szCs w:val="28"/>
        </w:rPr>
        <w:t xml:space="preserve"> de </w:t>
      </w:r>
      <w:r w:rsidR="006F2A54" w:rsidRPr="004F7E6C">
        <w:rPr>
          <w:rFonts w:ascii="Arial" w:hAnsi="Arial" w:cs="Arial"/>
          <w:sz w:val="28"/>
          <w:szCs w:val="28"/>
        </w:rPr>
        <w:t>abril</w:t>
      </w:r>
      <w:r w:rsidR="002656DA" w:rsidRPr="004F7E6C">
        <w:rPr>
          <w:rFonts w:ascii="Arial" w:hAnsi="Arial" w:cs="Arial"/>
          <w:sz w:val="28"/>
          <w:szCs w:val="28"/>
        </w:rPr>
        <w:t xml:space="preserve"> de 2025, cuando ya </w:t>
      </w:r>
      <w:r w:rsidR="006F2A54" w:rsidRPr="004F7E6C">
        <w:rPr>
          <w:rFonts w:ascii="Arial" w:hAnsi="Arial" w:cs="Arial"/>
          <w:sz w:val="28"/>
          <w:szCs w:val="28"/>
        </w:rPr>
        <w:t>T</w:t>
      </w:r>
      <w:r w:rsidR="002656DA" w:rsidRPr="004F7E6C">
        <w:rPr>
          <w:rFonts w:ascii="Arial" w:hAnsi="Arial" w:cs="Arial"/>
          <w:sz w:val="28"/>
          <w:szCs w:val="28"/>
        </w:rPr>
        <w:t xml:space="preserve"> había vendido el </w:t>
      </w:r>
      <w:r w:rsidR="006F2A54" w:rsidRPr="004F7E6C">
        <w:rPr>
          <w:rFonts w:ascii="Arial" w:hAnsi="Arial" w:cs="Arial"/>
          <w:sz w:val="28"/>
          <w:szCs w:val="28"/>
        </w:rPr>
        <w:t>caballo</w:t>
      </w:r>
      <w:r w:rsidR="002656DA" w:rsidRPr="004F7E6C">
        <w:rPr>
          <w:rFonts w:ascii="Arial" w:hAnsi="Arial" w:cs="Arial"/>
          <w:sz w:val="28"/>
          <w:szCs w:val="28"/>
        </w:rPr>
        <w:t xml:space="preserve"> en </w:t>
      </w:r>
      <w:r w:rsidR="006F2A54" w:rsidRPr="004F7E6C">
        <w:rPr>
          <w:rFonts w:ascii="Arial" w:hAnsi="Arial" w:cs="Arial"/>
          <w:sz w:val="28"/>
          <w:szCs w:val="28"/>
        </w:rPr>
        <w:t>38</w:t>
      </w:r>
      <w:r w:rsidR="002656DA" w:rsidRPr="004F7E6C">
        <w:rPr>
          <w:rFonts w:ascii="Arial" w:hAnsi="Arial" w:cs="Arial"/>
          <w:sz w:val="28"/>
          <w:szCs w:val="28"/>
        </w:rPr>
        <w:t xml:space="preserve"> 000.00 pesos, el 2</w:t>
      </w:r>
      <w:r w:rsidR="006F2A54" w:rsidRPr="004F7E6C">
        <w:rPr>
          <w:rFonts w:ascii="Arial" w:hAnsi="Arial" w:cs="Arial"/>
          <w:sz w:val="28"/>
          <w:szCs w:val="28"/>
        </w:rPr>
        <w:t>2</w:t>
      </w:r>
      <w:r w:rsidR="002656DA" w:rsidRPr="004F7E6C">
        <w:rPr>
          <w:rFonts w:ascii="Arial" w:hAnsi="Arial" w:cs="Arial"/>
          <w:sz w:val="28"/>
          <w:szCs w:val="28"/>
        </w:rPr>
        <w:t xml:space="preserve"> de diciembre de 2024 y no se compró </w:t>
      </w:r>
      <w:r w:rsidR="006F2A54" w:rsidRPr="004F7E6C">
        <w:rPr>
          <w:rFonts w:ascii="Arial" w:hAnsi="Arial" w:cs="Arial"/>
          <w:sz w:val="28"/>
          <w:szCs w:val="28"/>
        </w:rPr>
        <w:t>el auto</w:t>
      </w:r>
      <w:r w:rsidR="002656DA" w:rsidRPr="004F7E6C">
        <w:rPr>
          <w:rFonts w:ascii="Arial" w:hAnsi="Arial" w:cs="Arial"/>
          <w:sz w:val="28"/>
          <w:szCs w:val="28"/>
        </w:rPr>
        <w:t xml:space="preserve">, manteniéndose </w:t>
      </w:r>
      <w:r w:rsidR="006F2A54" w:rsidRPr="004F7E6C">
        <w:rPr>
          <w:rFonts w:ascii="Arial" w:hAnsi="Arial" w:cs="Arial"/>
          <w:sz w:val="28"/>
          <w:szCs w:val="28"/>
        </w:rPr>
        <w:t>la deuda.</w:t>
      </w:r>
    </w:p>
    <w:p w14:paraId="45233AB3" w14:textId="77777777" w:rsidR="004F7E6C" w:rsidRPr="004F7E6C" w:rsidRDefault="004F7E6C" w:rsidP="002656DA">
      <w:pPr>
        <w:jc w:val="both"/>
        <w:rPr>
          <w:rFonts w:ascii="Arial" w:hAnsi="Arial" w:cs="Arial"/>
          <w:sz w:val="28"/>
          <w:szCs w:val="28"/>
        </w:rPr>
      </w:pPr>
    </w:p>
    <w:p w14:paraId="7F37BD99" w14:textId="2655730F" w:rsidR="002656DA" w:rsidRPr="004F7E6C" w:rsidRDefault="002656DA" w:rsidP="002656DA">
      <w:pPr>
        <w:numPr>
          <w:ilvl w:val="0"/>
          <w:numId w:val="1"/>
        </w:numPr>
        <w:jc w:val="both"/>
        <w:rPr>
          <w:rFonts w:ascii="Arial" w:hAnsi="Arial" w:cs="Arial"/>
          <w:sz w:val="28"/>
          <w:szCs w:val="28"/>
        </w:rPr>
      </w:pPr>
      <w:proofErr w:type="gramStart"/>
      <w:r w:rsidRPr="004F7E6C">
        <w:rPr>
          <w:rFonts w:ascii="Arial" w:hAnsi="Arial" w:cs="Arial"/>
          <w:sz w:val="28"/>
          <w:szCs w:val="28"/>
        </w:rPr>
        <w:t>¿Qué medida cautelar relativa a bienes, de las que establece la Ley No.</w:t>
      </w:r>
      <w:proofErr w:type="gramEnd"/>
      <w:r w:rsidRPr="004F7E6C">
        <w:rPr>
          <w:rFonts w:ascii="Arial" w:hAnsi="Arial" w:cs="Arial"/>
          <w:sz w:val="28"/>
          <w:szCs w:val="28"/>
        </w:rPr>
        <w:t xml:space="preserve"> 141/21 </w:t>
      </w:r>
      <w:proofErr w:type="gramStart"/>
      <w:r w:rsidRPr="004F7E6C">
        <w:rPr>
          <w:rFonts w:ascii="Arial" w:hAnsi="Arial" w:cs="Arial"/>
          <w:sz w:val="28"/>
          <w:szCs w:val="28"/>
        </w:rPr>
        <w:t xml:space="preserve">Código de Procesos, pudo haber solicitado </w:t>
      </w:r>
      <w:r w:rsidR="004E2608" w:rsidRPr="004F7E6C">
        <w:rPr>
          <w:rFonts w:ascii="Arial" w:hAnsi="Arial" w:cs="Arial"/>
          <w:sz w:val="28"/>
          <w:szCs w:val="28"/>
        </w:rPr>
        <w:t>L</w:t>
      </w:r>
      <w:r w:rsidRPr="004F7E6C">
        <w:rPr>
          <w:rFonts w:ascii="Arial" w:hAnsi="Arial" w:cs="Arial"/>
          <w:sz w:val="28"/>
          <w:szCs w:val="28"/>
        </w:rPr>
        <w:t xml:space="preserve">, para evitar que </w:t>
      </w:r>
      <w:r w:rsidR="004E2608" w:rsidRPr="004F7E6C">
        <w:rPr>
          <w:rFonts w:ascii="Arial" w:hAnsi="Arial" w:cs="Arial"/>
          <w:sz w:val="28"/>
          <w:szCs w:val="28"/>
        </w:rPr>
        <w:t>T</w:t>
      </w:r>
      <w:r w:rsidRPr="004F7E6C">
        <w:rPr>
          <w:rFonts w:ascii="Arial" w:hAnsi="Arial" w:cs="Arial"/>
          <w:sz w:val="28"/>
          <w:szCs w:val="28"/>
        </w:rPr>
        <w:t xml:space="preserve"> vendiera el </w:t>
      </w:r>
      <w:r w:rsidR="004E2608" w:rsidRPr="004F7E6C">
        <w:rPr>
          <w:rFonts w:ascii="Arial" w:hAnsi="Arial" w:cs="Arial"/>
          <w:sz w:val="28"/>
          <w:szCs w:val="28"/>
        </w:rPr>
        <w:t>caballo</w:t>
      </w:r>
      <w:r w:rsidRPr="004F7E6C">
        <w:rPr>
          <w:rFonts w:ascii="Arial" w:hAnsi="Arial" w:cs="Arial"/>
          <w:sz w:val="28"/>
          <w:szCs w:val="28"/>
        </w:rPr>
        <w:t xml:space="preserve"> y así asegurar el resultado del proceso?</w:t>
      </w:r>
      <w:proofErr w:type="gramEnd"/>
      <w:r w:rsidRPr="004F7E6C">
        <w:rPr>
          <w:rFonts w:ascii="Arial" w:hAnsi="Arial" w:cs="Arial"/>
          <w:sz w:val="28"/>
          <w:szCs w:val="28"/>
        </w:rPr>
        <w:t xml:space="preserve"> </w:t>
      </w:r>
    </w:p>
    <w:p w14:paraId="18719451" w14:textId="1B133BCE" w:rsidR="002656DA" w:rsidRPr="004F7E6C" w:rsidRDefault="002656DA" w:rsidP="002656DA">
      <w:pPr>
        <w:numPr>
          <w:ilvl w:val="0"/>
          <w:numId w:val="1"/>
        </w:numPr>
        <w:jc w:val="both"/>
        <w:rPr>
          <w:rFonts w:ascii="Arial" w:hAnsi="Arial" w:cs="Arial"/>
          <w:sz w:val="28"/>
          <w:szCs w:val="28"/>
        </w:rPr>
      </w:pPr>
      <w:r w:rsidRPr="004F7E6C">
        <w:rPr>
          <w:rFonts w:ascii="Arial" w:hAnsi="Arial" w:cs="Arial"/>
          <w:sz w:val="28"/>
          <w:szCs w:val="28"/>
        </w:rPr>
        <w:t>Diga la fundamentación legal de la competencia del Tribunal Municipal Popular para tramitar este tipo de proceso en materia civil.</w:t>
      </w:r>
    </w:p>
    <w:p w14:paraId="4BEA19D0" w14:textId="18346C68" w:rsidR="00644750" w:rsidRPr="004F7E6C" w:rsidRDefault="00644750" w:rsidP="002656DA">
      <w:pPr>
        <w:numPr>
          <w:ilvl w:val="0"/>
          <w:numId w:val="1"/>
        </w:numPr>
        <w:jc w:val="both"/>
        <w:rPr>
          <w:rFonts w:ascii="Arial" w:hAnsi="Arial" w:cs="Arial"/>
          <w:sz w:val="28"/>
          <w:szCs w:val="28"/>
        </w:rPr>
      </w:pPr>
      <w:r w:rsidRPr="004F7E6C">
        <w:rPr>
          <w:rFonts w:ascii="Arial" w:hAnsi="Arial" w:cs="Arial"/>
          <w:sz w:val="28"/>
          <w:szCs w:val="28"/>
        </w:rPr>
        <w:t xml:space="preserve">Diga </w:t>
      </w:r>
      <w:r w:rsidR="00537662" w:rsidRPr="004F7E6C">
        <w:rPr>
          <w:rFonts w:ascii="Arial" w:hAnsi="Arial" w:cs="Arial"/>
          <w:sz w:val="28"/>
          <w:szCs w:val="28"/>
        </w:rPr>
        <w:t>los</w:t>
      </w:r>
      <w:r w:rsidRPr="004F7E6C">
        <w:rPr>
          <w:rFonts w:ascii="Arial" w:hAnsi="Arial" w:cs="Arial"/>
          <w:sz w:val="28"/>
          <w:szCs w:val="28"/>
        </w:rPr>
        <w:t xml:space="preserve"> re</w:t>
      </w:r>
      <w:r w:rsidR="00537662" w:rsidRPr="004F7E6C">
        <w:rPr>
          <w:rFonts w:ascii="Arial" w:hAnsi="Arial" w:cs="Arial"/>
          <w:sz w:val="28"/>
          <w:szCs w:val="28"/>
        </w:rPr>
        <w:t>q</w:t>
      </w:r>
      <w:r w:rsidRPr="004F7E6C">
        <w:rPr>
          <w:rFonts w:ascii="Arial" w:hAnsi="Arial" w:cs="Arial"/>
          <w:sz w:val="28"/>
          <w:szCs w:val="28"/>
        </w:rPr>
        <w:t xml:space="preserve">uisitos </w:t>
      </w:r>
      <w:r w:rsidR="00537662" w:rsidRPr="004F7E6C">
        <w:rPr>
          <w:rFonts w:ascii="Arial" w:hAnsi="Arial" w:cs="Arial"/>
          <w:sz w:val="28"/>
          <w:szCs w:val="28"/>
        </w:rPr>
        <w:t xml:space="preserve">que </w:t>
      </w:r>
      <w:r w:rsidRPr="004F7E6C">
        <w:rPr>
          <w:rFonts w:ascii="Arial" w:hAnsi="Arial" w:cs="Arial"/>
          <w:sz w:val="28"/>
          <w:szCs w:val="28"/>
        </w:rPr>
        <w:t>debe cumplir la demanda que estableció L.</w:t>
      </w:r>
    </w:p>
    <w:p w14:paraId="5853931C" w14:textId="4575AA3E" w:rsidR="002656DA" w:rsidRPr="004F7E6C" w:rsidRDefault="002656DA" w:rsidP="002656DA">
      <w:pPr>
        <w:numPr>
          <w:ilvl w:val="0"/>
          <w:numId w:val="1"/>
        </w:numPr>
        <w:jc w:val="both"/>
        <w:rPr>
          <w:rFonts w:ascii="Arial" w:hAnsi="Arial" w:cs="Arial"/>
          <w:sz w:val="28"/>
          <w:szCs w:val="28"/>
        </w:rPr>
      </w:pPr>
      <w:r w:rsidRPr="004F7E6C">
        <w:rPr>
          <w:rFonts w:ascii="Arial" w:hAnsi="Arial" w:cs="Arial"/>
          <w:sz w:val="28"/>
          <w:szCs w:val="28"/>
        </w:rPr>
        <w:t>De los medios de prueba que establece el Código de Procesos, cuáles fueron utilizados por la parte</w:t>
      </w:r>
      <w:r w:rsidR="003B6753" w:rsidRPr="004F7E6C">
        <w:rPr>
          <w:rFonts w:ascii="Arial" w:hAnsi="Arial" w:cs="Arial"/>
          <w:sz w:val="28"/>
          <w:szCs w:val="28"/>
        </w:rPr>
        <w:t xml:space="preserve"> demandante</w:t>
      </w:r>
      <w:r w:rsidRPr="004F7E6C">
        <w:rPr>
          <w:rFonts w:ascii="Arial" w:hAnsi="Arial" w:cs="Arial"/>
          <w:sz w:val="28"/>
          <w:szCs w:val="28"/>
        </w:rPr>
        <w:t xml:space="preserve"> en el Proceso Ordinario.</w:t>
      </w:r>
    </w:p>
    <w:p w14:paraId="4E10ECA8" w14:textId="7E5AF270" w:rsidR="00B6245D" w:rsidRPr="004F7E6C" w:rsidRDefault="00B6245D" w:rsidP="002656DA">
      <w:pPr>
        <w:numPr>
          <w:ilvl w:val="0"/>
          <w:numId w:val="1"/>
        </w:numPr>
        <w:jc w:val="both"/>
        <w:rPr>
          <w:rFonts w:ascii="Arial" w:hAnsi="Arial" w:cs="Arial"/>
          <w:sz w:val="28"/>
          <w:szCs w:val="28"/>
        </w:rPr>
      </w:pPr>
      <w:r w:rsidRPr="004F7E6C">
        <w:rPr>
          <w:rFonts w:ascii="Arial" w:hAnsi="Arial" w:cs="Arial"/>
          <w:sz w:val="28"/>
          <w:szCs w:val="28"/>
        </w:rPr>
        <w:t xml:space="preserve">Si el esposo de L al declarar no </w:t>
      </w:r>
      <w:r w:rsidR="004F7E6C" w:rsidRPr="004F7E6C">
        <w:rPr>
          <w:rFonts w:ascii="Arial" w:hAnsi="Arial" w:cs="Arial"/>
          <w:sz w:val="28"/>
          <w:szCs w:val="28"/>
        </w:rPr>
        <w:t>manifestó</w:t>
      </w:r>
      <w:r w:rsidRPr="004F7E6C">
        <w:rPr>
          <w:rFonts w:ascii="Arial" w:hAnsi="Arial" w:cs="Arial"/>
          <w:sz w:val="28"/>
          <w:szCs w:val="28"/>
        </w:rPr>
        <w:t xml:space="preserve"> esta relación, </w:t>
      </w:r>
      <w:r w:rsidR="004F7E6C" w:rsidRPr="004F7E6C">
        <w:rPr>
          <w:rFonts w:ascii="Arial" w:hAnsi="Arial" w:cs="Arial"/>
          <w:sz w:val="28"/>
          <w:szCs w:val="28"/>
        </w:rPr>
        <w:t>cree usted que puede ser tachado por la contraparte y en qué término.</w:t>
      </w:r>
    </w:p>
    <w:p w14:paraId="3507C671" w14:textId="73619EC8" w:rsidR="004F7E6C" w:rsidRPr="004F7E6C" w:rsidRDefault="004F7E6C" w:rsidP="002656DA">
      <w:pPr>
        <w:numPr>
          <w:ilvl w:val="0"/>
          <w:numId w:val="1"/>
        </w:numPr>
        <w:jc w:val="both"/>
        <w:rPr>
          <w:rFonts w:ascii="Arial" w:hAnsi="Arial" w:cs="Arial"/>
          <w:sz w:val="28"/>
          <w:szCs w:val="28"/>
        </w:rPr>
      </w:pPr>
      <w:r w:rsidRPr="004F7E6C">
        <w:rPr>
          <w:rFonts w:ascii="Arial" w:hAnsi="Arial" w:cs="Arial"/>
          <w:sz w:val="28"/>
          <w:szCs w:val="28"/>
        </w:rPr>
        <w:t>Diga 3 principios del proceso que se ponen de manifiesto en la audiencia.</w:t>
      </w:r>
    </w:p>
    <w:p w14:paraId="193F6F0B" w14:textId="13439395" w:rsidR="002656DA" w:rsidRPr="004F7E6C" w:rsidRDefault="002656DA" w:rsidP="002656DA">
      <w:pPr>
        <w:numPr>
          <w:ilvl w:val="0"/>
          <w:numId w:val="1"/>
        </w:numPr>
        <w:jc w:val="both"/>
        <w:rPr>
          <w:rFonts w:ascii="Arial" w:hAnsi="Arial" w:cs="Arial"/>
          <w:sz w:val="28"/>
          <w:szCs w:val="28"/>
        </w:rPr>
      </w:pPr>
      <w:r w:rsidRPr="004F7E6C">
        <w:rPr>
          <w:rFonts w:ascii="Arial" w:hAnsi="Arial" w:cs="Arial"/>
          <w:sz w:val="28"/>
          <w:szCs w:val="28"/>
        </w:rPr>
        <w:t>¿De qué plazo dispuso el Tribunal Municipal para dictar sentencia?</w:t>
      </w:r>
    </w:p>
    <w:p w14:paraId="22817C78" w14:textId="270C639C" w:rsidR="000F074D" w:rsidRPr="004F7E6C" w:rsidRDefault="000F074D" w:rsidP="002656DA">
      <w:pPr>
        <w:numPr>
          <w:ilvl w:val="0"/>
          <w:numId w:val="1"/>
        </w:numPr>
        <w:jc w:val="both"/>
        <w:rPr>
          <w:rFonts w:ascii="Arial" w:hAnsi="Arial" w:cs="Arial"/>
          <w:sz w:val="28"/>
          <w:szCs w:val="28"/>
        </w:rPr>
      </w:pPr>
      <w:r w:rsidRPr="004F7E6C">
        <w:rPr>
          <w:rFonts w:ascii="Arial" w:hAnsi="Arial" w:cs="Arial"/>
          <w:sz w:val="28"/>
          <w:szCs w:val="28"/>
        </w:rPr>
        <w:t xml:space="preserve">De </w:t>
      </w:r>
      <w:r w:rsidR="004F7E6C" w:rsidRPr="004F7E6C">
        <w:rPr>
          <w:rFonts w:ascii="Arial" w:hAnsi="Arial" w:cs="Arial"/>
          <w:sz w:val="28"/>
          <w:szCs w:val="28"/>
        </w:rPr>
        <w:t>qué</w:t>
      </w:r>
      <w:r w:rsidRPr="004F7E6C">
        <w:rPr>
          <w:rFonts w:ascii="Arial" w:hAnsi="Arial" w:cs="Arial"/>
          <w:sz w:val="28"/>
          <w:szCs w:val="28"/>
        </w:rPr>
        <w:t xml:space="preserve"> plazo dispuso T para establecer Recurso de </w:t>
      </w:r>
      <w:r w:rsidR="004F7E6C" w:rsidRPr="004F7E6C">
        <w:rPr>
          <w:rFonts w:ascii="Arial" w:hAnsi="Arial" w:cs="Arial"/>
          <w:sz w:val="28"/>
          <w:szCs w:val="28"/>
        </w:rPr>
        <w:t>Apelación</w:t>
      </w:r>
      <w:r w:rsidRPr="004F7E6C">
        <w:rPr>
          <w:rFonts w:ascii="Arial" w:hAnsi="Arial" w:cs="Arial"/>
          <w:sz w:val="28"/>
          <w:szCs w:val="28"/>
        </w:rPr>
        <w:t>.</w:t>
      </w:r>
    </w:p>
    <w:p w14:paraId="3193B29E" w14:textId="269C2756" w:rsidR="002656DA" w:rsidRPr="004F7E6C" w:rsidRDefault="002656DA" w:rsidP="002656DA">
      <w:pPr>
        <w:numPr>
          <w:ilvl w:val="0"/>
          <w:numId w:val="1"/>
        </w:numPr>
        <w:jc w:val="both"/>
        <w:rPr>
          <w:rFonts w:ascii="Arial" w:hAnsi="Arial" w:cs="Arial"/>
          <w:sz w:val="28"/>
          <w:szCs w:val="28"/>
        </w:rPr>
      </w:pPr>
      <w:r w:rsidRPr="004F7E6C">
        <w:rPr>
          <w:rFonts w:ascii="Arial" w:hAnsi="Arial" w:cs="Arial"/>
          <w:sz w:val="28"/>
          <w:szCs w:val="28"/>
        </w:rPr>
        <w:t xml:space="preserve">¿Qué le orientaría a </w:t>
      </w:r>
      <w:r w:rsidR="004E2608" w:rsidRPr="004F7E6C">
        <w:rPr>
          <w:rFonts w:ascii="Arial" w:hAnsi="Arial" w:cs="Arial"/>
          <w:sz w:val="28"/>
          <w:szCs w:val="28"/>
        </w:rPr>
        <w:t>L</w:t>
      </w:r>
      <w:r w:rsidRPr="004F7E6C">
        <w:rPr>
          <w:rFonts w:ascii="Arial" w:hAnsi="Arial" w:cs="Arial"/>
          <w:sz w:val="28"/>
          <w:szCs w:val="28"/>
        </w:rPr>
        <w:t>, para lograr el cumplimiento de la sentencia firme?</w:t>
      </w:r>
    </w:p>
    <w:p w14:paraId="0A382507" w14:textId="77777777" w:rsidR="002656DA" w:rsidRPr="004F7E6C" w:rsidRDefault="002656DA" w:rsidP="002656DA">
      <w:pPr>
        <w:jc w:val="both"/>
        <w:rPr>
          <w:rFonts w:ascii="Arial" w:hAnsi="Arial" w:cs="Arial"/>
          <w:sz w:val="28"/>
          <w:szCs w:val="28"/>
        </w:rPr>
      </w:pPr>
    </w:p>
    <w:p w14:paraId="29A7FB1A" w14:textId="7324D8F0" w:rsidR="000130C2" w:rsidRPr="004F7E6C" w:rsidRDefault="004E2608" w:rsidP="000130C2">
      <w:pPr>
        <w:numPr>
          <w:ilvl w:val="0"/>
          <w:numId w:val="1"/>
        </w:numPr>
        <w:jc w:val="both"/>
        <w:rPr>
          <w:rFonts w:ascii="Arial" w:hAnsi="Arial" w:cs="Arial"/>
          <w:sz w:val="28"/>
          <w:szCs w:val="28"/>
        </w:rPr>
      </w:pPr>
      <w:r w:rsidRPr="004F7E6C">
        <w:rPr>
          <w:rFonts w:ascii="Arial" w:hAnsi="Arial" w:cs="Arial"/>
          <w:sz w:val="28"/>
          <w:szCs w:val="28"/>
        </w:rPr>
        <w:t xml:space="preserve">Si L tuviera un hijo menor de edad del cual no resulta conveniente que se relacione con O su padre alcohólico. </w:t>
      </w:r>
      <w:proofErr w:type="gramStart"/>
      <w:r w:rsidR="000130C2" w:rsidRPr="004F7E6C">
        <w:rPr>
          <w:rFonts w:ascii="Arial" w:hAnsi="Arial" w:cs="Arial"/>
          <w:sz w:val="28"/>
          <w:szCs w:val="28"/>
        </w:rPr>
        <w:t>¿Cuáles de las medidas cautelares relativas a las personas y las familias, de las que establece la Ley No.</w:t>
      </w:r>
      <w:proofErr w:type="gramEnd"/>
      <w:r w:rsidR="000130C2" w:rsidRPr="004F7E6C">
        <w:rPr>
          <w:rFonts w:ascii="Arial" w:hAnsi="Arial" w:cs="Arial"/>
          <w:sz w:val="28"/>
          <w:szCs w:val="28"/>
        </w:rPr>
        <w:t xml:space="preserve"> 141/21 </w:t>
      </w:r>
      <w:proofErr w:type="gramStart"/>
      <w:r w:rsidR="000130C2" w:rsidRPr="004F7E6C">
        <w:rPr>
          <w:rFonts w:ascii="Arial" w:hAnsi="Arial" w:cs="Arial"/>
          <w:sz w:val="28"/>
          <w:szCs w:val="28"/>
        </w:rPr>
        <w:t xml:space="preserve">Código de Procesos, puede solicitar </w:t>
      </w:r>
      <w:r w:rsidR="006F2A54" w:rsidRPr="004F7E6C">
        <w:rPr>
          <w:rFonts w:ascii="Arial" w:hAnsi="Arial" w:cs="Arial"/>
          <w:sz w:val="28"/>
          <w:szCs w:val="28"/>
        </w:rPr>
        <w:t>L</w:t>
      </w:r>
      <w:r w:rsidR="000130C2" w:rsidRPr="004F7E6C">
        <w:rPr>
          <w:rFonts w:ascii="Arial" w:hAnsi="Arial" w:cs="Arial"/>
          <w:sz w:val="28"/>
          <w:szCs w:val="28"/>
        </w:rPr>
        <w:t xml:space="preserve"> para evitar que su hijo se relacione con </w:t>
      </w:r>
      <w:r w:rsidR="006F2A54" w:rsidRPr="004F7E6C">
        <w:rPr>
          <w:rFonts w:ascii="Arial" w:hAnsi="Arial" w:cs="Arial"/>
          <w:sz w:val="28"/>
          <w:szCs w:val="28"/>
        </w:rPr>
        <w:t xml:space="preserve">el </w:t>
      </w:r>
      <w:r w:rsidRPr="004F7E6C">
        <w:rPr>
          <w:rFonts w:ascii="Arial" w:hAnsi="Arial" w:cs="Arial"/>
          <w:sz w:val="28"/>
          <w:szCs w:val="28"/>
        </w:rPr>
        <w:t>padre</w:t>
      </w:r>
      <w:r w:rsidR="000130C2" w:rsidRPr="004F7E6C">
        <w:rPr>
          <w:rFonts w:ascii="Arial" w:hAnsi="Arial" w:cs="Arial"/>
          <w:sz w:val="28"/>
          <w:szCs w:val="28"/>
        </w:rPr>
        <w:t>?</w:t>
      </w:r>
      <w:proofErr w:type="gramEnd"/>
      <w:r w:rsidR="000130C2" w:rsidRPr="004F7E6C">
        <w:rPr>
          <w:rFonts w:ascii="Arial" w:hAnsi="Arial" w:cs="Arial"/>
          <w:sz w:val="28"/>
          <w:szCs w:val="28"/>
        </w:rPr>
        <w:t xml:space="preserve"> </w:t>
      </w:r>
    </w:p>
    <w:p w14:paraId="2C58D08A" w14:textId="4F0041E6" w:rsidR="000130C2" w:rsidRPr="004F7E6C" w:rsidRDefault="000130C2" w:rsidP="000130C2">
      <w:pPr>
        <w:numPr>
          <w:ilvl w:val="0"/>
          <w:numId w:val="1"/>
        </w:numPr>
        <w:jc w:val="both"/>
        <w:rPr>
          <w:rFonts w:ascii="Arial" w:hAnsi="Arial" w:cs="Arial"/>
          <w:sz w:val="28"/>
          <w:szCs w:val="28"/>
        </w:rPr>
      </w:pPr>
      <w:r w:rsidRPr="004F7E6C">
        <w:rPr>
          <w:rFonts w:ascii="Arial" w:hAnsi="Arial" w:cs="Arial"/>
          <w:sz w:val="28"/>
          <w:szCs w:val="28"/>
        </w:rPr>
        <w:t xml:space="preserve">Diga la fundamentación legal de la competencia del Tribunal Municipal Popular </w:t>
      </w:r>
      <w:r w:rsidR="004E2608" w:rsidRPr="004F7E6C">
        <w:rPr>
          <w:rFonts w:ascii="Arial" w:hAnsi="Arial" w:cs="Arial"/>
          <w:sz w:val="28"/>
          <w:szCs w:val="28"/>
        </w:rPr>
        <w:t xml:space="preserve">y el tipo de proceso, sobre Guarda y Cuidado y Reglas de </w:t>
      </w:r>
      <w:r w:rsidR="006F1C78" w:rsidRPr="004F7E6C">
        <w:rPr>
          <w:rFonts w:ascii="Arial" w:hAnsi="Arial" w:cs="Arial"/>
          <w:sz w:val="28"/>
          <w:szCs w:val="28"/>
        </w:rPr>
        <w:t>Comunicación</w:t>
      </w:r>
      <w:r w:rsidRPr="004F7E6C">
        <w:rPr>
          <w:rFonts w:ascii="Arial" w:hAnsi="Arial" w:cs="Arial"/>
          <w:sz w:val="28"/>
          <w:szCs w:val="28"/>
        </w:rPr>
        <w:t>.</w:t>
      </w:r>
    </w:p>
    <w:p w14:paraId="66450B88" w14:textId="25398137" w:rsidR="000130C2" w:rsidRPr="004F7E6C" w:rsidRDefault="004E2608" w:rsidP="000130C2">
      <w:pPr>
        <w:numPr>
          <w:ilvl w:val="0"/>
          <w:numId w:val="1"/>
        </w:numPr>
        <w:jc w:val="both"/>
        <w:rPr>
          <w:rFonts w:ascii="Arial" w:hAnsi="Arial" w:cs="Arial"/>
          <w:sz w:val="28"/>
          <w:szCs w:val="28"/>
        </w:rPr>
      </w:pPr>
      <w:r w:rsidRPr="004F7E6C">
        <w:rPr>
          <w:rFonts w:ascii="Arial" w:hAnsi="Arial" w:cs="Arial"/>
          <w:sz w:val="28"/>
          <w:szCs w:val="28"/>
        </w:rPr>
        <w:t xml:space="preserve">Si O, una vez personado mediante abogado, propusiera ser examinado por un Psiquiatra, para demostrar que no es alcohólico, diga qué </w:t>
      </w:r>
      <w:r w:rsidR="000130C2" w:rsidRPr="004F7E6C">
        <w:rPr>
          <w:rFonts w:ascii="Arial" w:hAnsi="Arial" w:cs="Arial"/>
          <w:sz w:val="28"/>
          <w:szCs w:val="28"/>
        </w:rPr>
        <w:t xml:space="preserve">medio de prueba </w:t>
      </w:r>
      <w:r w:rsidRPr="004F7E6C">
        <w:rPr>
          <w:rFonts w:ascii="Arial" w:hAnsi="Arial" w:cs="Arial"/>
          <w:sz w:val="28"/>
          <w:szCs w:val="28"/>
        </w:rPr>
        <w:t xml:space="preserve">de los </w:t>
      </w:r>
      <w:r w:rsidR="000130C2" w:rsidRPr="004F7E6C">
        <w:rPr>
          <w:rFonts w:ascii="Arial" w:hAnsi="Arial" w:cs="Arial"/>
          <w:sz w:val="28"/>
          <w:szCs w:val="28"/>
        </w:rPr>
        <w:t xml:space="preserve">que establece el Código de Procesos, </w:t>
      </w:r>
      <w:r w:rsidRPr="004F7E6C">
        <w:rPr>
          <w:rFonts w:ascii="Arial" w:hAnsi="Arial" w:cs="Arial"/>
          <w:sz w:val="28"/>
          <w:szCs w:val="28"/>
        </w:rPr>
        <w:t>fue utilizado por O</w:t>
      </w:r>
      <w:r w:rsidR="000130C2" w:rsidRPr="004F7E6C">
        <w:rPr>
          <w:rFonts w:ascii="Arial" w:hAnsi="Arial" w:cs="Arial"/>
          <w:sz w:val="28"/>
          <w:szCs w:val="28"/>
        </w:rPr>
        <w:t>.</w:t>
      </w:r>
    </w:p>
    <w:p w14:paraId="01D8529A" w14:textId="661F6B58" w:rsidR="000130C2" w:rsidRPr="004F7E6C" w:rsidRDefault="000130C2" w:rsidP="000130C2">
      <w:pPr>
        <w:numPr>
          <w:ilvl w:val="0"/>
          <w:numId w:val="1"/>
        </w:numPr>
        <w:jc w:val="both"/>
        <w:rPr>
          <w:rFonts w:ascii="Arial" w:hAnsi="Arial" w:cs="Arial"/>
          <w:sz w:val="28"/>
          <w:szCs w:val="28"/>
        </w:rPr>
      </w:pPr>
      <w:r w:rsidRPr="004F7E6C">
        <w:rPr>
          <w:rFonts w:ascii="Arial" w:hAnsi="Arial" w:cs="Arial"/>
          <w:sz w:val="28"/>
          <w:szCs w:val="28"/>
        </w:rPr>
        <w:t xml:space="preserve">¿De qué plazo dispuso </w:t>
      </w:r>
      <w:r w:rsidR="006F2A54" w:rsidRPr="004F7E6C">
        <w:rPr>
          <w:rFonts w:ascii="Arial" w:hAnsi="Arial" w:cs="Arial"/>
          <w:sz w:val="28"/>
          <w:szCs w:val="28"/>
        </w:rPr>
        <w:t xml:space="preserve">O para contestar y </w:t>
      </w:r>
      <w:r w:rsidRPr="004F7E6C">
        <w:rPr>
          <w:rFonts w:ascii="Arial" w:hAnsi="Arial" w:cs="Arial"/>
          <w:sz w:val="28"/>
          <w:szCs w:val="28"/>
        </w:rPr>
        <w:t>el Tribunal Municipal para dictar sentencia</w:t>
      </w:r>
      <w:r w:rsidR="006F1C78" w:rsidRPr="004F7E6C">
        <w:rPr>
          <w:rFonts w:ascii="Arial" w:hAnsi="Arial" w:cs="Arial"/>
          <w:sz w:val="28"/>
          <w:szCs w:val="28"/>
        </w:rPr>
        <w:t xml:space="preserve"> en este proceso en materia de </w:t>
      </w:r>
      <w:proofErr w:type="gramStart"/>
      <w:r w:rsidR="006F1C78" w:rsidRPr="004F7E6C">
        <w:rPr>
          <w:rFonts w:ascii="Arial" w:hAnsi="Arial" w:cs="Arial"/>
          <w:sz w:val="28"/>
          <w:szCs w:val="28"/>
        </w:rPr>
        <w:t>familia</w:t>
      </w:r>
      <w:r w:rsidRPr="004F7E6C">
        <w:rPr>
          <w:rFonts w:ascii="Arial" w:hAnsi="Arial" w:cs="Arial"/>
          <w:sz w:val="28"/>
          <w:szCs w:val="28"/>
        </w:rPr>
        <w:t>?.</w:t>
      </w:r>
      <w:proofErr w:type="gramEnd"/>
    </w:p>
    <w:p w14:paraId="6E85A634" w14:textId="3D540289" w:rsidR="004F7E6C" w:rsidRPr="004F7E6C" w:rsidRDefault="006F2A54" w:rsidP="004F7E6C">
      <w:pPr>
        <w:numPr>
          <w:ilvl w:val="0"/>
          <w:numId w:val="1"/>
        </w:numPr>
        <w:jc w:val="both"/>
        <w:rPr>
          <w:rFonts w:ascii="Arial" w:hAnsi="Arial" w:cs="Arial"/>
          <w:sz w:val="28"/>
          <w:szCs w:val="28"/>
        </w:rPr>
      </w:pPr>
      <w:r w:rsidRPr="004F7E6C">
        <w:rPr>
          <w:rFonts w:ascii="Arial" w:hAnsi="Arial" w:cs="Arial"/>
          <w:sz w:val="28"/>
          <w:szCs w:val="28"/>
        </w:rPr>
        <w:t xml:space="preserve">Si la sentencia del Tribunal </w:t>
      </w:r>
      <w:r w:rsidR="00CD259B" w:rsidRPr="004F7E6C">
        <w:rPr>
          <w:rFonts w:ascii="Arial" w:hAnsi="Arial" w:cs="Arial"/>
          <w:sz w:val="28"/>
          <w:szCs w:val="28"/>
        </w:rPr>
        <w:t>no fuera recurrida, diga la modalidad.</w:t>
      </w:r>
      <w:r w:rsidR="004F7E6C" w:rsidRPr="004F7E6C">
        <w:rPr>
          <w:rFonts w:ascii="Arial" w:hAnsi="Arial" w:cs="Arial"/>
          <w:sz w:val="28"/>
          <w:szCs w:val="28"/>
        </w:rPr>
        <w:t xml:space="preserve"> </w:t>
      </w:r>
    </w:p>
    <w:p w14:paraId="57B6FF9B" w14:textId="52D32658" w:rsidR="000130C2" w:rsidRDefault="00CD259B" w:rsidP="000130C2">
      <w:pPr>
        <w:numPr>
          <w:ilvl w:val="0"/>
          <w:numId w:val="1"/>
        </w:numPr>
        <w:jc w:val="both"/>
        <w:rPr>
          <w:rFonts w:ascii="Arial" w:hAnsi="Arial" w:cs="Arial"/>
          <w:sz w:val="28"/>
          <w:szCs w:val="28"/>
        </w:rPr>
      </w:pPr>
      <w:r w:rsidRPr="004F7E6C">
        <w:rPr>
          <w:rFonts w:ascii="Arial" w:hAnsi="Arial" w:cs="Arial"/>
          <w:sz w:val="28"/>
          <w:szCs w:val="28"/>
        </w:rPr>
        <w:t>Si O no se hubiera personado y contestado la demanda, diga</w:t>
      </w:r>
      <w:r w:rsidR="000130C2" w:rsidRPr="004F7E6C">
        <w:rPr>
          <w:rFonts w:ascii="Arial" w:hAnsi="Arial" w:cs="Arial"/>
          <w:sz w:val="28"/>
          <w:szCs w:val="28"/>
        </w:rPr>
        <w:t xml:space="preserve"> el principal efecto de la declaración de rebeldía </w:t>
      </w:r>
      <w:r w:rsidR="00227110" w:rsidRPr="004F7E6C">
        <w:rPr>
          <w:rFonts w:ascii="Arial" w:hAnsi="Arial" w:cs="Arial"/>
          <w:sz w:val="28"/>
          <w:szCs w:val="28"/>
        </w:rPr>
        <w:t xml:space="preserve">en este proceso y </w:t>
      </w:r>
      <w:r w:rsidR="004F7E6C" w:rsidRPr="004F7E6C">
        <w:rPr>
          <w:rFonts w:ascii="Arial" w:hAnsi="Arial" w:cs="Arial"/>
          <w:sz w:val="28"/>
          <w:szCs w:val="28"/>
        </w:rPr>
        <w:t>distíngalo</w:t>
      </w:r>
      <w:r w:rsidRPr="004F7E6C">
        <w:rPr>
          <w:rFonts w:ascii="Arial" w:hAnsi="Arial" w:cs="Arial"/>
          <w:sz w:val="28"/>
          <w:szCs w:val="28"/>
        </w:rPr>
        <w:t xml:space="preserve"> en el ordinario.</w:t>
      </w:r>
    </w:p>
    <w:p w14:paraId="0972E0CE" w14:textId="01520D40" w:rsidR="004F7E6C" w:rsidRDefault="004F7E6C" w:rsidP="000130C2">
      <w:pPr>
        <w:numPr>
          <w:ilvl w:val="0"/>
          <w:numId w:val="1"/>
        </w:num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Compare el Proceso Ordinario y el Proceso Sumario en cuanto a términos para contestar y dictar sentencia.</w:t>
      </w:r>
    </w:p>
    <w:p w14:paraId="43D2F078" w14:textId="53F6A5B3" w:rsidR="004F7E6C" w:rsidRDefault="009E6AF6" w:rsidP="000130C2">
      <w:pPr>
        <w:numPr>
          <w:ilvl w:val="0"/>
          <w:numId w:val="1"/>
        </w:num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Diga las actitudes que puede asumir el demandado ante la demanda.</w:t>
      </w:r>
    </w:p>
    <w:p w14:paraId="47988733" w14:textId="77777777" w:rsidR="009E6AF6" w:rsidRDefault="009E6AF6" w:rsidP="000130C2">
      <w:pPr>
        <w:numPr>
          <w:ilvl w:val="0"/>
          <w:numId w:val="1"/>
        </w:num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Explique cuáles excepciones procesales pueden proponerse en la contestación de la demanda.</w:t>
      </w:r>
    </w:p>
    <w:p w14:paraId="7BB90DCE" w14:textId="77777777" w:rsidR="00A46ABE" w:rsidRDefault="009E6AF6" w:rsidP="000130C2">
      <w:pPr>
        <w:numPr>
          <w:ilvl w:val="0"/>
          <w:numId w:val="1"/>
        </w:num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Clasifique la contestación de la demanda según el sujeto y según la fase del proceso.</w:t>
      </w:r>
    </w:p>
    <w:p w14:paraId="383F9D7E" w14:textId="10E39E9B" w:rsidR="009E6AF6" w:rsidRPr="004F7E6C" w:rsidRDefault="00A46ABE" w:rsidP="000130C2">
      <w:pPr>
        <w:numPr>
          <w:ilvl w:val="0"/>
          <w:numId w:val="1"/>
        </w:num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Cuáles son los asuntos de aplicación de la legislación familiar que pueden tramitarse solo</w:t>
      </w:r>
      <w:bookmarkStart w:id="0" w:name="_GoBack"/>
      <w:bookmarkEnd w:id="0"/>
      <w:r>
        <w:rPr>
          <w:rFonts w:ascii="Arial" w:hAnsi="Arial" w:cs="Arial"/>
          <w:sz w:val="28"/>
          <w:szCs w:val="28"/>
        </w:rPr>
        <w:t xml:space="preserve"> por 2 procedimientos.</w:t>
      </w:r>
      <w:r w:rsidR="009E6AF6">
        <w:rPr>
          <w:rFonts w:ascii="Arial" w:hAnsi="Arial" w:cs="Arial"/>
          <w:sz w:val="28"/>
          <w:szCs w:val="28"/>
        </w:rPr>
        <w:t xml:space="preserve"> </w:t>
      </w:r>
    </w:p>
    <w:p w14:paraId="5538E224" w14:textId="77777777" w:rsidR="000130C2" w:rsidRPr="004F7E6C" w:rsidRDefault="000130C2" w:rsidP="004F7E6C">
      <w:pPr>
        <w:ind w:left="360"/>
        <w:jc w:val="both"/>
        <w:rPr>
          <w:rFonts w:ascii="Arial" w:hAnsi="Arial" w:cs="Arial"/>
          <w:sz w:val="28"/>
          <w:szCs w:val="28"/>
        </w:rPr>
      </w:pPr>
    </w:p>
    <w:p w14:paraId="2998ECC2" w14:textId="77777777" w:rsidR="000130C2" w:rsidRPr="004F7E6C" w:rsidRDefault="000130C2" w:rsidP="000130C2">
      <w:pPr>
        <w:ind w:left="720"/>
        <w:jc w:val="both"/>
        <w:rPr>
          <w:rFonts w:ascii="Arial" w:hAnsi="Arial" w:cs="Arial"/>
          <w:sz w:val="28"/>
          <w:szCs w:val="28"/>
        </w:rPr>
      </w:pPr>
    </w:p>
    <w:p w14:paraId="44102C98" w14:textId="77777777" w:rsidR="000130C2" w:rsidRPr="004F7E6C" w:rsidRDefault="000130C2" w:rsidP="000130C2">
      <w:pPr>
        <w:jc w:val="both"/>
        <w:rPr>
          <w:rFonts w:ascii="Arial" w:hAnsi="Arial" w:cs="Arial"/>
          <w:sz w:val="28"/>
          <w:szCs w:val="28"/>
        </w:rPr>
      </w:pPr>
    </w:p>
    <w:p w14:paraId="37EAE1AF" w14:textId="77777777" w:rsidR="00ED175A" w:rsidRPr="004F7E6C" w:rsidRDefault="00ED175A">
      <w:pPr>
        <w:rPr>
          <w:rFonts w:ascii="Arial" w:hAnsi="Arial" w:cs="Arial"/>
          <w:sz w:val="28"/>
          <w:szCs w:val="28"/>
        </w:rPr>
      </w:pPr>
    </w:p>
    <w:sectPr w:rsidR="00ED175A" w:rsidRPr="004F7E6C" w:rsidSect="00EA5424">
      <w:footerReference w:type="default" r:id="rId5"/>
      <w:pgSz w:w="12240" w:h="15840" w:code="1"/>
      <w:pgMar w:top="1134" w:right="1134" w:bottom="1134" w:left="1134" w:header="720" w:footer="141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F137EA" w14:textId="77777777" w:rsidR="00C479B7" w:rsidRDefault="00B57DDB">
    <w:pPr>
      <w:pStyle w:val="Piedepgina"/>
      <w:jc w:val="right"/>
    </w:pPr>
    <w:r>
      <w:fldChar w:fldCharType="begin"/>
    </w:r>
    <w:r>
      <w:instrText>PAGE   \* MERGEFORMAT</w:instrText>
    </w:r>
    <w:r>
      <w:fldChar w:fldCharType="separate"/>
    </w:r>
    <w:r w:rsidRPr="00CE795E">
      <w:rPr>
        <w:noProof/>
        <w:lang w:val="es-ES"/>
      </w:rPr>
      <w:t>1</w:t>
    </w:r>
    <w:r>
      <w:fldChar w:fldCharType="end"/>
    </w:r>
  </w:p>
  <w:p w14:paraId="0EFAD298" w14:textId="77777777" w:rsidR="00C479B7" w:rsidRDefault="00B57DDB">
    <w:pPr>
      <w:pStyle w:val="Piedepgina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7C38B1"/>
    <w:multiLevelType w:val="hybridMultilevel"/>
    <w:tmpl w:val="BA446AFC"/>
    <w:lvl w:ilvl="0" w:tplc="E2E2A53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0B30F1"/>
    <w:multiLevelType w:val="hybridMultilevel"/>
    <w:tmpl w:val="B7B04BD6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442"/>
    <w:rsid w:val="00005E14"/>
    <w:rsid w:val="000130C2"/>
    <w:rsid w:val="000B2080"/>
    <w:rsid w:val="000F074D"/>
    <w:rsid w:val="00227110"/>
    <w:rsid w:val="00264090"/>
    <w:rsid w:val="002656DA"/>
    <w:rsid w:val="00291F9D"/>
    <w:rsid w:val="003B6753"/>
    <w:rsid w:val="004B5C89"/>
    <w:rsid w:val="004E2608"/>
    <w:rsid w:val="004F7E6C"/>
    <w:rsid w:val="00537662"/>
    <w:rsid w:val="00644750"/>
    <w:rsid w:val="006F1C78"/>
    <w:rsid w:val="006F2A54"/>
    <w:rsid w:val="009E0D08"/>
    <w:rsid w:val="009E6AF6"/>
    <w:rsid w:val="00A403F9"/>
    <w:rsid w:val="00A46ABE"/>
    <w:rsid w:val="00A717D3"/>
    <w:rsid w:val="00AF54D3"/>
    <w:rsid w:val="00B6245D"/>
    <w:rsid w:val="00CD1CD4"/>
    <w:rsid w:val="00CD259B"/>
    <w:rsid w:val="00E07442"/>
    <w:rsid w:val="00EA5833"/>
    <w:rsid w:val="00ED175A"/>
    <w:rsid w:val="00F02D4B"/>
    <w:rsid w:val="00F35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1BD275"/>
  <w15:chartTrackingRefBased/>
  <w15:docId w15:val="{ABDA153F-2C4D-4242-B36D-0863526A7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656D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_tradnl"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rsid w:val="002656DA"/>
    <w:pPr>
      <w:suppressLineNumbers/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656DA"/>
    <w:rPr>
      <w:rFonts w:ascii="Times New Roman" w:eastAsia="Times New Roman" w:hAnsi="Times New Roman" w:cs="Times New Roman"/>
      <w:sz w:val="24"/>
      <w:szCs w:val="24"/>
      <w:lang w:val="es-ES_tradnl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607</Words>
  <Characters>3344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Dayanis Padrón Moreno</dc:creator>
  <cp:keywords/>
  <dc:description/>
  <cp:lastModifiedBy>Dayanis Padrón Moreno</cp:lastModifiedBy>
  <cp:revision>21</cp:revision>
  <dcterms:created xsi:type="dcterms:W3CDTF">2024-05-13T09:41:00Z</dcterms:created>
  <dcterms:modified xsi:type="dcterms:W3CDTF">2024-05-13T10:19:00Z</dcterms:modified>
</cp:coreProperties>
</file>