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677" w:rsidRDefault="00F3361A">
      <w:pPr>
        <w:rPr>
          <w:b/>
        </w:rPr>
      </w:pPr>
      <w:r w:rsidRPr="00F3361A">
        <w:rPr>
          <w:b/>
        </w:rPr>
        <w:t>TRABAJO INDEPENDIENTE</w:t>
      </w:r>
    </w:p>
    <w:p w:rsidR="00F3361A" w:rsidRPr="00F3361A" w:rsidRDefault="00F3361A" w:rsidP="00F3361A">
      <w:pPr>
        <w:rPr>
          <w:b/>
        </w:rPr>
      </w:pPr>
      <w:r w:rsidRPr="00F3361A">
        <w:rPr>
          <w:b/>
        </w:rPr>
        <w:t>ESTADOS FINANCIEROS DE LA EMPRESA.</w:t>
      </w:r>
    </w:p>
    <w:p w:rsidR="00F3361A" w:rsidRDefault="00F3361A" w:rsidP="00F3361A">
      <w:pPr>
        <w:pStyle w:val="Prrafodelista"/>
        <w:numPr>
          <w:ilvl w:val="0"/>
          <w:numId w:val="1"/>
        </w:numPr>
        <w:ind w:left="360"/>
      </w:pPr>
      <w:r>
        <w:t>¿Cuáles son los 4 estados financieros que se incluyen en la mayoría de los reportes anuales?</w:t>
      </w:r>
    </w:p>
    <w:p w:rsidR="00F3361A" w:rsidRDefault="00F3361A" w:rsidP="00F3361A">
      <w:pPr>
        <w:pStyle w:val="Prrafodelista"/>
        <w:numPr>
          <w:ilvl w:val="0"/>
          <w:numId w:val="1"/>
        </w:numPr>
        <w:ind w:left="360"/>
      </w:pPr>
      <w:r>
        <w:t>Si se quiere conocer cómo está la relación Cobros-Pagos ¿Qué razones se deben calcular? ¿Qué partidas intervienen en la misma?</w:t>
      </w:r>
    </w:p>
    <w:p w:rsidR="00F3361A" w:rsidRDefault="00F3361A" w:rsidP="00F3361A">
      <w:pPr>
        <w:pStyle w:val="Prrafodelista"/>
        <w:numPr>
          <w:ilvl w:val="0"/>
          <w:numId w:val="1"/>
        </w:numPr>
        <w:ind w:left="360"/>
      </w:pPr>
      <w:r>
        <w:t>Si queremos conocer el nivel de endeudamiento de la entidad ¿Qué razón la determina? ¿Cuál debe ser el rango para que sea aceptado como favorable?</w:t>
      </w:r>
    </w:p>
    <w:p w:rsidR="00F3361A" w:rsidRDefault="00F3361A" w:rsidP="00F3361A">
      <w:pPr>
        <w:pStyle w:val="Prrafodelista"/>
        <w:numPr>
          <w:ilvl w:val="0"/>
          <w:numId w:val="1"/>
        </w:numPr>
        <w:ind w:left="360"/>
      </w:pPr>
      <w:r>
        <w:t>¿Qué razón debemos calcular para determinar el monto de efectivo de que dispone la empresa por cada peso de deuda a corto plazo?</w:t>
      </w:r>
    </w:p>
    <w:p w:rsidR="00F3361A" w:rsidRDefault="00F3361A" w:rsidP="00F3361A">
      <w:pPr>
        <w:pStyle w:val="Prrafodelista"/>
        <w:numPr>
          <w:ilvl w:val="0"/>
          <w:numId w:val="1"/>
        </w:numPr>
        <w:ind w:left="360"/>
      </w:pPr>
      <w:r>
        <w:t>¿Sería similar el análisis de la razón de rotación de inventarios en una tienda panamericana que en una empresa de seguros? Explique.</w:t>
      </w:r>
    </w:p>
    <w:p w:rsidR="00F3361A" w:rsidRDefault="00F3361A" w:rsidP="00F3361A">
      <w:pPr>
        <w:pStyle w:val="Prrafodelista"/>
        <w:numPr>
          <w:ilvl w:val="0"/>
          <w:numId w:val="1"/>
        </w:numPr>
        <w:ind w:left="360"/>
      </w:pPr>
      <w:r>
        <w:t>¿Por qué la inflación distorsiona las comparaciones del análisis económico financiero?</w:t>
      </w:r>
    </w:p>
    <w:p w:rsidR="00334E80" w:rsidRDefault="00334E80" w:rsidP="00F3361A">
      <w:pPr>
        <w:spacing w:line="240" w:lineRule="auto"/>
      </w:pPr>
      <w:bookmarkStart w:id="0" w:name="_GoBack"/>
      <w:bookmarkEnd w:id="0"/>
    </w:p>
    <w:p w:rsidR="00F3361A" w:rsidRPr="00F3361A" w:rsidRDefault="00F3361A" w:rsidP="00F3361A">
      <w:pPr>
        <w:spacing w:line="240" w:lineRule="auto"/>
        <w:rPr>
          <w:b/>
        </w:rPr>
      </w:pPr>
      <w:r w:rsidRPr="00F3361A">
        <w:rPr>
          <w:b/>
        </w:rPr>
        <w:t>Bibliografía</w:t>
      </w:r>
    </w:p>
    <w:p w:rsidR="00F3361A" w:rsidRPr="00F3361A" w:rsidRDefault="00F3361A" w:rsidP="00F3361A">
      <w:pPr>
        <w:spacing w:line="240" w:lineRule="auto"/>
      </w:pPr>
      <w:r w:rsidRPr="00F3361A">
        <w:t>1.</w:t>
      </w:r>
      <w:r w:rsidRPr="00F3361A">
        <w:tab/>
        <w:t xml:space="preserve">Weston y </w:t>
      </w:r>
      <w:proofErr w:type="spellStart"/>
      <w:r w:rsidRPr="00F3361A">
        <w:t>Brighman</w:t>
      </w:r>
      <w:proofErr w:type="spellEnd"/>
      <w:r w:rsidRPr="00F3361A">
        <w:t xml:space="preserve">. Fundamentos de administración financiera.  Capítulo II, páginas de la 45-93. </w:t>
      </w:r>
    </w:p>
    <w:p w:rsidR="00F3361A" w:rsidRPr="00FA13A1" w:rsidRDefault="00F3361A" w:rsidP="00FA13A1">
      <w:pPr>
        <w:rPr>
          <w:rFonts w:cs="Arial"/>
          <w:szCs w:val="24"/>
        </w:rPr>
      </w:pPr>
      <w:r w:rsidRPr="00FA13A1">
        <w:rPr>
          <w:rFonts w:cs="Arial"/>
          <w:szCs w:val="24"/>
        </w:rPr>
        <w:t>2.</w:t>
      </w:r>
      <w:r w:rsidRPr="00FA13A1">
        <w:rPr>
          <w:rFonts w:cs="Arial"/>
          <w:szCs w:val="24"/>
        </w:rPr>
        <w:tab/>
        <w:t xml:space="preserve">Gitman, L. Fundamentos de administración financiera. capítulo </w:t>
      </w:r>
      <w:r w:rsidR="00FA13A1" w:rsidRPr="00FA13A1">
        <w:rPr>
          <w:rFonts w:cs="Arial"/>
          <w:szCs w:val="24"/>
        </w:rPr>
        <w:t>3 Estados financieros</w:t>
      </w:r>
      <w:r w:rsidR="00FA13A1">
        <w:rPr>
          <w:rFonts w:cs="Arial"/>
          <w:szCs w:val="24"/>
        </w:rPr>
        <w:t xml:space="preserve"> </w:t>
      </w:r>
      <w:r w:rsidR="00FA13A1" w:rsidRPr="00FA13A1">
        <w:rPr>
          <w:rFonts w:cs="Arial"/>
          <w:szCs w:val="24"/>
        </w:rPr>
        <w:t>y análisis de razones financieras</w:t>
      </w:r>
      <w:r w:rsidRPr="00FA13A1">
        <w:rPr>
          <w:rFonts w:cs="Arial"/>
          <w:szCs w:val="24"/>
        </w:rPr>
        <w:t>, páginas de la 5</w:t>
      </w:r>
      <w:r w:rsidR="00334E80" w:rsidRPr="00FA13A1">
        <w:rPr>
          <w:rFonts w:cs="Arial"/>
          <w:szCs w:val="24"/>
        </w:rPr>
        <w:t>2</w:t>
      </w:r>
      <w:r w:rsidRPr="00FA13A1">
        <w:rPr>
          <w:rFonts w:cs="Arial"/>
          <w:szCs w:val="24"/>
        </w:rPr>
        <w:t>-7</w:t>
      </w:r>
      <w:r w:rsidR="00334E80" w:rsidRPr="00FA13A1">
        <w:rPr>
          <w:rFonts w:cs="Arial"/>
          <w:szCs w:val="24"/>
        </w:rPr>
        <w:t>3</w:t>
      </w:r>
      <w:r w:rsidRPr="00FA13A1">
        <w:rPr>
          <w:rFonts w:cs="Arial"/>
          <w:szCs w:val="24"/>
        </w:rPr>
        <w:t xml:space="preserve">. </w:t>
      </w:r>
    </w:p>
    <w:p w:rsidR="00F3361A" w:rsidRPr="00F3361A" w:rsidRDefault="00F3361A" w:rsidP="00F3361A">
      <w:pPr>
        <w:spacing w:line="240" w:lineRule="auto"/>
      </w:pPr>
      <w:r w:rsidRPr="00F3361A">
        <w:t>3.</w:t>
      </w:r>
      <w:r w:rsidRPr="00F3361A">
        <w:tab/>
        <w:t>Materiales de apoyo a disposición en la plataforma MOODLE.</w:t>
      </w:r>
    </w:p>
    <w:p w:rsidR="00F3361A" w:rsidRPr="00F3361A" w:rsidRDefault="00F3361A" w:rsidP="00F3361A">
      <w:pPr>
        <w:spacing w:line="240" w:lineRule="auto"/>
        <w:rPr>
          <w:b/>
        </w:rPr>
      </w:pPr>
      <w:r w:rsidRPr="00F3361A">
        <w:rPr>
          <w:b/>
        </w:rPr>
        <w:t>PRÓXIMO ENCUENTRO: PRESUPUESTO DE EFECTIVO.</w:t>
      </w:r>
    </w:p>
    <w:sectPr w:rsidR="00F3361A" w:rsidRPr="00F3361A" w:rsidSect="00F3361A">
      <w:pgSz w:w="12240" w:h="15840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CB1C77"/>
    <w:multiLevelType w:val="hybridMultilevel"/>
    <w:tmpl w:val="819EFF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2E046B"/>
    <w:multiLevelType w:val="hybridMultilevel"/>
    <w:tmpl w:val="3998DD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61A"/>
    <w:rsid w:val="001751C5"/>
    <w:rsid w:val="00334E80"/>
    <w:rsid w:val="007D6677"/>
    <w:rsid w:val="00C74171"/>
    <w:rsid w:val="00F3361A"/>
    <w:rsid w:val="00FA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3CD92-99D9-46D7-AFFB-7DEE6C4C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61A"/>
    <w:pPr>
      <w:spacing w:after="120"/>
      <w:jc w:val="both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3361A"/>
    <w:pPr>
      <w:ind w:left="720"/>
      <w:contextualSpacing/>
    </w:pPr>
  </w:style>
  <w:style w:type="table" w:styleId="Tablaconcuadrcula">
    <w:name w:val="Table Grid"/>
    <w:basedOn w:val="Tablanormal"/>
    <w:uiPriority w:val="39"/>
    <w:rsid w:val="00F3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 dv7</dc:creator>
  <cp:keywords/>
  <dc:description/>
  <cp:lastModifiedBy>Beatriz Fernandez</cp:lastModifiedBy>
  <cp:revision>4</cp:revision>
  <dcterms:created xsi:type="dcterms:W3CDTF">2020-02-16T14:03:00Z</dcterms:created>
  <dcterms:modified xsi:type="dcterms:W3CDTF">2026-10-12T06:25:00Z</dcterms:modified>
</cp:coreProperties>
</file>