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5E1" w:rsidRPr="008E14C7" w:rsidRDefault="008A25E1" w:rsidP="008A25E1">
      <w:pPr>
        <w:spacing w:line="36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8E14C7">
        <w:rPr>
          <w:rFonts w:ascii="Arial" w:hAnsi="Arial" w:cs="Arial"/>
          <w:b/>
        </w:rPr>
        <w:t>Guía de observación del Material audiovisual.</w:t>
      </w:r>
    </w:p>
    <w:p w:rsidR="008A25E1" w:rsidRPr="008E14C7" w:rsidRDefault="008A25E1" w:rsidP="008A25E1">
      <w:pPr>
        <w:spacing w:after="0" w:line="360" w:lineRule="auto"/>
        <w:jc w:val="both"/>
        <w:rPr>
          <w:rFonts w:ascii="Arial" w:hAnsi="Arial" w:cs="Arial"/>
        </w:rPr>
      </w:pPr>
      <w:r w:rsidRPr="008E14C7">
        <w:rPr>
          <w:rFonts w:ascii="Arial" w:hAnsi="Arial" w:cs="Arial"/>
          <w:b/>
        </w:rPr>
        <w:t>Título del video:</w:t>
      </w:r>
      <w:r w:rsidRPr="008E14C7">
        <w:rPr>
          <w:rFonts w:ascii="Arial" w:hAnsi="Arial" w:cs="Arial"/>
        </w:rPr>
        <w:t xml:space="preserve"> </w:t>
      </w:r>
      <w:r w:rsidR="00DF24C9">
        <w:rPr>
          <w:rFonts w:ascii="Arial" w:hAnsi="Arial" w:cs="Arial"/>
          <w:i/>
        </w:rPr>
        <w:t>El Reino Hongos (</w:t>
      </w:r>
      <w:proofErr w:type="spellStart"/>
      <w:r w:rsidR="00DF24C9">
        <w:rPr>
          <w:rFonts w:ascii="Arial" w:hAnsi="Arial" w:cs="Arial"/>
          <w:i/>
        </w:rPr>
        <w:t>Fungi</w:t>
      </w:r>
      <w:proofErr w:type="spellEnd"/>
      <w:r w:rsidR="00DF24C9">
        <w:rPr>
          <w:rFonts w:ascii="Arial" w:hAnsi="Arial" w:cs="Arial"/>
          <w:i/>
        </w:rPr>
        <w:t>)</w:t>
      </w:r>
      <w:r w:rsidRPr="008E14C7">
        <w:rPr>
          <w:rFonts w:ascii="Arial" w:hAnsi="Arial" w:cs="Arial"/>
          <w:i/>
        </w:rPr>
        <w:t>:</w:t>
      </w:r>
      <w:r w:rsidRPr="008E14C7">
        <w:rPr>
          <w:rFonts w:ascii="Arial" w:hAnsi="Arial" w:cs="Arial"/>
        </w:rPr>
        <w:t xml:space="preserve"> características, ejemplos, clasificación.</w:t>
      </w:r>
    </w:p>
    <w:p w:rsidR="008A25E1" w:rsidRPr="008E14C7" w:rsidRDefault="008A25E1" w:rsidP="008A25E1">
      <w:pPr>
        <w:spacing w:after="0" w:line="360" w:lineRule="auto"/>
        <w:jc w:val="both"/>
        <w:rPr>
          <w:rFonts w:ascii="Arial" w:hAnsi="Arial" w:cs="Arial"/>
        </w:rPr>
      </w:pPr>
      <w:r w:rsidRPr="008E14C7">
        <w:rPr>
          <w:rFonts w:ascii="Arial" w:hAnsi="Arial" w:cs="Arial"/>
          <w:b/>
        </w:rPr>
        <w:t>Tiempo de duración:</w:t>
      </w:r>
      <w:r w:rsidRPr="008E14C7">
        <w:rPr>
          <w:rFonts w:ascii="Arial" w:hAnsi="Arial" w:cs="Arial"/>
        </w:rPr>
        <w:t xml:space="preserve"> minutos                  </w:t>
      </w:r>
      <w:r w:rsidRPr="008E14C7">
        <w:rPr>
          <w:rFonts w:ascii="Arial" w:hAnsi="Arial" w:cs="Arial"/>
          <w:b/>
        </w:rPr>
        <w:t>Publicado por:</w:t>
      </w:r>
      <w:r w:rsidRPr="008E14C7">
        <w:rPr>
          <w:rFonts w:ascii="Arial" w:hAnsi="Arial" w:cs="Arial"/>
        </w:rPr>
        <w:t xml:space="preserve"> Ecología Verde</w:t>
      </w:r>
    </w:p>
    <w:p w:rsidR="008A25E1" w:rsidRPr="008E14C7" w:rsidRDefault="008A25E1" w:rsidP="008A25E1">
      <w:pPr>
        <w:spacing w:line="360" w:lineRule="auto"/>
        <w:jc w:val="both"/>
        <w:rPr>
          <w:rFonts w:ascii="Arial" w:hAnsi="Arial" w:cs="Arial"/>
        </w:rPr>
      </w:pPr>
      <w:r w:rsidRPr="008E14C7">
        <w:rPr>
          <w:rFonts w:ascii="Arial" w:hAnsi="Arial" w:cs="Arial"/>
          <w:b/>
        </w:rPr>
        <w:t>Sinopsis:</w:t>
      </w:r>
      <w:r w:rsidRPr="008E14C7">
        <w:rPr>
          <w:rFonts w:ascii="Arial" w:hAnsi="Arial" w:cs="Arial"/>
        </w:rPr>
        <w:t xml:space="preserve"> En el video se explica las principales características esenciales y generales del </w:t>
      </w:r>
      <w:r w:rsidR="00207DC6">
        <w:rPr>
          <w:rFonts w:ascii="Arial" w:hAnsi="Arial" w:cs="Arial"/>
          <w:i/>
          <w:u w:val="single"/>
        </w:rPr>
        <w:t xml:space="preserve">Reino </w:t>
      </w:r>
      <w:proofErr w:type="spellStart"/>
      <w:r w:rsidR="00207DC6">
        <w:rPr>
          <w:rFonts w:ascii="Arial" w:hAnsi="Arial" w:cs="Arial"/>
          <w:i/>
          <w:u w:val="single"/>
        </w:rPr>
        <w:t>Fungi</w:t>
      </w:r>
      <w:proofErr w:type="spellEnd"/>
      <w:r w:rsidRPr="008E14C7">
        <w:rPr>
          <w:rFonts w:ascii="Arial" w:hAnsi="Arial" w:cs="Arial"/>
        </w:rPr>
        <w:t xml:space="preserve">, ejemplos de organismos representantes de este reino y su clasificación en clases ubicándolos en el sistema evolutivo, </w:t>
      </w:r>
      <w:r w:rsidR="00207DC6">
        <w:rPr>
          <w:rFonts w:ascii="Arial" w:hAnsi="Arial" w:cs="Arial"/>
        </w:rPr>
        <w:t xml:space="preserve"> lo que permite diferenciarlos de las plantas y que sean considerados como un reino sorprendente. Teniendo en cuenta los aspectos que demuestran su unidad a pesar de la gran diversidad, este reino de clasificación  tiene una notable </w:t>
      </w:r>
      <w:r w:rsidRPr="008E14C7">
        <w:rPr>
          <w:rFonts w:ascii="Arial" w:hAnsi="Arial" w:cs="Arial"/>
        </w:rPr>
        <w:t>importancia desde el punto de vista beneficioso y perjudicial al hombre</w:t>
      </w:r>
      <w:r w:rsidR="00207DC6">
        <w:rPr>
          <w:rFonts w:ascii="Arial" w:hAnsi="Arial" w:cs="Arial"/>
        </w:rPr>
        <w:t>,</w:t>
      </w:r>
      <w:r w:rsidRPr="008E14C7">
        <w:rPr>
          <w:rFonts w:ascii="Arial" w:hAnsi="Arial" w:cs="Arial"/>
        </w:rPr>
        <w:t xml:space="preserve"> animales</w:t>
      </w:r>
      <w:r w:rsidR="00207DC6">
        <w:rPr>
          <w:rFonts w:ascii="Arial" w:hAnsi="Arial" w:cs="Arial"/>
        </w:rPr>
        <w:t xml:space="preserve"> y las plantas</w:t>
      </w:r>
      <w:r w:rsidRPr="008E14C7">
        <w:rPr>
          <w:rFonts w:ascii="Arial" w:hAnsi="Arial" w:cs="Arial"/>
        </w:rPr>
        <w:t>.</w:t>
      </w:r>
    </w:p>
    <w:p w:rsidR="008A25E1" w:rsidRPr="001957EF" w:rsidRDefault="008A25E1" w:rsidP="008A25E1">
      <w:pPr>
        <w:spacing w:after="0" w:line="360" w:lineRule="auto"/>
        <w:jc w:val="both"/>
        <w:rPr>
          <w:rFonts w:ascii="Arial" w:hAnsi="Arial" w:cs="Arial"/>
          <w:b/>
        </w:rPr>
      </w:pPr>
      <w:r w:rsidRPr="001957EF">
        <w:rPr>
          <w:rFonts w:ascii="Arial" w:hAnsi="Arial" w:cs="Arial"/>
          <w:b/>
        </w:rPr>
        <w:t>Acciones durante la proyección del video</w:t>
      </w:r>
    </w:p>
    <w:p w:rsidR="008A25E1" w:rsidRPr="008E14C7" w:rsidRDefault="008A25E1" w:rsidP="008A25E1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8E14C7">
        <w:rPr>
          <w:rFonts w:ascii="Arial" w:hAnsi="Arial" w:cs="Arial"/>
        </w:rPr>
        <w:t>Debe permanecer en silencio y concentrar su atención en el material que se proyecta.</w:t>
      </w:r>
    </w:p>
    <w:p w:rsidR="008A25E1" w:rsidRPr="008E14C7" w:rsidRDefault="008A25E1" w:rsidP="008A25E1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8E14C7">
        <w:rPr>
          <w:rFonts w:ascii="Arial" w:hAnsi="Arial" w:cs="Arial"/>
        </w:rPr>
        <w:t>Evite tomar notas durante la observación del video, esto puede distraer su atención.</w:t>
      </w:r>
    </w:p>
    <w:p w:rsidR="008A25E1" w:rsidRPr="001957EF" w:rsidRDefault="008A25E1" w:rsidP="008A25E1">
      <w:pPr>
        <w:spacing w:after="0" w:line="360" w:lineRule="auto"/>
        <w:jc w:val="both"/>
        <w:rPr>
          <w:rFonts w:ascii="Arial" w:hAnsi="Arial" w:cs="Arial"/>
          <w:b/>
        </w:rPr>
      </w:pPr>
      <w:r w:rsidRPr="001957EF">
        <w:rPr>
          <w:rFonts w:ascii="Arial" w:hAnsi="Arial" w:cs="Arial"/>
          <w:b/>
        </w:rPr>
        <w:t>Centre la atención en los aspectos siguientes:</w:t>
      </w:r>
    </w:p>
    <w:p w:rsidR="008A25E1" w:rsidRPr="008E14C7" w:rsidRDefault="008A25E1" w:rsidP="008A25E1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8E14C7">
        <w:rPr>
          <w:rFonts w:ascii="Arial" w:hAnsi="Arial" w:cs="Arial"/>
        </w:rPr>
        <w:t>Título del video</w:t>
      </w:r>
    </w:p>
    <w:p w:rsidR="008A25E1" w:rsidRPr="008E14C7" w:rsidRDefault="008A25E1" w:rsidP="008A25E1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8E14C7">
        <w:rPr>
          <w:rFonts w:ascii="Arial" w:hAnsi="Arial" w:cs="Arial"/>
        </w:rPr>
        <w:t>Idea central.</w:t>
      </w:r>
    </w:p>
    <w:p w:rsidR="008A25E1" w:rsidRPr="008E14C7" w:rsidRDefault="008A25E1" w:rsidP="008A25E1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8E14C7">
        <w:rPr>
          <w:rFonts w:ascii="Arial" w:hAnsi="Arial" w:cs="Arial"/>
        </w:rPr>
        <w:t xml:space="preserve">Características esenciales de los </w:t>
      </w:r>
      <w:r w:rsidR="00F22576">
        <w:rPr>
          <w:rFonts w:ascii="Arial" w:hAnsi="Arial" w:cs="Arial"/>
        </w:rPr>
        <w:t>Hongos.</w:t>
      </w:r>
    </w:p>
    <w:p w:rsidR="008A25E1" w:rsidRPr="008E14C7" w:rsidRDefault="008A25E1" w:rsidP="008A25E1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8E14C7">
        <w:rPr>
          <w:rFonts w:ascii="Arial" w:hAnsi="Arial" w:cs="Arial"/>
        </w:rPr>
        <w:t xml:space="preserve">Clasificación de los </w:t>
      </w:r>
      <w:r w:rsidR="00F22576">
        <w:rPr>
          <w:rFonts w:ascii="Arial" w:hAnsi="Arial" w:cs="Arial"/>
        </w:rPr>
        <w:t>Hongos.</w:t>
      </w:r>
    </w:p>
    <w:p w:rsidR="008A25E1" w:rsidRDefault="0032634B" w:rsidP="008A25E1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Ejemplos de Hongos</w:t>
      </w:r>
      <w:r w:rsidR="008A25E1" w:rsidRPr="008E14C7">
        <w:rPr>
          <w:rFonts w:ascii="Arial" w:hAnsi="Arial" w:cs="Arial"/>
        </w:rPr>
        <w:t>.</w:t>
      </w:r>
    </w:p>
    <w:p w:rsidR="0063310D" w:rsidRDefault="008A25E1" w:rsidP="00F22576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8A25E1">
        <w:rPr>
          <w:rFonts w:ascii="Arial" w:hAnsi="Arial" w:cs="Arial"/>
        </w:rPr>
        <w:t>Importancia</w:t>
      </w:r>
      <w:r w:rsidR="00F22576">
        <w:rPr>
          <w:rFonts w:ascii="Arial" w:hAnsi="Arial" w:cs="Arial"/>
        </w:rPr>
        <w:t xml:space="preserve"> de los Hongos</w:t>
      </w:r>
    </w:p>
    <w:tbl>
      <w:tblPr>
        <w:tblStyle w:val="Tablaconcuadrcula"/>
        <w:tblW w:w="1105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7512"/>
      </w:tblGrid>
      <w:tr w:rsidR="00207DC6" w:rsidTr="001957EF">
        <w:tc>
          <w:tcPr>
            <w:tcW w:w="3545" w:type="dxa"/>
          </w:tcPr>
          <w:p w:rsidR="00207DC6" w:rsidRPr="001957EF" w:rsidRDefault="00207DC6" w:rsidP="00207DC6">
            <w:pPr>
              <w:spacing w:line="360" w:lineRule="auto"/>
              <w:jc w:val="center"/>
              <w:rPr>
                <w:rFonts w:ascii="Arial" w:hAnsi="Arial" w:cs="Arial"/>
                <w:b/>
                <w:noProof/>
                <w:lang w:eastAsia="es-ES"/>
              </w:rPr>
            </w:pPr>
            <w:r w:rsidRPr="001957EF">
              <w:rPr>
                <w:rFonts w:ascii="Arial" w:hAnsi="Arial" w:cs="Arial"/>
                <w:b/>
                <w:noProof/>
                <w:lang w:eastAsia="es-ES"/>
              </w:rPr>
              <w:t xml:space="preserve">Escanear el </w:t>
            </w:r>
            <w:r w:rsidRPr="001957EF">
              <w:rPr>
                <w:rFonts w:ascii="Arial" w:hAnsi="Arial" w:cs="Arial"/>
                <w:b/>
                <w:noProof/>
                <w:lang w:val="es-ES_tradnl" w:eastAsia="es-ES"/>
              </w:rPr>
              <w:t>còdigo</w:t>
            </w:r>
            <w:r w:rsidRPr="001957EF">
              <w:rPr>
                <w:rFonts w:ascii="Arial" w:hAnsi="Arial" w:cs="Arial"/>
                <w:b/>
                <w:noProof/>
                <w:lang w:eastAsia="es-ES"/>
              </w:rPr>
              <w:t xml:space="preserve"> QR </w:t>
            </w:r>
          </w:p>
          <w:p w:rsidR="00207DC6" w:rsidRDefault="00207DC6" w:rsidP="00207DC6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s-ES"/>
              </w:rPr>
              <w:drawing>
                <wp:inline distT="0" distB="0" distL="0" distR="0" wp14:anchorId="5C7800F1" wp14:editId="02C911EB">
                  <wp:extent cx="1979271" cy="1979271"/>
                  <wp:effectExtent l="0" t="0" r="2540" b="254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8466" cy="19784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2" w:type="dxa"/>
          </w:tcPr>
          <w:p w:rsidR="00207DC6" w:rsidRPr="00F22576" w:rsidRDefault="00207DC6" w:rsidP="00207DC6">
            <w:pPr>
              <w:spacing w:line="360" w:lineRule="auto"/>
              <w:jc w:val="both"/>
              <w:rPr>
                <w:rFonts w:ascii="Arial" w:hAnsi="Arial" w:cs="Arial"/>
                <w:b/>
                <w:lang w:val="es-ES_tradnl"/>
              </w:rPr>
            </w:pPr>
            <w:r w:rsidRPr="00F22576">
              <w:rPr>
                <w:rFonts w:ascii="Arial" w:hAnsi="Arial" w:cs="Arial"/>
                <w:b/>
                <w:lang w:val="es-ES_tradnl"/>
              </w:rPr>
              <w:t>Guía de observación:</w:t>
            </w:r>
          </w:p>
          <w:p w:rsidR="00207DC6" w:rsidRDefault="00F22576" w:rsidP="00207DC6">
            <w:pPr>
              <w:spacing w:line="360" w:lineRule="auto"/>
              <w:jc w:val="both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 xml:space="preserve">1. ¿Cómo se evidencia la gran diversidad del Reino </w:t>
            </w:r>
            <w:proofErr w:type="spellStart"/>
            <w:r>
              <w:rPr>
                <w:rFonts w:ascii="Arial" w:hAnsi="Arial" w:cs="Arial"/>
                <w:lang w:val="es-ES_tradnl"/>
              </w:rPr>
              <w:t>Fungi</w:t>
            </w:r>
            <w:proofErr w:type="spellEnd"/>
            <w:r>
              <w:rPr>
                <w:rFonts w:ascii="Arial" w:hAnsi="Arial" w:cs="Arial"/>
                <w:lang w:val="es-ES_tradnl"/>
              </w:rPr>
              <w:t>?</w:t>
            </w:r>
          </w:p>
          <w:p w:rsidR="00F22576" w:rsidRDefault="00F22576" w:rsidP="00207DC6">
            <w:pPr>
              <w:spacing w:line="360" w:lineRule="auto"/>
              <w:jc w:val="both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>2. Mencione ejemplos de representantes que encontramos en este reino de clasificación</w:t>
            </w:r>
            <w:proofErr w:type="gramStart"/>
            <w:r>
              <w:rPr>
                <w:rFonts w:ascii="Arial" w:hAnsi="Arial" w:cs="Arial"/>
                <w:lang w:val="es-ES_tradnl"/>
              </w:rPr>
              <w:t>?</w:t>
            </w:r>
            <w:proofErr w:type="gramEnd"/>
          </w:p>
          <w:p w:rsidR="00F22576" w:rsidRDefault="00F22576" w:rsidP="00207DC6">
            <w:pPr>
              <w:spacing w:line="360" w:lineRule="auto"/>
              <w:jc w:val="both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 xml:space="preserve">Características del Reino </w:t>
            </w:r>
            <w:proofErr w:type="spellStart"/>
            <w:r>
              <w:rPr>
                <w:rFonts w:ascii="Arial" w:hAnsi="Arial" w:cs="Arial"/>
                <w:lang w:val="es-ES_tradnl"/>
              </w:rPr>
              <w:t>Fungi</w:t>
            </w:r>
            <w:proofErr w:type="spellEnd"/>
            <w:r>
              <w:rPr>
                <w:rFonts w:ascii="Arial" w:hAnsi="Arial" w:cs="Arial"/>
                <w:lang w:val="es-ES_tradnl"/>
              </w:rPr>
              <w:t>:</w:t>
            </w:r>
          </w:p>
          <w:p w:rsidR="00F22576" w:rsidRDefault="00F22576" w:rsidP="00207DC6">
            <w:pPr>
              <w:spacing w:line="360" w:lineRule="auto"/>
              <w:jc w:val="both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>1. ¿En dónde habitan los hongos?</w:t>
            </w:r>
          </w:p>
          <w:p w:rsidR="00F22576" w:rsidRDefault="00F22576" w:rsidP="00207DC6">
            <w:pPr>
              <w:spacing w:line="360" w:lineRule="auto"/>
              <w:jc w:val="both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>2. ¿Qué tipo de células presentan? ¿Cómo se clasifican en cuanto al número de células?</w:t>
            </w:r>
          </w:p>
          <w:p w:rsidR="00F22576" w:rsidRDefault="00F22576" w:rsidP="00207DC6">
            <w:pPr>
              <w:spacing w:line="360" w:lineRule="auto"/>
              <w:jc w:val="both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>3. ¿Cómo</w:t>
            </w:r>
            <w:r w:rsidR="001957EF">
              <w:rPr>
                <w:rFonts w:ascii="Arial" w:hAnsi="Arial" w:cs="Arial"/>
                <w:lang w:val="es-ES_tradnl"/>
              </w:rPr>
              <w:t xml:space="preserve"> se nutren?     </w:t>
            </w:r>
            <w:r>
              <w:rPr>
                <w:rFonts w:ascii="Arial" w:hAnsi="Arial" w:cs="Arial"/>
                <w:lang w:val="es-ES_tradnl"/>
              </w:rPr>
              <w:t xml:space="preserve"> ¿Qué tipo de reproducción poseen?</w:t>
            </w:r>
          </w:p>
          <w:p w:rsidR="00F22576" w:rsidRPr="00207DC6" w:rsidRDefault="00F22576" w:rsidP="00207DC6">
            <w:pPr>
              <w:spacing w:line="360" w:lineRule="auto"/>
              <w:jc w:val="both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>5. ¿Cómo son las estructuras de su cuerpo? ¿Qué nombre reciben? ¿Cómo está compuesto?</w:t>
            </w:r>
          </w:p>
        </w:tc>
      </w:tr>
    </w:tbl>
    <w:p w:rsidR="00F22576" w:rsidRPr="001957EF" w:rsidRDefault="00F22576" w:rsidP="001957EF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1957EF">
        <w:rPr>
          <w:rFonts w:ascii="Arial" w:hAnsi="Arial" w:cs="Arial"/>
        </w:rPr>
        <w:t>¿Qué importancia tienen los organismos que integran este reino sorprendente en la naturaleza y en la vida del hombre?</w:t>
      </w:r>
    </w:p>
    <w:p w:rsidR="00F22576" w:rsidRPr="001957EF" w:rsidRDefault="00F22576" w:rsidP="00F22576">
      <w:pPr>
        <w:spacing w:after="0" w:line="360" w:lineRule="auto"/>
        <w:jc w:val="both"/>
        <w:rPr>
          <w:rFonts w:ascii="Arial" w:hAnsi="Arial" w:cs="Arial"/>
          <w:b/>
        </w:rPr>
      </w:pPr>
      <w:r w:rsidRPr="001957EF">
        <w:rPr>
          <w:rFonts w:ascii="Arial" w:hAnsi="Arial" w:cs="Arial"/>
          <w:b/>
        </w:rPr>
        <w:t>Acciones posteriores a la proyección del video:</w:t>
      </w:r>
    </w:p>
    <w:p w:rsidR="00F22576" w:rsidRPr="00F22576" w:rsidRDefault="00F22576" w:rsidP="00F22576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F22576">
        <w:rPr>
          <w:rFonts w:ascii="Arial" w:hAnsi="Arial" w:cs="Arial"/>
        </w:rPr>
        <w:t>Concluida la visualización del video se desarrollará un debate en el que se tendrán en cuenta los aspectos de la guía de observación evidenciándose el diálogo y la conversación.</w:t>
      </w:r>
    </w:p>
    <w:p w:rsidR="00F22576" w:rsidRPr="00207DC6" w:rsidRDefault="00F22576" w:rsidP="00207DC6">
      <w:pPr>
        <w:spacing w:after="0" w:line="360" w:lineRule="auto"/>
        <w:jc w:val="both"/>
        <w:rPr>
          <w:rFonts w:ascii="Arial" w:hAnsi="Arial" w:cs="Arial"/>
        </w:rPr>
      </w:pPr>
    </w:p>
    <w:sectPr w:rsidR="00F22576" w:rsidRPr="00207DC6" w:rsidSect="00F22576">
      <w:pgSz w:w="12242" w:h="15842" w:code="135"/>
      <w:pgMar w:top="709" w:right="902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28DD"/>
    <w:multiLevelType w:val="hybridMultilevel"/>
    <w:tmpl w:val="A5D2EA7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334149"/>
    <w:multiLevelType w:val="hybridMultilevel"/>
    <w:tmpl w:val="8ACC3A0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717111"/>
    <w:multiLevelType w:val="hybridMultilevel"/>
    <w:tmpl w:val="193468BA"/>
    <w:lvl w:ilvl="0" w:tplc="0C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0A1DB8"/>
    <w:multiLevelType w:val="hybridMultilevel"/>
    <w:tmpl w:val="84D2DBB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A878A8"/>
    <w:multiLevelType w:val="hybridMultilevel"/>
    <w:tmpl w:val="1AA0E87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68D"/>
    <w:rsid w:val="001957EF"/>
    <w:rsid w:val="00207DC6"/>
    <w:rsid w:val="0032634B"/>
    <w:rsid w:val="00386C08"/>
    <w:rsid w:val="00540B0F"/>
    <w:rsid w:val="0063310D"/>
    <w:rsid w:val="0071359E"/>
    <w:rsid w:val="007A1D70"/>
    <w:rsid w:val="008A25E1"/>
    <w:rsid w:val="00A17B50"/>
    <w:rsid w:val="00B016B3"/>
    <w:rsid w:val="00C77651"/>
    <w:rsid w:val="00D9668D"/>
    <w:rsid w:val="00DF24C9"/>
    <w:rsid w:val="00F2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5E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abladeilustraciones">
    <w:name w:val="table of figures"/>
    <w:next w:val="Normal"/>
    <w:uiPriority w:val="99"/>
    <w:semiHidden/>
    <w:unhideWhenUsed/>
    <w:rsid w:val="0071359E"/>
    <w:pPr>
      <w:spacing w:after="0"/>
    </w:pPr>
    <w:rPr>
      <w:rFonts w:ascii="Arial" w:hAnsi="Arial"/>
      <w:sz w:val="24"/>
    </w:rPr>
  </w:style>
  <w:style w:type="paragraph" w:styleId="Prrafodelista">
    <w:name w:val="List Paragraph"/>
    <w:basedOn w:val="Normal"/>
    <w:uiPriority w:val="34"/>
    <w:qFormat/>
    <w:rsid w:val="008A25E1"/>
    <w:pPr>
      <w:ind w:left="720"/>
      <w:contextualSpacing/>
    </w:pPr>
  </w:style>
  <w:style w:type="table" w:styleId="Tablaconcuadrcula">
    <w:name w:val="Table Grid"/>
    <w:basedOn w:val="Tablanormal"/>
    <w:uiPriority w:val="59"/>
    <w:rsid w:val="00207D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07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7D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5E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abladeilustraciones">
    <w:name w:val="table of figures"/>
    <w:next w:val="Normal"/>
    <w:uiPriority w:val="99"/>
    <w:semiHidden/>
    <w:unhideWhenUsed/>
    <w:rsid w:val="0071359E"/>
    <w:pPr>
      <w:spacing w:after="0"/>
    </w:pPr>
    <w:rPr>
      <w:rFonts w:ascii="Arial" w:hAnsi="Arial"/>
      <w:sz w:val="24"/>
    </w:rPr>
  </w:style>
  <w:style w:type="paragraph" w:styleId="Prrafodelista">
    <w:name w:val="List Paragraph"/>
    <w:basedOn w:val="Normal"/>
    <w:uiPriority w:val="34"/>
    <w:qFormat/>
    <w:rsid w:val="008A25E1"/>
    <w:pPr>
      <w:ind w:left="720"/>
      <w:contextualSpacing/>
    </w:pPr>
  </w:style>
  <w:style w:type="table" w:styleId="Tablaconcuadrcula">
    <w:name w:val="Table Grid"/>
    <w:basedOn w:val="Tablanormal"/>
    <w:uiPriority w:val="59"/>
    <w:rsid w:val="00207D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07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7D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307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Daniel</dc:creator>
  <cp:lastModifiedBy>Luis Daniel</cp:lastModifiedBy>
  <cp:revision>9</cp:revision>
  <cp:lastPrinted>2024-11-02T15:49:00Z</cp:lastPrinted>
  <dcterms:created xsi:type="dcterms:W3CDTF">2024-02-04T15:22:00Z</dcterms:created>
  <dcterms:modified xsi:type="dcterms:W3CDTF">2024-11-02T15:52:00Z</dcterms:modified>
</cp:coreProperties>
</file>