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16E" w:rsidRPr="00B50C1E" w:rsidRDefault="0085616E" w:rsidP="0085616E">
      <w:pPr>
        <w:spacing w:after="120" w:line="360" w:lineRule="auto"/>
        <w:ind w:left="2520"/>
        <w:rPr>
          <w:b/>
          <w:sz w:val="24"/>
          <w:szCs w:val="24"/>
        </w:rPr>
      </w:pPr>
      <w:bookmarkStart w:id="0" w:name="_GoBack"/>
      <w:bookmarkEnd w:id="0"/>
      <w:r>
        <w:rPr>
          <w:b/>
          <w:sz w:val="24"/>
          <w:szCs w:val="24"/>
        </w:rPr>
        <w:t>Observación de bacterias y c</w:t>
      </w:r>
      <w:r w:rsidRPr="00B50C1E">
        <w:rPr>
          <w:b/>
          <w:sz w:val="24"/>
          <w:szCs w:val="24"/>
        </w:rPr>
        <w:t>ianobacterias</w:t>
      </w:r>
    </w:p>
    <w:p w:rsidR="0085616E" w:rsidRPr="00B50C1E" w:rsidRDefault="0085616E" w:rsidP="0085616E">
      <w:pPr>
        <w:spacing w:after="120" w:line="360" w:lineRule="auto"/>
        <w:jc w:val="both"/>
        <w:rPr>
          <w:sz w:val="24"/>
          <w:szCs w:val="24"/>
        </w:rPr>
      </w:pPr>
      <w:r w:rsidRPr="00B50C1E">
        <w:rPr>
          <w:b/>
          <w:sz w:val="24"/>
          <w:szCs w:val="24"/>
        </w:rPr>
        <w:t>Objetivo:</w:t>
      </w:r>
      <w:r w:rsidRPr="00B50C1E">
        <w:rPr>
          <w:sz w:val="24"/>
          <w:szCs w:val="24"/>
        </w:rPr>
        <w:t xml:space="preserve"> Observar bacterias y cianobacterias, mediante las técnicas para el estudio del material biológico.</w:t>
      </w:r>
    </w:p>
    <w:p w:rsidR="0085616E" w:rsidRDefault="0085616E" w:rsidP="0085616E">
      <w:pPr>
        <w:spacing w:after="120" w:line="360" w:lineRule="auto"/>
        <w:jc w:val="both"/>
        <w:rPr>
          <w:b/>
          <w:sz w:val="24"/>
          <w:szCs w:val="24"/>
        </w:rPr>
      </w:pPr>
      <w:r>
        <w:rPr>
          <w:b/>
          <w:sz w:val="24"/>
          <w:szCs w:val="24"/>
        </w:rPr>
        <w:t>Características de las bacterias y las c</w:t>
      </w:r>
      <w:r w:rsidRPr="00B50C1E">
        <w:rPr>
          <w:b/>
          <w:sz w:val="24"/>
          <w:szCs w:val="24"/>
        </w:rPr>
        <w:t>ianobacterias:</w:t>
      </w:r>
    </w:p>
    <w:p w:rsidR="0085616E" w:rsidRPr="007E61E7" w:rsidRDefault="0085616E" w:rsidP="0085616E">
      <w:pPr>
        <w:spacing w:after="120" w:line="360" w:lineRule="auto"/>
        <w:jc w:val="both"/>
        <w:rPr>
          <w:sz w:val="24"/>
          <w:szCs w:val="24"/>
        </w:rPr>
      </w:pPr>
      <w:r>
        <w:rPr>
          <w:sz w:val="24"/>
          <w:szCs w:val="24"/>
        </w:rPr>
        <w:t xml:space="preserve"> Las bacterias y las cianobacterias </w:t>
      </w:r>
      <w:r w:rsidRPr="00B40BDE">
        <w:rPr>
          <w:sz w:val="24"/>
          <w:szCs w:val="24"/>
        </w:rPr>
        <w:t xml:space="preserve">se incluyen en el reino </w:t>
      </w:r>
      <w:proofErr w:type="spellStart"/>
      <w:r w:rsidRPr="00B40BDE">
        <w:rPr>
          <w:sz w:val="24"/>
          <w:szCs w:val="24"/>
        </w:rPr>
        <w:t>Monera</w:t>
      </w:r>
      <w:proofErr w:type="spellEnd"/>
      <w:r>
        <w:rPr>
          <w:sz w:val="24"/>
          <w:szCs w:val="24"/>
        </w:rPr>
        <w:t xml:space="preserve"> y la </w:t>
      </w:r>
      <w:r w:rsidRPr="005F1BDF">
        <w:rPr>
          <w:sz w:val="24"/>
          <w:szCs w:val="24"/>
        </w:rPr>
        <w:t xml:space="preserve"> característica general distintiva de </w:t>
      </w:r>
      <w:r>
        <w:rPr>
          <w:sz w:val="24"/>
          <w:szCs w:val="24"/>
        </w:rPr>
        <w:t xml:space="preserve">estos </w:t>
      </w:r>
      <w:r w:rsidRPr="005F1BDF">
        <w:rPr>
          <w:sz w:val="24"/>
          <w:szCs w:val="24"/>
        </w:rPr>
        <w:t xml:space="preserve"> microorganismos </w:t>
      </w:r>
      <w:r>
        <w:rPr>
          <w:sz w:val="24"/>
          <w:szCs w:val="24"/>
        </w:rPr>
        <w:t xml:space="preserve"> </w:t>
      </w:r>
      <w:r w:rsidRPr="005F1BDF">
        <w:rPr>
          <w:sz w:val="24"/>
          <w:szCs w:val="24"/>
        </w:rPr>
        <w:t xml:space="preserve">es la naturaleza </w:t>
      </w:r>
      <w:proofErr w:type="spellStart"/>
      <w:r w:rsidRPr="005F1BDF">
        <w:rPr>
          <w:sz w:val="24"/>
          <w:szCs w:val="24"/>
        </w:rPr>
        <w:t>procariótica</w:t>
      </w:r>
      <w:proofErr w:type="spellEnd"/>
      <w:r w:rsidRPr="005F1BDF">
        <w:rPr>
          <w:sz w:val="24"/>
          <w:szCs w:val="24"/>
        </w:rPr>
        <w:t xml:space="preserve"> de sus células</w:t>
      </w:r>
      <w:r>
        <w:rPr>
          <w:sz w:val="24"/>
          <w:szCs w:val="24"/>
        </w:rPr>
        <w:t>.</w:t>
      </w:r>
    </w:p>
    <w:p w:rsidR="0085616E" w:rsidRDefault="0085616E" w:rsidP="0085616E">
      <w:pPr>
        <w:shd w:val="clear" w:color="auto" w:fill="FFFFFF"/>
        <w:spacing w:line="360" w:lineRule="auto"/>
        <w:ind w:right="45"/>
        <w:jc w:val="both"/>
        <w:rPr>
          <w:sz w:val="24"/>
          <w:szCs w:val="24"/>
          <w:lang w:val="es-ES_tradnl"/>
        </w:rPr>
      </w:pPr>
      <w:r w:rsidRPr="00B40BDE">
        <w:rPr>
          <w:sz w:val="24"/>
          <w:szCs w:val="24"/>
        </w:rPr>
        <w:t xml:space="preserve">Todas las células </w:t>
      </w:r>
      <w:proofErr w:type="spellStart"/>
      <w:r w:rsidRPr="00B40BDE">
        <w:rPr>
          <w:sz w:val="24"/>
          <w:szCs w:val="24"/>
        </w:rPr>
        <w:t>procarióticas</w:t>
      </w:r>
      <w:proofErr w:type="spellEnd"/>
      <w:r w:rsidRPr="00B40BDE">
        <w:rPr>
          <w:sz w:val="24"/>
          <w:szCs w:val="24"/>
        </w:rPr>
        <w:t xml:space="preserve"> poseen una membrana celular  y  casi todas poseen pared celular</w:t>
      </w:r>
      <w:r>
        <w:rPr>
          <w:sz w:val="24"/>
          <w:szCs w:val="24"/>
        </w:rPr>
        <w:t xml:space="preserve">, </w:t>
      </w:r>
      <w:r>
        <w:rPr>
          <w:sz w:val="24"/>
          <w:szCs w:val="24"/>
          <w:lang w:val="es-ES_tradnl"/>
        </w:rPr>
        <w:t>carecen</w:t>
      </w:r>
      <w:r w:rsidRPr="003D30D3">
        <w:rPr>
          <w:sz w:val="24"/>
          <w:szCs w:val="24"/>
          <w:lang w:val="es-ES_tradnl"/>
        </w:rPr>
        <w:t xml:space="preserve"> de membrana nuclear</w:t>
      </w:r>
      <w:r>
        <w:rPr>
          <w:sz w:val="24"/>
          <w:szCs w:val="24"/>
          <w:lang w:val="es-ES_tradnl"/>
        </w:rPr>
        <w:t>,</w:t>
      </w:r>
      <w:r w:rsidRPr="007E61E7">
        <w:rPr>
          <w:b/>
        </w:rPr>
        <w:t xml:space="preserve"> </w:t>
      </w:r>
      <w:r w:rsidRPr="007E61E7">
        <w:rPr>
          <w:sz w:val="24"/>
          <w:szCs w:val="24"/>
        </w:rPr>
        <w:t>el material genético está en un lugar determinado del citoplasma en contacto directo con este</w:t>
      </w:r>
      <w:r>
        <w:rPr>
          <w:b/>
        </w:rPr>
        <w:t xml:space="preserve">, </w:t>
      </w:r>
      <w:r w:rsidRPr="003D30D3">
        <w:rPr>
          <w:sz w:val="24"/>
          <w:szCs w:val="24"/>
          <w:lang w:val="es-ES_tradnl"/>
        </w:rPr>
        <w:t xml:space="preserve"> y </w:t>
      </w:r>
      <w:r>
        <w:rPr>
          <w:sz w:val="24"/>
          <w:szCs w:val="24"/>
          <w:lang w:val="es-ES_tradnl"/>
        </w:rPr>
        <w:t>hay  ausencia de orgánulos celulares.</w:t>
      </w:r>
    </w:p>
    <w:p w:rsidR="0085616E" w:rsidRPr="007E61E7" w:rsidRDefault="0085616E" w:rsidP="0085616E">
      <w:pPr>
        <w:spacing w:after="120" w:line="360" w:lineRule="auto"/>
        <w:jc w:val="both"/>
        <w:rPr>
          <w:sz w:val="24"/>
          <w:szCs w:val="24"/>
        </w:rPr>
      </w:pPr>
      <w:r w:rsidRPr="007E61E7">
        <w:rPr>
          <w:sz w:val="24"/>
          <w:szCs w:val="24"/>
        </w:rPr>
        <w:t>Son organismos unicelulares, solitarios o de organización colonial unicelular. Estos  organismos pueden presentar nutrición heterótrofa o autótrofa (</w:t>
      </w:r>
      <w:proofErr w:type="spellStart"/>
      <w:r w:rsidRPr="007E61E7">
        <w:rPr>
          <w:sz w:val="24"/>
          <w:szCs w:val="24"/>
        </w:rPr>
        <w:t>fotoautótrofos</w:t>
      </w:r>
      <w:proofErr w:type="spellEnd"/>
      <w:r w:rsidRPr="007E61E7">
        <w:rPr>
          <w:sz w:val="24"/>
          <w:szCs w:val="24"/>
        </w:rPr>
        <w:t xml:space="preserve"> o </w:t>
      </w:r>
      <w:proofErr w:type="spellStart"/>
      <w:r w:rsidRPr="007E61E7">
        <w:rPr>
          <w:sz w:val="24"/>
          <w:szCs w:val="24"/>
        </w:rPr>
        <w:t>quimioautótrofos</w:t>
      </w:r>
      <w:proofErr w:type="spellEnd"/>
      <w:r w:rsidRPr="007E61E7">
        <w:rPr>
          <w:sz w:val="24"/>
          <w:szCs w:val="24"/>
        </w:rPr>
        <w:t>). Su reproducción es asexual por fisión o gemación. Son inmóviles o  móviles, estos últimos pueden trasladarse de un lugar a otro por desplazamiento o mediante flagelos.</w:t>
      </w:r>
    </w:p>
    <w:p w:rsidR="0085616E" w:rsidRDefault="0085616E" w:rsidP="0085616E">
      <w:pPr>
        <w:spacing w:after="120" w:line="360" w:lineRule="auto"/>
        <w:jc w:val="both"/>
        <w:rPr>
          <w:sz w:val="24"/>
          <w:szCs w:val="24"/>
        </w:rPr>
      </w:pPr>
      <w:r w:rsidRPr="00B50C1E">
        <w:rPr>
          <w:sz w:val="24"/>
          <w:szCs w:val="24"/>
        </w:rPr>
        <w:t>Las bacterias son los organismos que más abundan en la naturaleza, las encontramos en cualquier lugar: la tierra, el aire, las aguas marinas, fluviales o termales, los fondos marinos, los charcos de agua estancada, las aguas residuales y como parásitos de otros organismos</w:t>
      </w:r>
      <w:r>
        <w:rPr>
          <w:sz w:val="24"/>
          <w:szCs w:val="24"/>
        </w:rPr>
        <w:t xml:space="preserve"> </w:t>
      </w:r>
      <w:r w:rsidRPr="000E09CD">
        <w:rPr>
          <w:sz w:val="24"/>
          <w:szCs w:val="24"/>
        </w:rPr>
        <w:t>(Su descripción aparece en la actividad práctica</w:t>
      </w:r>
      <w:r>
        <w:rPr>
          <w:sz w:val="24"/>
          <w:szCs w:val="24"/>
        </w:rPr>
        <w:t xml:space="preserve"> 5)</w:t>
      </w:r>
    </w:p>
    <w:p w:rsidR="0085616E" w:rsidRPr="00B50C1E" w:rsidRDefault="0085616E" w:rsidP="0085616E">
      <w:pPr>
        <w:spacing w:after="120" w:line="360" w:lineRule="auto"/>
        <w:jc w:val="both"/>
        <w:rPr>
          <w:sz w:val="24"/>
          <w:szCs w:val="24"/>
        </w:rPr>
      </w:pPr>
      <w:r w:rsidRPr="00B50C1E">
        <w:rPr>
          <w:sz w:val="24"/>
          <w:szCs w:val="24"/>
        </w:rPr>
        <w:t>Las cianobacterias, también conocidas como algas verdes azules abundan en aguas dulces, aguas saladas, y en la tierra. Se encuentran en charcos pequeños y en los océanos, epifitas sobre los troncos de los</w:t>
      </w:r>
      <w:r>
        <w:rPr>
          <w:sz w:val="24"/>
          <w:szCs w:val="24"/>
        </w:rPr>
        <w:t xml:space="preserve"> árboles</w:t>
      </w:r>
      <w:r w:rsidRPr="00B50C1E">
        <w:rPr>
          <w:sz w:val="24"/>
          <w:szCs w:val="24"/>
        </w:rPr>
        <w:t>. Existen especies que al igual que las bacterias soportan altas temperaturas y muy bajas también, forman una extensa alfombra de color verde azul. También hay especies que viven en simbiosis con los hongos formando los líquenes.</w:t>
      </w:r>
    </w:p>
    <w:p w:rsidR="0085616E" w:rsidRDefault="0085616E" w:rsidP="0085616E">
      <w:pPr>
        <w:spacing w:after="120" w:line="360" w:lineRule="auto"/>
        <w:jc w:val="both"/>
        <w:rPr>
          <w:sz w:val="24"/>
          <w:szCs w:val="24"/>
        </w:rPr>
      </w:pPr>
      <w:r w:rsidRPr="00B50C1E">
        <w:rPr>
          <w:sz w:val="24"/>
          <w:szCs w:val="24"/>
        </w:rPr>
        <w:t xml:space="preserve">Son unicelulares, filamentosas y coloniales. Los filamentos rodeados por una vaina. </w:t>
      </w:r>
    </w:p>
    <w:p w:rsidR="0085616E" w:rsidRPr="00B50C1E" w:rsidRDefault="0085616E" w:rsidP="0085616E">
      <w:pPr>
        <w:spacing w:after="120" w:line="360" w:lineRule="auto"/>
        <w:jc w:val="both"/>
        <w:rPr>
          <w:sz w:val="24"/>
          <w:szCs w:val="24"/>
        </w:rPr>
      </w:pPr>
      <w:r w:rsidRPr="00B50C1E">
        <w:rPr>
          <w:sz w:val="24"/>
          <w:szCs w:val="24"/>
        </w:rPr>
        <w:t xml:space="preserve">Para observar las  bacterias y las cianobacterias, podemos realizar la gota colgante o pendiente, el frotis o la técnica del aplastado. Su observación requiere objetivos de gran aumento e intensa iluminación. Su transparencia dificulta su observación. </w:t>
      </w:r>
    </w:p>
    <w:p w:rsidR="0085616E" w:rsidRPr="00B50C1E" w:rsidRDefault="0085616E" w:rsidP="0085616E">
      <w:pPr>
        <w:shd w:val="clear" w:color="auto" w:fill="FFFFFF"/>
        <w:spacing w:after="120" w:line="360" w:lineRule="auto"/>
        <w:rPr>
          <w:sz w:val="24"/>
          <w:szCs w:val="24"/>
        </w:rPr>
      </w:pPr>
      <w:r w:rsidRPr="00B50C1E">
        <w:rPr>
          <w:b/>
          <w:bCs/>
          <w:spacing w:val="-3"/>
          <w:sz w:val="24"/>
          <w:szCs w:val="24"/>
          <w:lang w:val="es-ES_tradnl"/>
        </w:rPr>
        <w:t>Materiales:</w:t>
      </w:r>
    </w:p>
    <w:p w:rsidR="0085616E" w:rsidRPr="005D09D0" w:rsidRDefault="0085616E" w:rsidP="0085616E">
      <w:pPr>
        <w:numPr>
          <w:ilvl w:val="0"/>
          <w:numId w:val="3"/>
        </w:numPr>
        <w:shd w:val="clear" w:color="auto" w:fill="FFFFFF"/>
        <w:spacing w:after="120" w:line="360" w:lineRule="auto"/>
        <w:ind w:left="0"/>
        <w:rPr>
          <w:sz w:val="24"/>
          <w:szCs w:val="24"/>
          <w:lang w:val="es-ES_tradnl"/>
        </w:rPr>
      </w:pPr>
      <w:r w:rsidRPr="00B50C1E">
        <w:rPr>
          <w:spacing w:val="-1"/>
          <w:sz w:val="24"/>
          <w:szCs w:val="24"/>
          <w:lang w:val="es-ES_tradnl"/>
        </w:rPr>
        <w:t>Raíces de la dormidera o  de otra leguminosa</w:t>
      </w:r>
      <w:r w:rsidRPr="00B50C1E">
        <w:rPr>
          <w:sz w:val="24"/>
          <w:szCs w:val="24"/>
          <w:lang w:val="es-ES_tradnl"/>
        </w:rPr>
        <w:t xml:space="preserve">, </w:t>
      </w:r>
      <w:r>
        <w:rPr>
          <w:sz w:val="24"/>
          <w:szCs w:val="24"/>
        </w:rPr>
        <w:t>m</w:t>
      </w:r>
      <w:r w:rsidRPr="00B50C1E">
        <w:rPr>
          <w:sz w:val="24"/>
          <w:szCs w:val="24"/>
        </w:rPr>
        <w:t>uestras  de suelos húmedos de color verde oscuro</w:t>
      </w:r>
      <w:r>
        <w:rPr>
          <w:sz w:val="24"/>
          <w:szCs w:val="24"/>
        </w:rPr>
        <w:t>.</w:t>
      </w:r>
    </w:p>
    <w:p w:rsidR="0085616E" w:rsidRPr="00B50C1E" w:rsidRDefault="0085616E" w:rsidP="0085616E">
      <w:pPr>
        <w:numPr>
          <w:ilvl w:val="0"/>
          <w:numId w:val="3"/>
        </w:numPr>
        <w:shd w:val="clear" w:color="auto" w:fill="FFFFFF"/>
        <w:spacing w:after="120" w:line="360" w:lineRule="auto"/>
        <w:ind w:left="0"/>
        <w:jc w:val="both"/>
        <w:rPr>
          <w:sz w:val="24"/>
          <w:szCs w:val="24"/>
          <w:lang w:val="es-ES_tradnl"/>
        </w:rPr>
      </w:pPr>
      <w:r w:rsidRPr="00B50C1E">
        <w:rPr>
          <w:spacing w:val="-3"/>
          <w:sz w:val="24"/>
          <w:szCs w:val="24"/>
          <w:lang w:val="es-ES_tradnl"/>
        </w:rPr>
        <w:t>Portaobjeto</w:t>
      </w:r>
      <w:r w:rsidRPr="00B50C1E">
        <w:rPr>
          <w:sz w:val="24"/>
          <w:szCs w:val="24"/>
          <w:lang w:val="es-ES_tradnl"/>
        </w:rPr>
        <w:t xml:space="preserve">, </w:t>
      </w:r>
      <w:proofErr w:type="spellStart"/>
      <w:r>
        <w:rPr>
          <w:spacing w:val="-3"/>
          <w:sz w:val="24"/>
          <w:szCs w:val="24"/>
          <w:lang w:val="es-ES_tradnl"/>
        </w:rPr>
        <w:t>c</w:t>
      </w:r>
      <w:r w:rsidRPr="00B50C1E">
        <w:rPr>
          <w:spacing w:val="-3"/>
          <w:sz w:val="24"/>
          <w:szCs w:val="24"/>
          <w:lang w:val="es-ES_tradnl"/>
        </w:rPr>
        <w:t>ubreobjeto</w:t>
      </w:r>
      <w:proofErr w:type="spellEnd"/>
      <w:r w:rsidRPr="00B50C1E">
        <w:rPr>
          <w:sz w:val="24"/>
          <w:szCs w:val="24"/>
          <w:lang w:val="es-ES_tradnl"/>
        </w:rPr>
        <w:t xml:space="preserve">, </w:t>
      </w:r>
      <w:r>
        <w:rPr>
          <w:spacing w:val="-1"/>
          <w:sz w:val="24"/>
          <w:szCs w:val="24"/>
          <w:lang w:val="es-ES_tradnl"/>
        </w:rPr>
        <w:t>a</w:t>
      </w:r>
      <w:r w:rsidRPr="00B50C1E">
        <w:rPr>
          <w:spacing w:val="-1"/>
          <w:sz w:val="24"/>
          <w:szCs w:val="24"/>
          <w:lang w:val="es-ES_tradnl"/>
        </w:rPr>
        <w:t>guja enmangada</w:t>
      </w:r>
      <w:r>
        <w:rPr>
          <w:spacing w:val="-1"/>
          <w:sz w:val="24"/>
          <w:szCs w:val="24"/>
          <w:lang w:val="es-ES_tradnl"/>
        </w:rPr>
        <w:t xml:space="preserve">, </w:t>
      </w:r>
      <w:r w:rsidRPr="00B50C1E">
        <w:rPr>
          <w:spacing w:val="-1"/>
          <w:sz w:val="24"/>
          <w:szCs w:val="24"/>
          <w:lang w:val="es-ES_tradnl"/>
        </w:rPr>
        <w:t xml:space="preserve"> </w:t>
      </w:r>
      <w:r>
        <w:rPr>
          <w:spacing w:val="-1"/>
          <w:sz w:val="24"/>
          <w:szCs w:val="24"/>
          <w:lang w:val="es-ES_tradnl"/>
        </w:rPr>
        <w:t>v</w:t>
      </w:r>
      <w:r w:rsidRPr="00B50C1E">
        <w:rPr>
          <w:spacing w:val="-1"/>
          <w:sz w:val="24"/>
          <w:szCs w:val="24"/>
          <w:lang w:val="es-ES_tradnl"/>
        </w:rPr>
        <w:t>arilla de cristal</w:t>
      </w:r>
      <w:r w:rsidRPr="00B50C1E">
        <w:rPr>
          <w:sz w:val="24"/>
          <w:szCs w:val="24"/>
          <w:lang w:val="es-ES_tradnl"/>
        </w:rPr>
        <w:t>,</w:t>
      </w:r>
      <w:r>
        <w:rPr>
          <w:spacing w:val="-1"/>
          <w:sz w:val="24"/>
          <w:szCs w:val="24"/>
          <w:lang w:val="es-ES_tradnl"/>
        </w:rPr>
        <w:t xml:space="preserve"> v</w:t>
      </w:r>
      <w:r w:rsidRPr="00B50C1E">
        <w:rPr>
          <w:spacing w:val="-1"/>
          <w:sz w:val="24"/>
          <w:szCs w:val="24"/>
          <w:lang w:val="es-ES_tradnl"/>
        </w:rPr>
        <w:t>aso de precipitado,</w:t>
      </w:r>
      <w:r>
        <w:rPr>
          <w:spacing w:val="-3"/>
          <w:sz w:val="24"/>
          <w:szCs w:val="24"/>
          <w:lang w:val="es-ES_tradnl"/>
        </w:rPr>
        <w:t xml:space="preserve"> p</w:t>
      </w:r>
      <w:r w:rsidRPr="00B50C1E">
        <w:rPr>
          <w:spacing w:val="-3"/>
          <w:sz w:val="24"/>
          <w:szCs w:val="24"/>
          <w:lang w:val="es-ES_tradnl"/>
        </w:rPr>
        <w:t xml:space="preserve">uente </w:t>
      </w:r>
      <w:r w:rsidRPr="00B50C1E">
        <w:rPr>
          <w:spacing w:val="-3"/>
          <w:sz w:val="24"/>
          <w:szCs w:val="24"/>
          <w:lang w:val="es-ES_tradnl"/>
        </w:rPr>
        <w:lastRenderedPageBreak/>
        <w:t>de coloración</w:t>
      </w:r>
      <w:r w:rsidRPr="00B50C1E">
        <w:rPr>
          <w:sz w:val="24"/>
          <w:szCs w:val="24"/>
          <w:lang w:val="es-ES_tradnl"/>
        </w:rPr>
        <w:t xml:space="preserve">, </w:t>
      </w:r>
      <w:r>
        <w:rPr>
          <w:spacing w:val="-1"/>
          <w:sz w:val="24"/>
          <w:szCs w:val="24"/>
          <w:lang w:val="es-ES_tradnl"/>
        </w:rPr>
        <w:t>c</w:t>
      </w:r>
      <w:r w:rsidRPr="00B50C1E">
        <w:rPr>
          <w:spacing w:val="-1"/>
          <w:sz w:val="24"/>
          <w:szCs w:val="24"/>
          <w:lang w:val="es-ES_tradnl"/>
        </w:rPr>
        <w:t>uchillo</w:t>
      </w:r>
      <w:r>
        <w:rPr>
          <w:sz w:val="24"/>
          <w:szCs w:val="24"/>
          <w:lang w:val="es-ES_tradnl"/>
        </w:rPr>
        <w:t>.</w:t>
      </w:r>
    </w:p>
    <w:p w:rsidR="0085616E" w:rsidRPr="00B50C1E" w:rsidRDefault="0085616E" w:rsidP="0085616E">
      <w:pPr>
        <w:numPr>
          <w:ilvl w:val="0"/>
          <w:numId w:val="3"/>
        </w:numPr>
        <w:shd w:val="clear" w:color="auto" w:fill="FFFFFF"/>
        <w:spacing w:after="120" w:line="360" w:lineRule="auto"/>
        <w:ind w:left="0"/>
        <w:jc w:val="both"/>
        <w:rPr>
          <w:sz w:val="24"/>
          <w:szCs w:val="24"/>
          <w:lang w:val="es-ES_tradnl"/>
        </w:rPr>
      </w:pPr>
      <w:proofErr w:type="spellStart"/>
      <w:r w:rsidRPr="00B50C1E">
        <w:rPr>
          <w:sz w:val="24"/>
          <w:szCs w:val="24"/>
          <w:lang w:val="es-ES_tradnl"/>
        </w:rPr>
        <w:t>Acetocarmín</w:t>
      </w:r>
      <w:proofErr w:type="spellEnd"/>
      <w:r w:rsidRPr="00B50C1E">
        <w:rPr>
          <w:sz w:val="24"/>
          <w:szCs w:val="24"/>
          <w:lang w:val="es-ES_tradnl"/>
        </w:rPr>
        <w:t xml:space="preserve"> (colorante), </w:t>
      </w:r>
      <w:r>
        <w:rPr>
          <w:spacing w:val="-1"/>
          <w:sz w:val="24"/>
          <w:szCs w:val="24"/>
          <w:lang w:val="es-ES_tradnl"/>
        </w:rPr>
        <w:t>a</w:t>
      </w:r>
      <w:r w:rsidRPr="00B50C1E">
        <w:rPr>
          <w:spacing w:val="-1"/>
          <w:sz w:val="24"/>
          <w:szCs w:val="24"/>
          <w:lang w:val="es-ES_tradnl"/>
        </w:rPr>
        <w:t xml:space="preserve">zul de metileno (colorante), </w:t>
      </w:r>
      <w:r>
        <w:rPr>
          <w:sz w:val="24"/>
          <w:szCs w:val="24"/>
        </w:rPr>
        <w:t>c</w:t>
      </w:r>
      <w:r w:rsidRPr="00B50C1E">
        <w:rPr>
          <w:sz w:val="24"/>
          <w:szCs w:val="24"/>
        </w:rPr>
        <w:t>armín (colorante)</w:t>
      </w:r>
      <w:r w:rsidRPr="00B50C1E">
        <w:rPr>
          <w:sz w:val="24"/>
          <w:szCs w:val="24"/>
          <w:lang w:val="es-ES_tradnl"/>
        </w:rPr>
        <w:t>,</w:t>
      </w:r>
      <w:r>
        <w:rPr>
          <w:sz w:val="24"/>
          <w:szCs w:val="24"/>
        </w:rPr>
        <w:t xml:space="preserve"> h</w:t>
      </w:r>
      <w:r w:rsidRPr="00B50C1E">
        <w:rPr>
          <w:sz w:val="24"/>
          <w:szCs w:val="24"/>
        </w:rPr>
        <w:t>ematoxilina (colorante)</w:t>
      </w:r>
      <w:r>
        <w:rPr>
          <w:sz w:val="24"/>
          <w:szCs w:val="24"/>
          <w:lang w:val="es-ES_tradnl"/>
        </w:rPr>
        <w:t>, ácido acético al 45%,  a</w:t>
      </w:r>
      <w:r w:rsidRPr="00B50C1E">
        <w:rPr>
          <w:sz w:val="24"/>
          <w:szCs w:val="24"/>
          <w:lang w:val="es-ES_tradnl"/>
        </w:rPr>
        <w:t xml:space="preserve">gua, </w:t>
      </w:r>
      <w:r>
        <w:rPr>
          <w:sz w:val="24"/>
          <w:szCs w:val="24"/>
        </w:rPr>
        <w:t xml:space="preserve"> agua </w:t>
      </w:r>
      <w:proofErr w:type="spellStart"/>
      <w:r>
        <w:rPr>
          <w:sz w:val="24"/>
          <w:szCs w:val="24"/>
        </w:rPr>
        <w:t>formolada</w:t>
      </w:r>
      <w:proofErr w:type="spellEnd"/>
      <w:r w:rsidRPr="00B50C1E">
        <w:rPr>
          <w:sz w:val="24"/>
          <w:szCs w:val="24"/>
          <w:lang w:val="es-ES_tradnl"/>
        </w:rPr>
        <w:t xml:space="preserve">, </w:t>
      </w:r>
      <w:r>
        <w:rPr>
          <w:sz w:val="24"/>
          <w:szCs w:val="24"/>
        </w:rPr>
        <w:t>a</w:t>
      </w:r>
      <w:r w:rsidRPr="00B50C1E">
        <w:rPr>
          <w:sz w:val="24"/>
          <w:szCs w:val="24"/>
        </w:rPr>
        <w:t xml:space="preserve">gua con </w:t>
      </w:r>
      <w:proofErr w:type="spellStart"/>
      <w:r w:rsidRPr="00B50C1E">
        <w:rPr>
          <w:sz w:val="24"/>
          <w:szCs w:val="24"/>
        </w:rPr>
        <w:t>lactofenol</w:t>
      </w:r>
      <w:proofErr w:type="spellEnd"/>
      <w:r w:rsidRPr="00B50C1E">
        <w:rPr>
          <w:sz w:val="24"/>
          <w:szCs w:val="24"/>
          <w:lang w:val="es-ES_tradnl"/>
        </w:rPr>
        <w:t xml:space="preserve">, </w:t>
      </w:r>
      <w:r>
        <w:rPr>
          <w:sz w:val="24"/>
          <w:szCs w:val="24"/>
        </w:rPr>
        <w:t>a</w:t>
      </w:r>
      <w:r w:rsidRPr="00B50C1E">
        <w:rPr>
          <w:sz w:val="24"/>
          <w:szCs w:val="24"/>
        </w:rPr>
        <w:t>lcohol de 70grados</w:t>
      </w:r>
      <w:r w:rsidRPr="00B50C1E">
        <w:rPr>
          <w:sz w:val="24"/>
          <w:szCs w:val="24"/>
          <w:lang w:val="es-ES_tradnl"/>
        </w:rPr>
        <w:t xml:space="preserve">, </w:t>
      </w:r>
      <w:r>
        <w:rPr>
          <w:sz w:val="24"/>
          <w:szCs w:val="24"/>
        </w:rPr>
        <w:t>g</w:t>
      </w:r>
      <w:r w:rsidRPr="00B50C1E">
        <w:rPr>
          <w:sz w:val="24"/>
          <w:szCs w:val="24"/>
        </w:rPr>
        <w:t xml:space="preserve">elatina </w:t>
      </w:r>
      <w:proofErr w:type="spellStart"/>
      <w:r w:rsidRPr="00B50C1E">
        <w:rPr>
          <w:sz w:val="24"/>
          <w:szCs w:val="24"/>
        </w:rPr>
        <w:t>glicerinada</w:t>
      </w:r>
      <w:proofErr w:type="spellEnd"/>
      <w:r w:rsidRPr="00B50C1E">
        <w:rPr>
          <w:sz w:val="24"/>
          <w:szCs w:val="24"/>
        </w:rPr>
        <w:t>.</w:t>
      </w:r>
    </w:p>
    <w:p w:rsidR="0085616E" w:rsidRPr="00B50C1E" w:rsidRDefault="0085616E" w:rsidP="0085616E">
      <w:pPr>
        <w:shd w:val="clear" w:color="auto" w:fill="FFFFFF"/>
        <w:tabs>
          <w:tab w:val="left" w:pos="355"/>
        </w:tabs>
        <w:spacing w:after="120" w:line="360" w:lineRule="auto"/>
        <w:jc w:val="both"/>
        <w:rPr>
          <w:sz w:val="24"/>
          <w:szCs w:val="24"/>
          <w:lang w:val="es-ES_tradnl"/>
        </w:rPr>
      </w:pPr>
      <w:r w:rsidRPr="00B50C1E">
        <w:rPr>
          <w:b/>
          <w:sz w:val="24"/>
          <w:szCs w:val="24"/>
          <w:lang w:val="es-ES_tradnl"/>
        </w:rPr>
        <w:t>Equipos:</w:t>
      </w:r>
    </w:p>
    <w:p w:rsidR="0085616E" w:rsidRPr="0009117B" w:rsidRDefault="0085616E" w:rsidP="0085616E">
      <w:pPr>
        <w:numPr>
          <w:ilvl w:val="0"/>
          <w:numId w:val="4"/>
        </w:numPr>
        <w:shd w:val="clear" w:color="auto" w:fill="FFFFFF"/>
        <w:tabs>
          <w:tab w:val="left" w:pos="355"/>
        </w:tabs>
        <w:spacing w:after="120" w:line="360" w:lineRule="auto"/>
        <w:ind w:left="0"/>
        <w:jc w:val="both"/>
        <w:rPr>
          <w:spacing w:val="-4"/>
          <w:sz w:val="24"/>
          <w:szCs w:val="24"/>
          <w:lang w:val="es-ES_tradnl"/>
        </w:rPr>
      </w:pPr>
      <w:r>
        <w:rPr>
          <w:spacing w:val="-1"/>
          <w:sz w:val="24"/>
          <w:szCs w:val="24"/>
          <w:lang w:val="es-ES_tradnl"/>
        </w:rPr>
        <w:t>Microscopio estereoscópico</w:t>
      </w:r>
      <w:r>
        <w:rPr>
          <w:spacing w:val="-4"/>
          <w:sz w:val="24"/>
          <w:szCs w:val="24"/>
          <w:lang w:val="es-ES_tradnl"/>
        </w:rPr>
        <w:t>,</w:t>
      </w:r>
      <w:r w:rsidRPr="00B50C1E">
        <w:rPr>
          <w:spacing w:val="-1"/>
          <w:sz w:val="24"/>
          <w:szCs w:val="24"/>
          <w:lang w:val="es-ES_tradnl"/>
        </w:rPr>
        <w:t xml:space="preserve"> </w:t>
      </w:r>
      <w:r>
        <w:rPr>
          <w:spacing w:val="-1"/>
          <w:sz w:val="24"/>
          <w:szCs w:val="24"/>
          <w:lang w:val="es-ES_tradnl"/>
        </w:rPr>
        <w:t xml:space="preserve"> </w:t>
      </w:r>
      <w:r>
        <w:rPr>
          <w:spacing w:val="-4"/>
          <w:sz w:val="24"/>
          <w:szCs w:val="24"/>
          <w:lang w:val="es-ES_tradnl"/>
        </w:rPr>
        <w:t>m</w:t>
      </w:r>
      <w:r w:rsidRPr="00B50C1E">
        <w:rPr>
          <w:spacing w:val="-4"/>
          <w:sz w:val="24"/>
          <w:szCs w:val="24"/>
          <w:lang w:val="es-ES_tradnl"/>
        </w:rPr>
        <w:t>icroscopio óptico</w:t>
      </w:r>
      <w:r>
        <w:rPr>
          <w:spacing w:val="-4"/>
          <w:sz w:val="24"/>
          <w:szCs w:val="24"/>
          <w:lang w:val="es-ES_tradnl"/>
        </w:rPr>
        <w:t>.</w:t>
      </w:r>
    </w:p>
    <w:p w:rsidR="0085616E" w:rsidRPr="00B50C1E" w:rsidRDefault="0085616E" w:rsidP="0085616E">
      <w:pPr>
        <w:spacing w:after="120" w:line="360" w:lineRule="auto"/>
        <w:jc w:val="both"/>
        <w:rPr>
          <w:b/>
          <w:sz w:val="24"/>
          <w:szCs w:val="24"/>
        </w:rPr>
      </w:pPr>
      <w:r w:rsidRPr="00B50C1E">
        <w:rPr>
          <w:b/>
          <w:sz w:val="24"/>
          <w:szCs w:val="24"/>
        </w:rPr>
        <w:t>Procedimiento 1</w:t>
      </w:r>
      <w:r>
        <w:rPr>
          <w:b/>
          <w:sz w:val="24"/>
          <w:szCs w:val="24"/>
        </w:rPr>
        <w:t xml:space="preserve"> Observación de las  bacterias del vinagre</w:t>
      </w:r>
    </w:p>
    <w:p w:rsidR="0085616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Pr>
          <w:sz w:val="24"/>
          <w:szCs w:val="24"/>
        </w:rPr>
        <w:t>Vierta</w:t>
      </w:r>
      <w:r w:rsidRPr="00B50C1E">
        <w:rPr>
          <w:sz w:val="24"/>
          <w:szCs w:val="24"/>
        </w:rPr>
        <w:t xml:space="preserve"> una gota de lo que conocemos como madre del vinagre en el centro de otro portaobjetos y cúbrela. Elimine el exceso con el papel de filtro. </w:t>
      </w:r>
    </w:p>
    <w:p w:rsidR="0085616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sidRPr="00B50C1E">
        <w:rPr>
          <w:sz w:val="24"/>
          <w:szCs w:val="24"/>
        </w:rPr>
        <w:t>Coloque la preparación en la platina del microscopio. Observe con diferentes aumentos.</w:t>
      </w:r>
    </w:p>
    <w:p w:rsidR="0085616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sidRPr="00B50C1E">
        <w:rPr>
          <w:sz w:val="24"/>
          <w:szCs w:val="24"/>
        </w:rPr>
        <w:t>Observe las células con el mayor au</w:t>
      </w:r>
      <w:r>
        <w:rPr>
          <w:sz w:val="24"/>
          <w:szCs w:val="24"/>
        </w:rPr>
        <w:t>mento. Describa lo que observas.</w:t>
      </w:r>
    </w:p>
    <w:p w:rsidR="0085616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sidRPr="00B50C1E">
        <w:rPr>
          <w:sz w:val="24"/>
          <w:szCs w:val="24"/>
        </w:rPr>
        <w:t>Agregue otra gota del cultivo y añada una gota de azul de metileno.</w:t>
      </w:r>
    </w:p>
    <w:p w:rsidR="0085616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sidRPr="00B50C1E">
        <w:rPr>
          <w:sz w:val="24"/>
          <w:szCs w:val="24"/>
        </w:rPr>
        <w:t>Coloque la preparación en la platina del microscopio. Observe con diferentes aumentos.</w:t>
      </w:r>
    </w:p>
    <w:p w:rsidR="0085616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Pr>
          <w:sz w:val="24"/>
          <w:szCs w:val="24"/>
        </w:rPr>
        <w:t>Describa lo observado</w:t>
      </w:r>
      <w:r w:rsidRPr="00B50C1E">
        <w:rPr>
          <w:sz w:val="24"/>
          <w:szCs w:val="24"/>
        </w:rPr>
        <w:t xml:space="preserve">. </w:t>
      </w:r>
    </w:p>
    <w:p w:rsidR="0085616E" w:rsidRPr="00B50C1E" w:rsidRDefault="0085616E" w:rsidP="0085616E">
      <w:pPr>
        <w:widowControl/>
        <w:numPr>
          <w:ilvl w:val="1"/>
          <w:numId w:val="4"/>
        </w:numPr>
        <w:tabs>
          <w:tab w:val="clear" w:pos="1440"/>
          <w:tab w:val="num" w:pos="720"/>
          <w:tab w:val="left" w:pos="1080"/>
        </w:tabs>
        <w:autoSpaceDE/>
        <w:autoSpaceDN/>
        <w:adjustRightInd/>
        <w:spacing w:after="120" w:line="360" w:lineRule="auto"/>
        <w:ind w:left="720" w:firstLine="0"/>
        <w:jc w:val="both"/>
        <w:rPr>
          <w:sz w:val="24"/>
          <w:szCs w:val="24"/>
        </w:rPr>
      </w:pPr>
      <w:r w:rsidRPr="00B50C1E">
        <w:rPr>
          <w:sz w:val="24"/>
          <w:szCs w:val="24"/>
        </w:rPr>
        <w:t>Esquematice lo observado</w:t>
      </w:r>
    </w:p>
    <w:p w:rsidR="0085616E" w:rsidRPr="00B50C1E" w:rsidRDefault="0085616E" w:rsidP="0085616E">
      <w:pPr>
        <w:spacing w:after="120" w:line="360" w:lineRule="auto"/>
        <w:jc w:val="both"/>
        <w:rPr>
          <w:b/>
          <w:sz w:val="24"/>
          <w:szCs w:val="24"/>
        </w:rPr>
      </w:pPr>
      <w:r w:rsidRPr="00B50C1E">
        <w:rPr>
          <w:b/>
          <w:sz w:val="24"/>
          <w:szCs w:val="24"/>
        </w:rPr>
        <w:t>Procedimiento 2</w:t>
      </w:r>
      <w:r>
        <w:rPr>
          <w:b/>
          <w:sz w:val="24"/>
          <w:szCs w:val="24"/>
        </w:rPr>
        <w:t>. Observación de cianobacterias o algas verde azules</w:t>
      </w:r>
    </w:p>
    <w:p w:rsidR="0085616E" w:rsidRDefault="0085616E" w:rsidP="0085616E">
      <w:pPr>
        <w:widowControl/>
        <w:numPr>
          <w:ilvl w:val="0"/>
          <w:numId w:val="5"/>
        </w:numPr>
        <w:tabs>
          <w:tab w:val="clear" w:pos="360"/>
        </w:tabs>
        <w:autoSpaceDE/>
        <w:autoSpaceDN/>
        <w:adjustRightInd/>
        <w:spacing w:after="120" w:line="360" w:lineRule="auto"/>
        <w:ind w:left="1080"/>
        <w:jc w:val="both"/>
        <w:rPr>
          <w:sz w:val="24"/>
          <w:szCs w:val="24"/>
        </w:rPr>
      </w:pPr>
      <w:r w:rsidRPr="00B50C1E">
        <w:rPr>
          <w:sz w:val="24"/>
          <w:szCs w:val="24"/>
        </w:rPr>
        <w:t>Revise los suelos húmedos, sobre las piedras, en las aguas dulces, muros sombreados, tronco de los árboles. Con una aguja tome una muestra del tapiz oscuro (verde azulado), que se encu</w:t>
      </w:r>
      <w:r>
        <w:rPr>
          <w:sz w:val="24"/>
          <w:szCs w:val="24"/>
        </w:rPr>
        <w:t>entra en estos lugares húmedos.</w:t>
      </w:r>
    </w:p>
    <w:p w:rsidR="0085616E" w:rsidRDefault="0085616E" w:rsidP="0085616E">
      <w:pPr>
        <w:widowControl/>
        <w:numPr>
          <w:ilvl w:val="0"/>
          <w:numId w:val="5"/>
        </w:numPr>
        <w:tabs>
          <w:tab w:val="clear" w:pos="360"/>
        </w:tabs>
        <w:autoSpaceDE/>
        <w:autoSpaceDN/>
        <w:adjustRightInd/>
        <w:spacing w:after="120" w:line="360" w:lineRule="auto"/>
        <w:ind w:left="1080"/>
        <w:jc w:val="both"/>
        <w:rPr>
          <w:sz w:val="24"/>
          <w:szCs w:val="24"/>
        </w:rPr>
      </w:pPr>
      <w:r w:rsidRPr="00B50C1E">
        <w:rPr>
          <w:sz w:val="24"/>
          <w:szCs w:val="24"/>
        </w:rPr>
        <w:t>Colóquelo en un recipiente que contenga agua.</w:t>
      </w:r>
    </w:p>
    <w:p w:rsidR="0085616E" w:rsidRPr="00B50C1E" w:rsidRDefault="0085616E" w:rsidP="0085616E">
      <w:pPr>
        <w:widowControl/>
        <w:numPr>
          <w:ilvl w:val="0"/>
          <w:numId w:val="5"/>
        </w:numPr>
        <w:tabs>
          <w:tab w:val="clear" w:pos="360"/>
        </w:tabs>
        <w:autoSpaceDE/>
        <w:autoSpaceDN/>
        <w:adjustRightInd/>
        <w:spacing w:after="120" w:line="360" w:lineRule="auto"/>
        <w:ind w:left="1080"/>
        <w:jc w:val="both"/>
        <w:rPr>
          <w:sz w:val="24"/>
          <w:szCs w:val="24"/>
        </w:rPr>
      </w:pPr>
      <w:r w:rsidRPr="00B50C1E">
        <w:rPr>
          <w:sz w:val="24"/>
          <w:szCs w:val="24"/>
        </w:rPr>
        <w:t>Examine una gota de agua. al microscopio óptico</w:t>
      </w:r>
      <w:r>
        <w:rPr>
          <w:sz w:val="24"/>
          <w:szCs w:val="24"/>
        </w:rPr>
        <w:t>.</w:t>
      </w:r>
      <w:r w:rsidRPr="00B50C1E">
        <w:rPr>
          <w:sz w:val="24"/>
          <w:szCs w:val="24"/>
        </w:rPr>
        <w:t xml:space="preserve"> </w:t>
      </w:r>
    </w:p>
    <w:p w:rsidR="0085616E" w:rsidRPr="00B50C1E" w:rsidRDefault="0085616E" w:rsidP="0085616E">
      <w:pPr>
        <w:widowControl/>
        <w:numPr>
          <w:ilvl w:val="0"/>
          <w:numId w:val="5"/>
        </w:numPr>
        <w:tabs>
          <w:tab w:val="clear" w:pos="360"/>
        </w:tabs>
        <w:autoSpaceDE/>
        <w:autoSpaceDN/>
        <w:adjustRightInd/>
        <w:spacing w:after="120" w:line="360" w:lineRule="auto"/>
        <w:ind w:left="1080"/>
        <w:jc w:val="both"/>
        <w:rPr>
          <w:sz w:val="24"/>
          <w:szCs w:val="24"/>
        </w:rPr>
      </w:pPr>
      <w:r w:rsidRPr="00B50C1E">
        <w:rPr>
          <w:sz w:val="24"/>
          <w:szCs w:val="24"/>
        </w:rPr>
        <w:t xml:space="preserve">Separe unos filamentos y monte la muestra en agua </w:t>
      </w:r>
      <w:proofErr w:type="spellStart"/>
      <w:r w:rsidRPr="00B50C1E">
        <w:rPr>
          <w:sz w:val="24"/>
          <w:szCs w:val="24"/>
        </w:rPr>
        <w:t>formolada</w:t>
      </w:r>
      <w:proofErr w:type="spellEnd"/>
      <w:r w:rsidRPr="00B50C1E">
        <w:rPr>
          <w:sz w:val="24"/>
          <w:szCs w:val="24"/>
        </w:rPr>
        <w:t xml:space="preserve"> o en gelatina </w:t>
      </w:r>
      <w:proofErr w:type="spellStart"/>
      <w:r w:rsidRPr="00B50C1E">
        <w:rPr>
          <w:sz w:val="24"/>
          <w:szCs w:val="24"/>
        </w:rPr>
        <w:t>glicerinada</w:t>
      </w:r>
      <w:proofErr w:type="spellEnd"/>
      <w:r>
        <w:rPr>
          <w:sz w:val="24"/>
          <w:szCs w:val="24"/>
        </w:rPr>
        <w:t>.</w:t>
      </w:r>
    </w:p>
    <w:p w:rsidR="0085616E" w:rsidRDefault="0085616E" w:rsidP="0085616E">
      <w:pPr>
        <w:widowControl/>
        <w:numPr>
          <w:ilvl w:val="0"/>
          <w:numId w:val="5"/>
        </w:numPr>
        <w:tabs>
          <w:tab w:val="clear" w:pos="360"/>
        </w:tabs>
        <w:autoSpaceDE/>
        <w:autoSpaceDN/>
        <w:adjustRightInd/>
        <w:spacing w:after="120" w:line="360" w:lineRule="auto"/>
        <w:ind w:left="1080"/>
        <w:jc w:val="both"/>
        <w:rPr>
          <w:sz w:val="24"/>
          <w:szCs w:val="24"/>
        </w:rPr>
      </w:pPr>
      <w:r w:rsidRPr="00B50C1E">
        <w:rPr>
          <w:sz w:val="24"/>
          <w:szCs w:val="24"/>
        </w:rPr>
        <w:t xml:space="preserve">Puede teñir la muestra después de fijada, con agua con </w:t>
      </w:r>
      <w:proofErr w:type="spellStart"/>
      <w:r w:rsidRPr="00B50C1E">
        <w:rPr>
          <w:sz w:val="24"/>
          <w:szCs w:val="24"/>
        </w:rPr>
        <w:t>lactofenol</w:t>
      </w:r>
      <w:proofErr w:type="spellEnd"/>
      <w:r w:rsidRPr="00B50C1E">
        <w:rPr>
          <w:sz w:val="24"/>
          <w:szCs w:val="24"/>
        </w:rPr>
        <w:t>. Se puede utilizar carmín, he</w:t>
      </w:r>
      <w:r>
        <w:rPr>
          <w:sz w:val="24"/>
          <w:szCs w:val="24"/>
        </w:rPr>
        <w:t xml:space="preserve">matoxilina o azul de metileno </w:t>
      </w:r>
      <w:r w:rsidRPr="00B50C1E">
        <w:rPr>
          <w:sz w:val="24"/>
          <w:szCs w:val="24"/>
        </w:rPr>
        <w:t>(20 min.)</w:t>
      </w:r>
    </w:p>
    <w:p w:rsidR="0085616E" w:rsidRPr="00B50C1E" w:rsidRDefault="0085616E" w:rsidP="0085616E">
      <w:pPr>
        <w:widowControl/>
        <w:numPr>
          <w:ilvl w:val="0"/>
          <w:numId w:val="5"/>
        </w:numPr>
        <w:tabs>
          <w:tab w:val="clear" w:pos="360"/>
        </w:tabs>
        <w:autoSpaceDE/>
        <w:autoSpaceDN/>
        <w:adjustRightInd/>
        <w:spacing w:after="120" w:line="360" w:lineRule="auto"/>
        <w:ind w:left="1080"/>
        <w:jc w:val="both"/>
        <w:rPr>
          <w:sz w:val="24"/>
          <w:szCs w:val="24"/>
        </w:rPr>
      </w:pPr>
      <w:r w:rsidRPr="00B50C1E">
        <w:rPr>
          <w:sz w:val="24"/>
          <w:szCs w:val="24"/>
        </w:rPr>
        <w:t>Lave con alcohol de 70</w:t>
      </w:r>
      <w:r>
        <w:rPr>
          <w:sz w:val="24"/>
          <w:szCs w:val="24"/>
        </w:rPr>
        <w:t xml:space="preserve"> </w:t>
      </w:r>
      <w:r w:rsidRPr="00B50C1E">
        <w:rPr>
          <w:sz w:val="24"/>
          <w:szCs w:val="24"/>
        </w:rPr>
        <w:t xml:space="preserve">grados y monte en gelatina </w:t>
      </w:r>
      <w:proofErr w:type="spellStart"/>
      <w:r w:rsidRPr="00B50C1E">
        <w:rPr>
          <w:sz w:val="24"/>
          <w:szCs w:val="24"/>
        </w:rPr>
        <w:t>glicerinada</w:t>
      </w:r>
      <w:proofErr w:type="spellEnd"/>
      <w:r w:rsidRPr="00B50C1E">
        <w:rPr>
          <w:sz w:val="24"/>
          <w:szCs w:val="24"/>
        </w:rPr>
        <w:t>.</w:t>
      </w:r>
    </w:p>
    <w:p w:rsidR="0085616E" w:rsidRDefault="0085616E" w:rsidP="0085616E">
      <w:pPr>
        <w:shd w:val="clear" w:color="auto" w:fill="FFFFFF"/>
        <w:spacing w:after="120" w:line="360" w:lineRule="auto"/>
        <w:ind w:hanging="720"/>
        <w:jc w:val="both"/>
        <w:rPr>
          <w:b/>
          <w:bCs/>
          <w:spacing w:val="-1"/>
          <w:sz w:val="24"/>
          <w:szCs w:val="24"/>
          <w:lang w:val="es-ES_tradnl"/>
        </w:rPr>
      </w:pPr>
    </w:p>
    <w:p w:rsidR="0085616E" w:rsidRPr="00B50C1E" w:rsidRDefault="0085616E" w:rsidP="0085616E">
      <w:pPr>
        <w:shd w:val="clear" w:color="auto" w:fill="FFFFFF"/>
        <w:spacing w:after="120" w:line="360" w:lineRule="auto"/>
        <w:rPr>
          <w:sz w:val="24"/>
          <w:szCs w:val="24"/>
        </w:rPr>
      </w:pPr>
      <w:r w:rsidRPr="00B50C1E">
        <w:rPr>
          <w:b/>
          <w:bCs/>
          <w:spacing w:val="-1"/>
          <w:sz w:val="24"/>
          <w:szCs w:val="24"/>
          <w:lang w:val="es-ES_tradnl"/>
        </w:rPr>
        <w:t>Preguntas de autoevaluación</w:t>
      </w:r>
    </w:p>
    <w:p w:rsidR="0085616E" w:rsidRPr="00B50C1E" w:rsidRDefault="0085616E" w:rsidP="0085616E">
      <w:pPr>
        <w:widowControl/>
        <w:numPr>
          <w:ilvl w:val="0"/>
          <w:numId w:val="2"/>
        </w:numPr>
        <w:autoSpaceDE/>
        <w:autoSpaceDN/>
        <w:adjustRightInd/>
        <w:spacing w:after="120" w:line="360" w:lineRule="auto"/>
        <w:ind w:left="0" w:firstLine="0"/>
        <w:jc w:val="both"/>
        <w:rPr>
          <w:sz w:val="24"/>
          <w:szCs w:val="24"/>
        </w:rPr>
      </w:pPr>
      <w:r w:rsidRPr="00B50C1E">
        <w:rPr>
          <w:sz w:val="24"/>
          <w:szCs w:val="24"/>
        </w:rPr>
        <w:t xml:space="preserve"> ¿Qué tipo de cé</w:t>
      </w:r>
      <w:r>
        <w:rPr>
          <w:sz w:val="24"/>
          <w:szCs w:val="24"/>
        </w:rPr>
        <w:t>lula presentan los</w:t>
      </w:r>
      <w:r w:rsidRPr="00B50C1E">
        <w:rPr>
          <w:sz w:val="24"/>
          <w:szCs w:val="24"/>
        </w:rPr>
        <w:t xml:space="preserve"> organismos</w:t>
      </w:r>
      <w:r>
        <w:rPr>
          <w:sz w:val="24"/>
          <w:szCs w:val="24"/>
        </w:rPr>
        <w:t xml:space="preserve"> observados?</w:t>
      </w:r>
    </w:p>
    <w:p w:rsidR="0085616E" w:rsidRDefault="0085616E" w:rsidP="0085616E">
      <w:pPr>
        <w:widowControl/>
        <w:numPr>
          <w:ilvl w:val="0"/>
          <w:numId w:val="2"/>
        </w:numPr>
        <w:autoSpaceDE/>
        <w:autoSpaceDN/>
        <w:adjustRightInd/>
        <w:spacing w:after="120" w:line="360" w:lineRule="auto"/>
        <w:ind w:left="0" w:firstLine="0"/>
        <w:jc w:val="both"/>
        <w:rPr>
          <w:sz w:val="24"/>
          <w:szCs w:val="24"/>
        </w:rPr>
      </w:pPr>
      <w:r w:rsidRPr="00B50C1E">
        <w:rPr>
          <w:sz w:val="24"/>
          <w:szCs w:val="24"/>
        </w:rPr>
        <w:t>¿En qué se diferencian las observaciones realizadas</w:t>
      </w:r>
      <w:r>
        <w:rPr>
          <w:sz w:val="24"/>
          <w:szCs w:val="24"/>
        </w:rPr>
        <w:t xml:space="preserve"> en cada procedimiento?</w:t>
      </w:r>
    </w:p>
    <w:p w:rsidR="0085616E" w:rsidRDefault="0085616E" w:rsidP="0085616E">
      <w:pPr>
        <w:widowControl/>
        <w:autoSpaceDE/>
        <w:autoSpaceDN/>
        <w:adjustRightInd/>
        <w:spacing w:after="120" w:line="360" w:lineRule="auto"/>
        <w:jc w:val="both"/>
        <w:rPr>
          <w:b/>
          <w:sz w:val="24"/>
          <w:szCs w:val="24"/>
        </w:rPr>
      </w:pPr>
      <w:r w:rsidRPr="0086206E">
        <w:rPr>
          <w:b/>
          <w:sz w:val="24"/>
          <w:szCs w:val="24"/>
        </w:rPr>
        <w:t>Bibliografía</w:t>
      </w:r>
    </w:p>
    <w:p w:rsidR="0085616E" w:rsidRDefault="0085616E" w:rsidP="0085616E">
      <w:pPr>
        <w:numPr>
          <w:ilvl w:val="0"/>
          <w:numId w:val="1"/>
        </w:numPr>
        <w:tabs>
          <w:tab w:val="num" w:pos="851"/>
          <w:tab w:val="num" w:pos="1440"/>
          <w:tab w:val="num" w:pos="1800"/>
        </w:tabs>
        <w:spacing w:after="120" w:line="360" w:lineRule="auto"/>
        <w:ind w:left="0"/>
        <w:jc w:val="both"/>
        <w:rPr>
          <w:sz w:val="24"/>
          <w:szCs w:val="24"/>
        </w:rPr>
      </w:pPr>
      <w:proofErr w:type="spellStart"/>
      <w:r w:rsidRPr="00B50C1E">
        <w:rPr>
          <w:sz w:val="24"/>
          <w:szCs w:val="24"/>
        </w:rPr>
        <w:t>Bonani</w:t>
      </w:r>
      <w:proofErr w:type="spellEnd"/>
      <w:r w:rsidRPr="00B50C1E">
        <w:rPr>
          <w:sz w:val="24"/>
          <w:szCs w:val="24"/>
        </w:rPr>
        <w:t xml:space="preserve"> Espín, Graciela y Merce</w:t>
      </w:r>
      <w:r>
        <w:rPr>
          <w:sz w:val="24"/>
          <w:szCs w:val="24"/>
        </w:rPr>
        <w:t xml:space="preserve">des Padrón Zamora: </w:t>
      </w:r>
      <w:proofErr w:type="spellStart"/>
      <w:r>
        <w:rPr>
          <w:sz w:val="24"/>
          <w:szCs w:val="24"/>
        </w:rPr>
        <w:t>Microtecnia</w:t>
      </w:r>
      <w:proofErr w:type="spellEnd"/>
      <w:r>
        <w:rPr>
          <w:sz w:val="24"/>
          <w:szCs w:val="24"/>
        </w:rPr>
        <w:t xml:space="preserve"> b</w:t>
      </w:r>
      <w:r w:rsidRPr="00B50C1E">
        <w:rPr>
          <w:sz w:val="24"/>
          <w:szCs w:val="24"/>
        </w:rPr>
        <w:t xml:space="preserve">iológica. </w:t>
      </w:r>
      <w:proofErr w:type="spellStart"/>
      <w:r w:rsidRPr="00B50C1E">
        <w:rPr>
          <w:sz w:val="24"/>
          <w:szCs w:val="24"/>
        </w:rPr>
        <w:t>CPT</w:t>
      </w:r>
      <w:proofErr w:type="spellEnd"/>
      <w:r w:rsidRPr="00B50C1E">
        <w:rPr>
          <w:sz w:val="24"/>
          <w:szCs w:val="24"/>
        </w:rPr>
        <w:t>. Folleto-guía. Clases prácticas y prácticas de laboratorio. Instituto Superior Pedagógico "Enrique José Varona". Facultad de Biología, 1986.</w:t>
      </w:r>
    </w:p>
    <w:p w:rsidR="0085616E" w:rsidRPr="004F38DF" w:rsidRDefault="0085616E" w:rsidP="0085616E">
      <w:pPr>
        <w:numPr>
          <w:ilvl w:val="0"/>
          <w:numId w:val="1"/>
        </w:numPr>
        <w:tabs>
          <w:tab w:val="num" w:pos="851"/>
          <w:tab w:val="num" w:pos="1440"/>
          <w:tab w:val="num" w:pos="1800"/>
        </w:tabs>
        <w:spacing w:after="120" w:line="360" w:lineRule="auto"/>
        <w:ind w:left="0"/>
        <w:jc w:val="both"/>
        <w:rPr>
          <w:sz w:val="24"/>
          <w:szCs w:val="24"/>
        </w:rPr>
      </w:pPr>
      <w:r w:rsidRPr="004F38DF">
        <w:rPr>
          <w:sz w:val="24"/>
          <w:szCs w:val="24"/>
        </w:rPr>
        <w:t>Colectivo de autores: Biología general</w:t>
      </w:r>
      <w:r>
        <w:rPr>
          <w:sz w:val="24"/>
          <w:szCs w:val="24"/>
        </w:rPr>
        <w:t>.</w:t>
      </w:r>
      <w:r w:rsidRPr="004F38DF">
        <w:rPr>
          <w:sz w:val="24"/>
          <w:szCs w:val="24"/>
        </w:rPr>
        <w:t xml:space="preserve"> Instituto Superior Pedagógico “Félix Varela. CD Carrera de Ciencias Naturales. </w:t>
      </w:r>
      <w:proofErr w:type="spellStart"/>
      <w:r w:rsidRPr="004F38DF">
        <w:rPr>
          <w:sz w:val="24"/>
          <w:szCs w:val="24"/>
        </w:rPr>
        <w:t>EMPROMAVE</w:t>
      </w:r>
      <w:proofErr w:type="spellEnd"/>
      <w:r w:rsidRPr="004F38DF">
        <w:rPr>
          <w:sz w:val="24"/>
          <w:szCs w:val="24"/>
        </w:rPr>
        <w:t xml:space="preserve"> </w:t>
      </w:r>
    </w:p>
    <w:p w:rsidR="0085616E" w:rsidRPr="00B50C1E" w:rsidRDefault="0085616E" w:rsidP="0085616E">
      <w:pPr>
        <w:numPr>
          <w:ilvl w:val="0"/>
          <w:numId w:val="1"/>
        </w:numPr>
        <w:tabs>
          <w:tab w:val="num" w:pos="851"/>
          <w:tab w:val="num" w:pos="1440"/>
          <w:tab w:val="num" w:pos="1800"/>
        </w:tabs>
        <w:spacing w:after="120" w:line="360" w:lineRule="auto"/>
        <w:ind w:left="0"/>
        <w:jc w:val="both"/>
        <w:rPr>
          <w:sz w:val="24"/>
          <w:szCs w:val="24"/>
        </w:rPr>
      </w:pPr>
      <w:r w:rsidRPr="00B50C1E">
        <w:rPr>
          <w:sz w:val="24"/>
          <w:szCs w:val="24"/>
        </w:rPr>
        <w:t xml:space="preserve">Ruiz </w:t>
      </w:r>
      <w:proofErr w:type="spellStart"/>
      <w:r w:rsidRPr="00B50C1E">
        <w:rPr>
          <w:sz w:val="24"/>
          <w:szCs w:val="24"/>
        </w:rPr>
        <w:t>Egurrola</w:t>
      </w:r>
      <w:proofErr w:type="spellEnd"/>
      <w:r w:rsidRPr="00B50C1E">
        <w:rPr>
          <w:sz w:val="24"/>
          <w:szCs w:val="24"/>
        </w:rPr>
        <w:t xml:space="preserve">, Fernando y otros: Manual del laboratorio de Biología. Tomo 1. Editorial Pueblo y Educación. </w:t>
      </w:r>
      <w:smartTag w:uri="urn:schemas-microsoft-com:office:smarttags" w:element="PersonName">
        <w:smartTagPr>
          <w:attr w:name="ProductID" w:val="La Habana"/>
        </w:smartTagPr>
        <w:r w:rsidRPr="00B50C1E">
          <w:rPr>
            <w:sz w:val="24"/>
            <w:szCs w:val="24"/>
          </w:rPr>
          <w:t>La Habana</w:t>
        </w:r>
      </w:smartTag>
      <w:r w:rsidRPr="00B50C1E">
        <w:rPr>
          <w:sz w:val="24"/>
          <w:szCs w:val="24"/>
        </w:rPr>
        <w:t>, 1987.</w:t>
      </w:r>
    </w:p>
    <w:p w:rsidR="0085616E" w:rsidRDefault="0085616E" w:rsidP="0085616E">
      <w:pPr>
        <w:numPr>
          <w:ilvl w:val="0"/>
          <w:numId w:val="1"/>
        </w:numPr>
        <w:tabs>
          <w:tab w:val="num" w:pos="851"/>
          <w:tab w:val="num" w:pos="1440"/>
          <w:tab w:val="num" w:pos="1800"/>
        </w:tabs>
        <w:spacing w:after="120" w:line="360" w:lineRule="auto"/>
        <w:ind w:left="0"/>
        <w:jc w:val="both"/>
        <w:rPr>
          <w:sz w:val="24"/>
          <w:szCs w:val="24"/>
        </w:rPr>
      </w:pPr>
      <w:r>
        <w:rPr>
          <w:sz w:val="24"/>
          <w:szCs w:val="24"/>
        </w:rPr>
        <w:t>Torre Callejas, Salvador Luis</w:t>
      </w:r>
      <w:r w:rsidRPr="00B50C1E">
        <w:rPr>
          <w:sz w:val="24"/>
          <w:szCs w:val="24"/>
        </w:rPr>
        <w:t xml:space="preserve"> de la: Manual básico de </w:t>
      </w:r>
      <w:proofErr w:type="spellStart"/>
      <w:r w:rsidRPr="00B50C1E">
        <w:rPr>
          <w:sz w:val="24"/>
          <w:szCs w:val="24"/>
        </w:rPr>
        <w:t>microtecnia</w:t>
      </w:r>
      <w:proofErr w:type="spellEnd"/>
      <w:r w:rsidRPr="00B50C1E">
        <w:rPr>
          <w:sz w:val="24"/>
          <w:szCs w:val="24"/>
        </w:rPr>
        <w:t xml:space="preserve"> biológica. Editorial Científico-Técnica. </w:t>
      </w:r>
      <w:smartTag w:uri="urn:schemas-microsoft-com:office:smarttags" w:element="PersonName">
        <w:smartTagPr>
          <w:attr w:name="ProductID" w:val="La Habana"/>
        </w:smartTagPr>
        <w:r w:rsidRPr="00B50C1E">
          <w:rPr>
            <w:sz w:val="24"/>
            <w:szCs w:val="24"/>
          </w:rPr>
          <w:t>La Habana</w:t>
        </w:r>
      </w:smartTag>
      <w:r w:rsidRPr="00B50C1E">
        <w:rPr>
          <w:sz w:val="24"/>
          <w:szCs w:val="24"/>
        </w:rPr>
        <w:t>, 1985.</w:t>
      </w:r>
    </w:p>
    <w:p w:rsidR="0085616E" w:rsidRPr="00B50C1E" w:rsidRDefault="0085616E" w:rsidP="0085616E">
      <w:pPr>
        <w:numPr>
          <w:ilvl w:val="0"/>
          <w:numId w:val="1"/>
        </w:numPr>
        <w:tabs>
          <w:tab w:val="num" w:pos="851"/>
          <w:tab w:val="num" w:pos="1440"/>
          <w:tab w:val="num" w:pos="1800"/>
        </w:tabs>
        <w:spacing w:after="120" w:line="360" w:lineRule="auto"/>
        <w:ind w:left="0"/>
        <w:jc w:val="both"/>
        <w:rPr>
          <w:sz w:val="24"/>
          <w:szCs w:val="24"/>
        </w:rPr>
      </w:pPr>
      <w:r w:rsidRPr="00B50C1E">
        <w:rPr>
          <w:sz w:val="24"/>
          <w:szCs w:val="24"/>
        </w:rPr>
        <w:t xml:space="preserve">Hernández Mujica, Jorge L. y otros:   Biología 1. Libro de texto. Séptimo grado. Editorial Pueblo y Educación. </w:t>
      </w:r>
      <w:smartTag w:uri="urn:schemas-microsoft-com:office:smarttags" w:element="PersonName">
        <w:smartTagPr>
          <w:attr w:name="ProductID" w:val="La Habana.1988"/>
        </w:smartTagPr>
        <w:r w:rsidRPr="00B50C1E">
          <w:rPr>
            <w:sz w:val="24"/>
            <w:szCs w:val="24"/>
          </w:rPr>
          <w:t>La Habana.1988</w:t>
        </w:r>
      </w:smartTag>
      <w:r w:rsidRPr="00B50C1E">
        <w:rPr>
          <w:sz w:val="24"/>
          <w:szCs w:val="24"/>
        </w:rPr>
        <w:t>.</w:t>
      </w:r>
    </w:p>
    <w:p w:rsidR="0085616E" w:rsidRPr="00B50C1E" w:rsidRDefault="0085616E" w:rsidP="0085616E">
      <w:pPr>
        <w:numPr>
          <w:ilvl w:val="0"/>
          <w:numId w:val="1"/>
        </w:numPr>
        <w:tabs>
          <w:tab w:val="num" w:pos="851"/>
          <w:tab w:val="num" w:pos="1440"/>
          <w:tab w:val="num" w:pos="1800"/>
        </w:tabs>
        <w:spacing w:after="120" w:line="360" w:lineRule="auto"/>
        <w:ind w:left="0"/>
        <w:jc w:val="both"/>
        <w:rPr>
          <w:sz w:val="24"/>
          <w:szCs w:val="24"/>
        </w:rPr>
      </w:pPr>
      <w:r w:rsidRPr="00B50C1E">
        <w:rPr>
          <w:sz w:val="24"/>
          <w:szCs w:val="24"/>
        </w:rPr>
        <w:t xml:space="preserve">__________: Biología 1. Séptimo grado. Orientaciones metodológicas. Editorial Pueblo y Educación. </w:t>
      </w:r>
      <w:smartTag w:uri="urn:schemas-microsoft-com:office:smarttags" w:element="PersonName">
        <w:smartTagPr>
          <w:attr w:name="ProductID" w:val="La Habana"/>
        </w:smartTagPr>
        <w:r w:rsidRPr="00B50C1E">
          <w:rPr>
            <w:sz w:val="24"/>
            <w:szCs w:val="24"/>
          </w:rPr>
          <w:t>La Habana</w:t>
        </w:r>
      </w:smartTag>
      <w:r w:rsidRPr="00B50C1E">
        <w:rPr>
          <w:sz w:val="24"/>
          <w:szCs w:val="24"/>
        </w:rPr>
        <w:t>, 1988.</w:t>
      </w:r>
    </w:p>
    <w:p w:rsidR="0063310D" w:rsidRPr="0085616E" w:rsidRDefault="0063310D" w:rsidP="0085616E">
      <w:pPr>
        <w:spacing w:line="360" w:lineRule="auto"/>
        <w:jc w:val="both"/>
      </w:pPr>
    </w:p>
    <w:sectPr w:rsidR="0063310D" w:rsidRPr="0085616E" w:rsidSect="0085616E">
      <w:pgSz w:w="12242" w:h="15842" w:code="135"/>
      <w:pgMar w:top="993" w:right="902" w:bottom="85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C24ED"/>
    <w:multiLevelType w:val="hybridMultilevel"/>
    <w:tmpl w:val="B374F1FE"/>
    <w:lvl w:ilvl="0" w:tplc="EBCEE962">
      <w:start w:val="65535"/>
      <w:numFmt w:val="bullet"/>
      <w:lvlText w:val="-"/>
      <w:lvlJc w:val="left"/>
      <w:pPr>
        <w:tabs>
          <w:tab w:val="num" w:pos="567"/>
        </w:tabs>
        <w:ind w:left="417" w:firstLine="0"/>
      </w:pPr>
      <w:rPr>
        <w:rFonts w:ascii="Arial" w:hAnsi="Arial" w:hint="default"/>
      </w:rPr>
    </w:lvl>
    <w:lvl w:ilvl="1" w:tplc="040A000F">
      <w:start w:val="1"/>
      <w:numFmt w:val="decimal"/>
      <w:lvlText w:val="%2."/>
      <w:lvlJc w:val="left"/>
      <w:pPr>
        <w:tabs>
          <w:tab w:val="num" w:pos="3960"/>
        </w:tabs>
        <w:ind w:left="3960" w:hanging="360"/>
      </w:pPr>
      <w:rPr>
        <w:rFonts w:hint="default"/>
      </w:rPr>
    </w:lvl>
    <w:lvl w:ilvl="2" w:tplc="040A0005" w:tentative="1">
      <w:start w:val="1"/>
      <w:numFmt w:val="bullet"/>
      <w:lvlText w:val=""/>
      <w:lvlJc w:val="left"/>
      <w:pPr>
        <w:tabs>
          <w:tab w:val="num" w:pos="4680"/>
        </w:tabs>
        <w:ind w:left="4680" w:hanging="360"/>
      </w:pPr>
      <w:rPr>
        <w:rFonts w:ascii="Wingdings" w:hAnsi="Wingdings" w:hint="default"/>
      </w:rPr>
    </w:lvl>
    <w:lvl w:ilvl="3" w:tplc="040A0001" w:tentative="1">
      <w:start w:val="1"/>
      <w:numFmt w:val="bullet"/>
      <w:lvlText w:val=""/>
      <w:lvlJc w:val="left"/>
      <w:pPr>
        <w:tabs>
          <w:tab w:val="num" w:pos="5400"/>
        </w:tabs>
        <w:ind w:left="5400" w:hanging="360"/>
      </w:pPr>
      <w:rPr>
        <w:rFonts w:ascii="Symbol" w:hAnsi="Symbol" w:hint="default"/>
      </w:rPr>
    </w:lvl>
    <w:lvl w:ilvl="4" w:tplc="040A0003" w:tentative="1">
      <w:start w:val="1"/>
      <w:numFmt w:val="bullet"/>
      <w:lvlText w:val="o"/>
      <w:lvlJc w:val="left"/>
      <w:pPr>
        <w:tabs>
          <w:tab w:val="num" w:pos="6120"/>
        </w:tabs>
        <w:ind w:left="6120" w:hanging="360"/>
      </w:pPr>
      <w:rPr>
        <w:rFonts w:ascii="Courier New" w:hAnsi="Courier New" w:cs="Courier New" w:hint="default"/>
      </w:rPr>
    </w:lvl>
    <w:lvl w:ilvl="5" w:tplc="040A0005" w:tentative="1">
      <w:start w:val="1"/>
      <w:numFmt w:val="bullet"/>
      <w:lvlText w:val=""/>
      <w:lvlJc w:val="left"/>
      <w:pPr>
        <w:tabs>
          <w:tab w:val="num" w:pos="6840"/>
        </w:tabs>
        <w:ind w:left="6840" w:hanging="360"/>
      </w:pPr>
      <w:rPr>
        <w:rFonts w:ascii="Wingdings" w:hAnsi="Wingdings" w:hint="default"/>
      </w:rPr>
    </w:lvl>
    <w:lvl w:ilvl="6" w:tplc="040A0001" w:tentative="1">
      <w:start w:val="1"/>
      <w:numFmt w:val="bullet"/>
      <w:lvlText w:val=""/>
      <w:lvlJc w:val="left"/>
      <w:pPr>
        <w:tabs>
          <w:tab w:val="num" w:pos="7560"/>
        </w:tabs>
        <w:ind w:left="7560" w:hanging="360"/>
      </w:pPr>
      <w:rPr>
        <w:rFonts w:ascii="Symbol" w:hAnsi="Symbol" w:hint="default"/>
      </w:rPr>
    </w:lvl>
    <w:lvl w:ilvl="7" w:tplc="040A0003" w:tentative="1">
      <w:start w:val="1"/>
      <w:numFmt w:val="bullet"/>
      <w:lvlText w:val="o"/>
      <w:lvlJc w:val="left"/>
      <w:pPr>
        <w:tabs>
          <w:tab w:val="num" w:pos="8280"/>
        </w:tabs>
        <w:ind w:left="8280" w:hanging="360"/>
      </w:pPr>
      <w:rPr>
        <w:rFonts w:ascii="Courier New" w:hAnsi="Courier New" w:cs="Courier New" w:hint="default"/>
      </w:rPr>
    </w:lvl>
    <w:lvl w:ilvl="8" w:tplc="040A0005" w:tentative="1">
      <w:start w:val="1"/>
      <w:numFmt w:val="bullet"/>
      <w:lvlText w:val=""/>
      <w:lvlJc w:val="left"/>
      <w:pPr>
        <w:tabs>
          <w:tab w:val="num" w:pos="9000"/>
        </w:tabs>
        <w:ind w:left="9000" w:hanging="360"/>
      </w:pPr>
      <w:rPr>
        <w:rFonts w:ascii="Wingdings" w:hAnsi="Wingdings" w:hint="default"/>
      </w:rPr>
    </w:lvl>
  </w:abstractNum>
  <w:abstractNum w:abstractNumId="1">
    <w:nsid w:val="4D3B09E7"/>
    <w:multiLevelType w:val="hybridMultilevel"/>
    <w:tmpl w:val="D41A9E7E"/>
    <w:lvl w:ilvl="0" w:tplc="EBCEE962">
      <w:start w:val="65535"/>
      <w:numFmt w:val="bullet"/>
      <w:lvlText w:val="-"/>
      <w:lvlJc w:val="left"/>
      <w:pPr>
        <w:tabs>
          <w:tab w:val="num" w:pos="567"/>
        </w:tabs>
        <w:ind w:left="417" w:firstLine="0"/>
      </w:pPr>
      <w:rPr>
        <w:rFonts w:ascii="Arial" w:hAnsi="Arial" w:hint="default"/>
      </w:rPr>
    </w:lvl>
    <w:lvl w:ilvl="1" w:tplc="0A0CCEB2">
      <w:start w:val="1"/>
      <w:numFmt w:val="decimal"/>
      <w:lvlText w:val="%2."/>
      <w:lvlJc w:val="left"/>
      <w:pPr>
        <w:tabs>
          <w:tab w:val="num" w:pos="1440"/>
        </w:tabs>
        <w:ind w:left="1440" w:hanging="360"/>
      </w:pPr>
      <w:rPr>
        <w:rFonts w:hint="default"/>
        <w:b w:val="0"/>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5B3F504D"/>
    <w:multiLevelType w:val="hybridMultilevel"/>
    <w:tmpl w:val="CDB05F8A"/>
    <w:lvl w:ilvl="0" w:tplc="0A0CCEB2">
      <w:start w:val="1"/>
      <w:numFmt w:val="decimal"/>
      <w:lvlText w:val="%1."/>
      <w:lvlJc w:val="left"/>
      <w:pPr>
        <w:tabs>
          <w:tab w:val="num" w:pos="360"/>
        </w:tabs>
        <w:ind w:left="360" w:hanging="360"/>
      </w:pPr>
      <w:rPr>
        <w:rFonts w:hint="default"/>
        <w:b w:val="0"/>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
    <w:nsid w:val="75121319"/>
    <w:multiLevelType w:val="hybridMultilevel"/>
    <w:tmpl w:val="BE2AFB2E"/>
    <w:lvl w:ilvl="0" w:tplc="040A000F">
      <w:start w:val="65535"/>
      <w:numFmt w:val="bullet"/>
      <w:lvlText w:val="-"/>
      <w:lvlJc w:val="left"/>
      <w:pPr>
        <w:tabs>
          <w:tab w:val="num" w:pos="567"/>
        </w:tabs>
        <w:ind w:left="417" w:firstLine="0"/>
      </w:pPr>
      <w:rPr>
        <w:rFonts w:ascii="Arial" w:hAnsi="Arial" w:hint="default"/>
      </w:rPr>
    </w:lvl>
    <w:lvl w:ilvl="1" w:tplc="040A0019" w:tentative="1">
      <w:start w:val="1"/>
      <w:numFmt w:val="bullet"/>
      <w:lvlText w:val="o"/>
      <w:lvlJc w:val="left"/>
      <w:pPr>
        <w:tabs>
          <w:tab w:val="num" w:pos="1440"/>
        </w:tabs>
        <w:ind w:left="1440" w:hanging="360"/>
      </w:pPr>
      <w:rPr>
        <w:rFonts w:ascii="Courier New" w:hAnsi="Courier New" w:cs="Courier New" w:hint="default"/>
      </w:rPr>
    </w:lvl>
    <w:lvl w:ilvl="2" w:tplc="040A001B" w:tentative="1">
      <w:start w:val="1"/>
      <w:numFmt w:val="bullet"/>
      <w:lvlText w:val=""/>
      <w:lvlJc w:val="left"/>
      <w:pPr>
        <w:tabs>
          <w:tab w:val="num" w:pos="2160"/>
        </w:tabs>
        <w:ind w:left="2160" w:hanging="360"/>
      </w:pPr>
      <w:rPr>
        <w:rFonts w:ascii="Wingdings" w:hAnsi="Wingdings" w:hint="default"/>
      </w:rPr>
    </w:lvl>
    <w:lvl w:ilvl="3" w:tplc="040A000F" w:tentative="1">
      <w:start w:val="1"/>
      <w:numFmt w:val="bullet"/>
      <w:lvlText w:val=""/>
      <w:lvlJc w:val="left"/>
      <w:pPr>
        <w:tabs>
          <w:tab w:val="num" w:pos="2880"/>
        </w:tabs>
        <w:ind w:left="2880" w:hanging="360"/>
      </w:pPr>
      <w:rPr>
        <w:rFonts w:ascii="Symbol" w:hAnsi="Symbol" w:hint="default"/>
      </w:rPr>
    </w:lvl>
    <w:lvl w:ilvl="4" w:tplc="040A0019" w:tentative="1">
      <w:start w:val="1"/>
      <w:numFmt w:val="bullet"/>
      <w:lvlText w:val="o"/>
      <w:lvlJc w:val="left"/>
      <w:pPr>
        <w:tabs>
          <w:tab w:val="num" w:pos="3600"/>
        </w:tabs>
        <w:ind w:left="3600" w:hanging="360"/>
      </w:pPr>
      <w:rPr>
        <w:rFonts w:ascii="Courier New" w:hAnsi="Courier New" w:cs="Courier New" w:hint="default"/>
      </w:rPr>
    </w:lvl>
    <w:lvl w:ilvl="5" w:tplc="040A001B" w:tentative="1">
      <w:start w:val="1"/>
      <w:numFmt w:val="bullet"/>
      <w:lvlText w:val=""/>
      <w:lvlJc w:val="left"/>
      <w:pPr>
        <w:tabs>
          <w:tab w:val="num" w:pos="4320"/>
        </w:tabs>
        <w:ind w:left="4320" w:hanging="360"/>
      </w:pPr>
      <w:rPr>
        <w:rFonts w:ascii="Wingdings" w:hAnsi="Wingdings" w:hint="default"/>
      </w:rPr>
    </w:lvl>
    <w:lvl w:ilvl="6" w:tplc="040A000F" w:tentative="1">
      <w:start w:val="1"/>
      <w:numFmt w:val="bullet"/>
      <w:lvlText w:val=""/>
      <w:lvlJc w:val="left"/>
      <w:pPr>
        <w:tabs>
          <w:tab w:val="num" w:pos="5040"/>
        </w:tabs>
        <w:ind w:left="5040" w:hanging="360"/>
      </w:pPr>
      <w:rPr>
        <w:rFonts w:ascii="Symbol" w:hAnsi="Symbol" w:hint="default"/>
      </w:rPr>
    </w:lvl>
    <w:lvl w:ilvl="7" w:tplc="040A0019" w:tentative="1">
      <w:start w:val="1"/>
      <w:numFmt w:val="bullet"/>
      <w:lvlText w:val="o"/>
      <w:lvlJc w:val="left"/>
      <w:pPr>
        <w:tabs>
          <w:tab w:val="num" w:pos="5760"/>
        </w:tabs>
        <w:ind w:left="5760" w:hanging="360"/>
      </w:pPr>
      <w:rPr>
        <w:rFonts w:ascii="Courier New" w:hAnsi="Courier New" w:cs="Courier New" w:hint="default"/>
      </w:rPr>
    </w:lvl>
    <w:lvl w:ilvl="8" w:tplc="040A001B" w:tentative="1">
      <w:start w:val="1"/>
      <w:numFmt w:val="bullet"/>
      <w:lvlText w:val=""/>
      <w:lvlJc w:val="left"/>
      <w:pPr>
        <w:tabs>
          <w:tab w:val="num" w:pos="6480"/>
        </w:tabs>
        <w:ind w:left="6480" w:hanging="360"/>
      </w:pPr>
      <w:rPr>
        <w:rFonts w:ascii="Wingdings" w:hAnsi="Wingdings" w:hint="default"/>
      </w:rPr>
    </w:lvl>
  </w:abstractNum>
  <w:abstractNum w:abstractNumId="4">
    <w:nsid w:val="75743427"/>
    <w:multiLevelType w:val="hybridMultilevel"/>
    <w:tmpl w:val="EE4EC804"/>
    <w:lvl w:ilvl="0" w:tplc="040A000F">
      <w:start w:val="1"/>
      <w:numFmt w:val="decimal"/>
      <w:lvlText w:val="%1."/>
      <w:lvlJc w:val="left"/>
      <w:pPr>
        <w:tabs>
          <w:tab w:val="num" w:pos="-120"/>
        </w:tabs>
        <w:ind w:left="-120" w:hanging="360"/>
      </w:pPr>
      <w:rPr>
        <w:rFonts w:hint="default"/>
      </w:rPr>
    </w:lvl>
    <w:lvl w:ilvl="1" w:tplc="040A0019" w:tentative="1">
      <w:start w:val="1"/>
      <w:numFmt w:val="bullet"/>
      <w:lvlText w:val="o"/>
      <w:lvlJc w:val="left"/>
      <w:pPr>
        <w:tabs>
          <w:tab w:val="num" w:pos="540"/>
        </w:tabs>
        <w:ind w:left="540" w:hanging="360"/>
      </w:pPr>
      <w:rPr>
        <w:rFonts w:ascii="Courier New" w:hAnsi="Courier New" w:cs="Courier New" w:hint="default"/>
      </w:rPr>
    </w:lvl>
    <w:lvl w:ilvl="2" w:tplc="040A001B" w:tentative="1">
      <w:start w:val="1"/>
      <w:numFmt w:val="bullet"/>
      <w:lvlText w:val=""/>
      <w:lvlJc w:val="left"/>
      <w:pPr>
        <w:tabs>
          <w:tab w:val="num" w:pos="1260"/>
        </w:tabs>
        <w:ind w:left="1260" w:hanging="360"/>
      </w:pPr>
      <w:rPr>
        <w:rFonts w:ascii="Wingdings" w:hAnsi="Wingdings" w:hint="default"/>
      </w:rPr>
    </w:lvl>
    <w:lvl w:ilvl="3" w:tplc="040A000F" w:tentative="1">
      <w:start w:val="1"/>
      <w:numFmt w:val="bullet"/>
      <w:lvlText w:val=""/>
      <w:lvlJc w:val="left"/>
      <w:pPr>
        <w:tabs>
          <w:tab w:val="num" w:pos="1980"/>
        </w:tabs>
        <w:ind w:left="1980" w:hanging="360"/>
      </w:pPr>
      <w:rPr>
        <w:rFonts w:ascii="Symbol" w:hAnsi="Symbol" w:hint="default"/>
      </w:rPr>
    </w:lvl>
    <w:lvl w:ilvl="4" w:tplc="040A0019" w:tentative="1">
      <w:start w:val="1"/>
      <w:numFmt w:val="bullet"/>
      <w:lvlText w:val="o"/>
      <w:lvlJc w:val="left"/>
      <w:pPr>
        <w:tabs>
          <w:tab w:val="num" w:pos="2700"/>
        </w:tabs>
        <w:ind w:left="2700" w:hanging="360"/>
      </w:pPr>
      <w:rPr>
        <w:rFonts w:ascii="Courier New" w:hAnsi="Courier New" w:cs="Courier New" w:hint="default"/>
      </w:rPr>
    </w:lvl>
    <w:lvl w:ilvl="5" w:tplc="040A001B" w:tentative="1">
      <w:start w:val="1"/>
      <w:numFmt w:val="bullet"/>
      <w:lvlText w:val=""/>
      <w:lvlJc w:val="left"/>
      <w:pPr>
        <w:tabs>
          <w:tab w:val="num" w:pos="3420"/>
        </w:tabs>
        <w:ind w:left="3420" w:hanging="360"/>
      </w:pPr>
      <w:rPr>
        <w:rFonts w:ascii="Wingdings" w:hAnsi="Wingdings" w:hint="default"/>
      </w:rPr>
    </w:lvl>
    <w:lvl w:ilvl="6" w:tplc="040A000F" w:tentative="1">
      <w:start w:val="1"/>
      <w:numFmt w:val="bullet"/>
      <w:lvlText w:val=""/>
      <w:lvlJc w:val="left"/>
      <w:pPr>
        <w:tabs>
          <w:tab w:val="num" w:pos="4140"/>
        </w:tabs>
        <w:ind w:left="4140" w:hanging="360"/>
      </w:pPr>
      <w:rPr>
        <w:rFonts w:ascii="Symbol" w:hAnsi="Symbol" w:hint="default"/>
      </w:rPr>
    </w:lvl>
    <w:lvl w:ilvl="7" w:tplc="040A0019" w:tentative="1">
      <w:start w:val="1"/>
      <w:numFmt w:val="bullet"/>
      <w:lvlText w:val="o"/>
      <w:lvlJc w:val="left"/>
      <w:pPr>
        <w:tabs>
          <w:tab w:val="num" w:pos="4860"/>
        </w:tabs>
        <w:ind w:left="4860" w:hanging="360"/>
      </w:pPr>
      <w:rPr>
        <w:rFonts w:ascii="Courier New" w:hAnsi="Courier New" w:cs="Courier New" w:hint="default"/>
      </w:rPr>
    </w:lvl>
    <w:lvl w:ilvl="8" w:tplc="040A001B" w:tentative="1">
      <w:start w:val="1"/>
      <w:numFmt w:val="bullet"/>
      <w:lvlText w:val=""/>
      <w:lvlJc w:val="left"/>
      <w:pPr>
        <w:tabs>
          <w:tab w:val="num" w:pos="5580"/>
        </w:tabs>
        <w:ind w:left="55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59B"/>
    <w:rsid w:val="00386C08"/>
    <w:rsid w:val="0063310D"/>
    <w:rsid w:val="0071359E"/>
    <w:rsid w:val="0085616E"/>
    <w:rsid w:val="00931352"/>
    <w:rsid w:val="00C77651"/>
    <w:rsid w:val="00F125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16E"/>
    <w:pPr>
      <w:widowControl w:val="0"/>
      <w:autoSpaceDE w:val="0"/>
      <w:autoSpaceDN w:val="0"/>
      <w:adjustRightInd w:val="0"/>
      <w:spacing w:after="0" w:line="240" w:lineRule="auto"/>
    </w:pPr>
    <w:rPr>
      <w:rFonts w:ascii="Arial" w:eastAsia="Times New Roman" w:hAnsi="Arial" w:cs="Arial"/>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abladeilustraciones">
    <w:name w:val="table of figures"/>
    <w:next w:val="Normal"/>
    <w:uiPriority w:val="99"/>
    <w:semiHidden/>
    <w:unhideWhenUsed/>
    <w:rsid w:val="0071359E"/>
    <w:pPr>
      <w:spacing w:after="0"/>
    </w:pP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16E"/>
    <w:pPr>
      <w:widowControl w:val="0"/>
      <w:autoSpaceDE w:val="0"/>
      <w:autoSpaceDN w:val="0"/>
      <w:adjustRightInd w:val="0"/>
      <w:spacing w:after="0" w:line="240" w:lineRule="auto"/>
    </w:pPr>
    <w:rPr>
      <w:rFonts w:ascii="Arial" w:eastAsia="Times New Roman" w:hAnsi="Arial" w:cs="Arial"/>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abladeilustraciones">
    <w:name w:val="table of figures"/>
    <w:next w:val="Normal"/>
    <w:uiPriority w:val="99"/>
    <w:semiHidden/>
    <w:unhideWhenUsed/>
    <w:rsid w:val="0071359E"/>
    <w:pPr>
      <w:spacing w:after="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745</Words>
  <Characters>4098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Daniel</dc:creator>
  <cp:lastModifiedBy>Luis Daniel</cp:lastModifiedBy>
  <cp:revision>3</cp:revision>
  <cp:lastPrinted>2024-11-02T15:55:00Z</cp:lastPrinted>
  <dcterms:created xsi:type="dcterms:W3CDTF">2024-02-08T06:16:00Z</dcterms:created>
  <dcterms:modified xsi:type="dcterms:W3CDTF">2024-11-02T15:55:00Z</dcterms:modified>
</cp:coreProperties>
</file>