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BA9" w:rsidRDefault="00B40BA9" w:rsidP="00B40BA9">
      <w:pPr>
        <w:pStyle w:val="Ttulo2"/>
      </w:pPr>
      <w:r>
        <w:rPr>
          <w:rStyle w:val="mw-headline"/>
        </w:rPr>
        <w:t xml:space="preserve">Descripción </w:t>
      </w:r>
    </w:p>
    <w:p w:rsidR="00B40BA9" w:rsidRDefault="00B40BA9" w:rsidP="00B40BA9">
      <w:pPr>
        <w:pStyle w:val="NormalWeb"/>
      </w:pPr>
      <w:r>
        <w:t xml:space="preserve">Un alelo (del griego: </w:t>
      </w:r>
      <w:proofErr w:type="spellStart"/>
      <w:r>
        <w:t>αλλήλων</w:t>
      </w:r>
      <w:proofErr w:type="spellEnd"/>
      <w:r>
        <w:t xml:space="preserve">, </w:t>
      </w:r>
      <w:proofErr w:type="spellStart"/>
      <w:r>
        <w:t>allélon</w:t>
      </w:r>
      <w:proofErr w:type="spellEnd"/>
      <w:r>
        <w:t xml:space="preserve">: uno a otro, unos a otras) es cada una de las formas alternativas que puede tener un gen que se diferencian en su secuencia y que se puede manifestar en modificaciones concretas de la función de ese gen. Al ser la mayoría de los </w:t>
      </w:r>
      <w:hyperlink r:id="rId5" w:tooltip="Mamíferos diploides (página no existe)" w:history="1">
        <w:r>
          <w:rPr>
            <w:rStyle w:val="Hipervnculo"/>
          </w:rPr>
          <w:t>mamíferos diploides</w:t>
        </w:r>
      </w:hyperlink>
      <w:r>
        <w:t xml:space="preserve"> estos poseen dos cromosomas, uno de ellos procedente del padre y el otro de la madre. Cada par de alelos se ubica en igual locus o lugar del cromosoma. </w:t>
      </w:r>
    </w:p>
    <w:p w:rsidR="00B40BA9" w:rsidRDefault="00B40BA9" w:rsidP="00B40BA9">
      <w:pPr>
        <w:pStyle w:val="NormalWeb"/>
      </w:pPr>
      <w:r>
        <w:t xml:space="preserve">Por alelo debe entenderse el valor de dominio que se otorga a un gen cuando rivaliza contra otro gen por la ocupación de posición final en los cromosomas durante la separación que se produce durante la </w:t>
      </w:r>
      <w:hyperlink r:id="rId6" w:tooltip="Meiosis celular (página no existe)" w:history="1">
        <w:r>
          <w:rPr>
            <w:rStyle w:val="Hipervnculo"/>
          </w:rPr>
          <w:t>meiosis celular</w:t>
        </w:r>
      </w:hyperlink>
      <w:r>
        <w:t xml:space="preserve">. De ese valor de dominación del alelo procreador resultará la trasmisión, idéntica o distinta, de la copia o serie de copias del gen procreado. De acuerdo con esa potencia, un alelo puede ser dominante y expresarse en consecuencia en el hijo solamente con una de las copias procreadoras, por lo tanto si el padre o la madre lo poseen el cromosoma del hijo lo expresará siempre; o bien puede ser un alelo recesivo, por lo tanto se necesitarán dos copias del mismo gen, dos alelos, para que se exprese en el cromosoma procreado, esto es, deberá ser provisto al momento de la procreación por ambos progenitores. </w:t>
      </w:r>
    </w:p>
    <w:p w:rsidR="00B40BA9" w:rsidRDefault="00B40BA9" w:rsidP="00B40BA9">
      <w:pPr>
        <w:pStyle w:val="NormalWeb"/>
      </w:pPr>
      <w:r>
        <w:t xml:space="preserve">El concepto de alelo se entiende a partir de la palabra alelomorfo (en formas alelas) es decir, algo que se presenta de diversas formas dentro de una población de individuos. </w:t>
      </w:r>
    </w:p>
    <w:p w:rsidR="00B40BA9" w:rsidRDefault="00B40BA9" w:rsidP="00B40BA9">
      <w:pPr>
        <w:pStyle w:val="Ttulo2"/>
      </w:pPr>
      <w:r>
        <w:rPr>
          <w:rStyle w:val="mw-headline"/>
        </w:rPr>
        <w:t xml:space="preserve">Definición en genética mendeliana </w:t>
      </w:r>
    </w:p>
    <w:p w:rsidR="00B40BA9" w:rsidRDefault="00B40BA9" w:rsidP="00B40BA9">
      <w:pPr>
        <w:pStyle w:val="NormalWeb"/>
      </w:pPr>
      <w:r>
        <w:t xml:space="preserve">Cada una de las alternativas que puede tener un gen de un carácter. </w:t>
      </w:r>
    </w:p>
    <w:p w:rsidR="00B40BA9" w:rsidRDefault="00B40BA9" w:rsidP="00B40BA9">
      <w:pPr>
        <w:pStyle w:val="NormalWeb"/>
      </w:pPr>
      <w:r>
        <w:t xml:space="preserve">Por ejemplo, el gen que regula el color de la semilla del guisante presenta dos alelos: uno que determina color verde y otro que determina color amarillo. Por regla general se conocen varias formas alélicas de cada gen; el alelo más extendido de una población se denomina "alelo normal, salvaje o silvestre", mientras que los alelos </w:t>
      </w:r>
      <w:proofErr w:type="spellStart"/>
      <w:r>
        <w:t>correspondens</w:t>
      </w:r>
      <w:proofErr w:type="spellEnd"/>
      <w:r>
        <w:t xml:space="preserve"> es decir los que se encuentran en la hebra, </w:t>
      </w:r>
      <w:proofErr w:type="spellStart"/>
      <w:r>
        <w:t>podrian</w:t>
      </w:r>
      <w:proofErr w:type="spellEnd"/>
      <w:r>
        <w:t xml:space="preserve"> ser por si mismos muchos mas abundantes, otros más escasos, se conocen como "alelos mutantes". Así, de forma general, con dos alelos (a1 y a2) podemos tener 3 tipos de combinaciones en diploides: </w:t>
      </w:r>
    </w:p>
    <w:p w:rsidR="00B40BA9" w:rsidRDefault="00B40BA9" w:rsidP="00B40BA9">
      <w:pPr>
        <w:pStyle w:val="NormalWeb"/>
      </w:pPr>
      <w:r>
        <w:t>Dos alelos: a1, a1 (</w:t>
      </w:r>
      <w:hyperlink r:id="rId7" w:tooltip="Homocigoto" w:history="1">
        <w:r>
          <w:rPr>
            <w:rStyle w:val="Hipervnculo"/>
          </w:rPr>
          <w:t>homocigoto</w:t>
        </w:r>
      </w:hyperlink>
      <w:r>
        <w:t xml:space="preserve"> para el alelo a1) Dos alelos: a2, a2 (homocigoto para el alelo a2) Un alelo a1 y otro a2: (heterocigoto: a1, a2) </w:t>
      </w:r>
    </w:p>
    <w:p w:rsidR="00B40BA9" w:rsidRDefault="00B40BA9" w:rsidP="00B40BA9">
      <w:pPr>
        <w:pStyle w:val="Ttulo2"/>
      </w:pPr>
      <w:r>
        <w:rPr>
          <w:rStyle w:val="mw-headline"/>
        </w:rPr>
        <w:t xml:space="preserve">Tipos de alelo </w:t>
      </w:r>
    </w:p>
    <w:p w:rsidR="00B40BA9" w:rsidRDefault="00B40BA9" w:rsidP="00B40BA9">
      <w:pPr>
        <w:pStyle w:val="NormalWeb"/>
      </w:pPr>
      <w:r>
        <w:t xml:space="preserve">Los alelos son formas alternas de un gen, que difieren en secuencia o función. </w:t>
      </w:r>
    </w:p>
    <w:p w:rsidR="00B40BA9" w:rsidRDefault="00B40BA9" w:rsidP="00B40BA9">
      <w:pPr>
        <w:pStyle w:val="NormalWeb"/>
      </w:pPr>
      <w:r>
        <w:t xml:space="preserve">Toda característica genéticamente determinada depende de la acción de cuando menos un par de genes homólogos, que se denominan alelos. </w:t>
      </w:r>
    </w:p>
    <w:p w:rsidR="00B40BA9" w:rsidRDefault="00B40BA9" w:rsidP="00B40BA9">
      <w:pPr>
        <w:pStyle w:val="NormalWeb"/>
      </w:pPr>
      <w:r>
        <w:t xml:space="preserve">Los alelos que varían en secuencia tienen diferencias en el ADN, como deleciones, inserciones o sustituciones. Los alelos que difieren en función pueden tener o no diferencias conocidas en las secuencias, pero se evalúan por la forma en que afectan al organismo. </w:t>
      </w:r>
    </w:p>
    <w:p w:rsidR="00B40BA9" w:rsidRDefault="00B40BA9" w:rsidP="00B40BA9">
      <w:pPr>
        <w:pStyle w:val="NormalWeb"/>
      </w:pPr>
      <w:r>
        <w:lastRenderedPageBreak/>
        <w:t xml:space="preserve">En función de su expresión en el </w:t>
      </w:r>
      <w:hyperlink r:id="rId8" w:tooltip="Fenotipo" w:history="1">
        <w:r>
          <w:rPr>
            <w:rStyle w:val="Hipervnculo"/>
          </w:rPr>
          <w:t>fenotipo</w:t>
        </w:r>
      </w:hyperlink>
      <w:r>
        <w:t xml:space="preserve"> se pueden dividir en: </w:t>
      </w:r>
    </w:p>
    <w:p w:rsidR="00B40BA9" w:rsidRDefault="00B40BA9" w:rsidP="00B40BA9">
      <w:pPr>
        <w:pStyle w:val="NormalWeb"/>
      </w:pPr>
      <w:r>
        <w:rPr>
          <w:b/>
          <w:bCs/>
        </w:rPr>
        <w:t>Alelos dominantes.</w:t>
      </w:r>
      <w:r>
        <w:t xml:space="preserve"> Son aquellos que aparecen en el fenotipo de los individuos heterocigotos o híbridos para un determinado carácter, además de en el homocigoto. </w:t>
      </w:r>
      <w:r>
        <w:rPr>
          <w:b/>
          <w:bCs/>
        </w:rPr>
        <w:t>Alelos recesivos.</w:t>
      </w:r>
      <w:r>
        <w:t xml:space="preserve"> Los que quedan enmascarados del fenotipo de un individuo heterocigoto y sólo aparecen en el homocigoto, siendo </w:t>
      </w:r>
      <w:hyperlink r:id="rId9" w:tooltip="Homocigótico (página no existe)" w:history="1">
        <w:r>
          <w:rPr>
            <w:rStyle w:val="Hipervnculo"/>
          </w:rPr>
          <w:t>homocigótico</w:t>
        </w:r>
      </w:hyperlink>
      <w:r>
        <w:t xml:space="preserve"> para los genes recesivos. </w:t>
      </w:r>
    </w:p>
    <w:p w:rsidR="00B40BA9" w:rsidRDefault="00B40BA9" w:rsidP="00B40BA9">
      <w:pPr>
        <w:pStyle w:val="Ttulo2"/>
      </w:pPr>
      <w:r>
        <w:rPr>
          <w:rStyle w:val="mw-headline"/>
        </w:rPr>
        <w:t xml:space="preserve">Véase también </w:t>
      </w:r>
    </w:p>
    <w:p w:rsidR="00B40BA9" w:rsidRDefault="00903FC3" w:rsidP="00B40BA9">
      <w:pPr>
        <w:numPr>
          <w:ilvl w:val="0"/>
          <w:numId w:val="26"/>
        </w:numPr>
        <w:spacing w:before="100" w:beforeAutospacing="1" w:after="100" w:afterAutospacing="1" w:line="240" w:lineRule="auto"/>
      </w:pPr>
      <w:hyperlink r:id="rId10" w:tooltip="ADN" w:history="1">
        <w:r w:rsidR="00B40BA9">
          <w:rPr>
            <w:rStyle w:val="Hipervnculo"/>
          </w:rPr>
          <w:t>ADN</w:t>
        </w:r>
      </w:hyperlink>
      <w:r w:rsidR="00B40BA9">
        <w:t xml:space="preserve"> </w:t>
      </w:r>
    </w:p>
    <w:p w:rsidR="00B40BA9" w:rsidRDefault="00903FC3" w:rsidP="00B40BA9">
      <w:pPr>
        <w:numPr>
          <w:ilvl w:val="0"/>
          <w:numId w:val="26"/>
        </w:numPr>
        <w:spacing w:before="100" w:beforeAutospacing="1" w:after="100" w:afterAutospacing="1" w:line="240" w:lineRule="auto"/>
      </w:pPr>
      <w:hyperlink r:id="rId11" w:tooltip="Cromosoma" w:history="1">
        <w:r w:rsidR="00B40BA9">
          <w:rPr>
            <w:rStyle w:val="Hipervnculo"/>
          </w:rPr>
          <w:t>Cromosoma</w:t>
        </w:r>
      </w:hyperlink>
      <w:r w:rsidR="00B40BA9">
        <w:t xml:space="preserve"> </w:t>
      </w:r>
    </w:p>
    <w:p w:rsidR="00B40BA9" w:rsidRDefault="00B40BA9" w:rsidP="00B40BA9">
      <w:pPr>
        <w:pStyle w:val="Ttulo2"/>
      </w:pPr>
      <w:r>
        <w:rPr>
          <w:rStyle w:val="mw-headline"/>
        </w:rPr>
        <w:t xml:space="preserve">Enlaces externos </w:t>
      </w:r>
    </w:p>
    <w:p w:rsidR="00B40BA9" w:rsidRDefault="00903FC3" w:rsidP="00B40BA9">
      <w:pPr>
        <w:numPr>
          <w:ilvl w:val="0"/>
          <w:numId w:val="27"/>
        </w:numPr>
        <w:spacing w:before="100" w:beforeAutospacing="1" w:after="100" w:afterAutospacing="1" w:line="240" w:lineRule="auto"/>
      </w:pPr>
      <w:hyperlink r:id="rId12" w:tgtFrame="_blank" w:history="1">
        <w:r w:rsidR="00B40BA9">
          <w:rPr>
            <w:rStyle w:val="Hipervnculo"/>
          </w:rPr>
          <w:t>Sociedad española de genética</w:t>
        </w:r>
      </w:hyperlink>
      <w:r w:rsidR="00B40BA9">
        <w:t xml:space="preserve"> </w:t>
      </w:r>
    </w:p>
    <w:p w:rsidR="00B40BA9" w:rsidRDefault="00903FC3" w:rsidP="00B40BA9">
      <w:pPr>
        <w:numPr>
          <w:ilvl w:val="0"/>
          <w:numId w:val="27"/>
        </w:numPr>
        <w:spacing w:before="100" w:beforeAutospacing="1" w:after="100" w:afterAutospacing="1" w:line="240" w:lineRule="auto"/>
      </w:pPr>
      <w:hyperlink r:id="rId13" w:tgtFrame="_blank" w:history="1">
        <w:r w:rsidR="00B40BA9">
          <w:rPr>
            <w:rStyle w:val="Hipervnculo"/>
          </w:rPr>
          <w:t>La genética al alcance de todos</w:t>
        </w:r>
      </w:hyperlink>
    </w:p>
    <w:p w:rsidR="00F21241" w:rsidRDefault="00F21241"/>
    <w:sectPr w:rsidR="00F21241" w:rsidSect="000F0AB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47A1"/>
    <w:multiLevelType w:val="multilevel"/>
    <w:tmpl w:val="5CA6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939B2"/>
    <w:multiLevelType w:val="multilevel"/>
    <w:tmpl w:val="42BE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87337"/>
    <w:multiLevelType w:val="multilevel"/>
    <w:tmpl w:val="9916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D52347"/>
    <w:multiLevelType w:val="multilevel"/>
    <w:tmpl w:val="0322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752B8C"/>
    <w:multiLevelType w:val="multilevel"/>
    <w:tmpl w:val="99E2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BF5A45"/>
    <w:multiLevelType w:val="multilevel"/>
    <w:tmpl w:val="C28E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6E14E7"/>
    <w:multiLevelType w:val="multilevel"/>
    <w:tmpl w:val="487A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737920"/>
    <w:multiLevelType w:val="multilevel"/>
    <w:tmpl w:val="3E96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5C0C74"/>
    <w:multiLevelType w:val="multilevel"/>
    <w:tmpl w:val="D064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C1346F"/>
    <w:multiLevelType w:val="multilevel"/>
    <w:tmpl w:val="9F0C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137F18"/>
    <w:multiLevelType w:val="multilevel"/>
    <w:tmpl w:val="2304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165BF2"/>
    <w:multiLevelType w:val="multilevel"/>
    <w:tmpl w:val="590E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A94F18"/>
    <w:multiLevelType w:val="multilevel"/>
    <w:tmpl w:val="385C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E125B7"/>
    <w:multiLevelType w:val="multilevel"/>
    <w:tmpl w:val="0B76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63089A"/>
    <w:multiLevelType w:val="multilevel"/>
    <w:tmpl w:val="654A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694CBD"/>
    <w:multiLevelType w:val="multilevel"/>
    <w:tmpl w:val="44F8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746FC1"/>
    <w:multiLevelType w:val="multilevel"/>
    <w:tmpl w:val="333E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BF3580"/>
    <w:multiLevelType w:val="multilevel"/>
    <w:tmpl w:val="78BE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5968A6"/>
    <w:multiLevelType w:val="multilevel"/>
    <w:tmpl w:val="CE2A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6D2A49"/>
    <w:multiLevelType w:val="multilevel"/>
    <w:tmpl w:val="EEC4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AC5CB3"/>
    <w:multiLevelType w:val="multilevel"/>
    <w:tmpl w:val="D28E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32304C"/>
    <w:multiLevelType w:val="multilevel"/>
    <w:tmpl w:val="0886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A373FB"/>
    <w:multiLevelType w:val="multilevel"/>
    <w:tmpl w:val="6956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037CB8"/>
    <w:multiLevelType w:val="multilevel"/>
    <w:tmpl w:val="CFF6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80536B"/>
    <w:multiLevelType w:val="multilevel"/>
    <w:tmpl w:val="DC3A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7D1BFD"/>
    <w:multiLevelType w:val="multilevel"/>
    <w:tmpl w:val="E1DA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4F73BA"/>
    <w:multiLevelType w:val="multilevel"/>
    <w:tmpl w:val="E46E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6"/>
  </w:num>
  <w:num w:numId="3">
    <w:abstractNumId w:val="25"/>
  </w:num>
  <w:num w:numId="4">
    <w:abstractNumId w:val="17"/>
  </w:num>
  <w:num w:numId="5">
    <w:abstractNumId w:val="14"/>
  </w:num>
  <w:num w:numId="6">
    <w:abstractNumId w:val="26"/>
  </w:num>
  <w:num w:numId="7">
    <w:abstractNumId w:val="0"/>
  </w:num>
  <w:num w:numId="8">
    <w:abstractNumId w:val="3"/>
  </w:num>
  <w:num w:numId="9">
    <w:abstractNumId w:val="8"/>
  </w:num>
  <w:num w:numId="10">
    <w:abstractNumId w:val="19"/>
  </w:num>
  <w:num w:numId="11">
    <w:abstractNumId w:val="13"/>
  </w:num>
  <w:num w:numId="12">
    <w:abstractNumId w:val="22"/>
  </w:num>
  <w:num w:numId="13">
    <w:abstractNumId w:val="23"/>
  </w:num>
  <w:num w:numId="14">
    <w:abstractNumId w:val="1"/>
  </w:num>
  <w:num w:numId="15">
    <w:abstractNumId w:val="5"/>
  </w:num>
  <w:num w:numId="16">
    <w:abstractNumId w:val="9"/>
  </w:num>
  <w:num w:numId="17">
    <w:abstractNumId w:val="16"/>
  </w:num>
  <w:num w:numId="18">
    <w:abstractNumId w:val="15"/>
  </w:num>
  <w:num w:numId="19">
    <w:abstractNumId w:val="11"/>
  </w:num>
  <w:num w:numId="20">
    <w:abstractNumId w:val="18"/>
  </w:num>
  <w:num w:numId="21">
    <w:abstractNumId w:val="24"/>
  </w:num>
  <w:num w:numId="22">
    <w:abstractNumId w:val="21"/>
  </w:num>
  <w:num w:numId="23">
    <w:abstractNumId w:val="2"/>
  </w:num>
  <w:num w:numId="24">
    <w:abstractNumId w:val="7"/>
  </w:num>
  <w:num w:numId="25">
    <w:abstractNumId w:val="10"/>
  </w:num>
  <w:num w:numId="26">
    <w:abstractNumId w:val="12"/>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A61B1"/>
    <w:rsid w:val="000F0AB7"/>
    <w:rsid w:val="003A61B1"/>
    <w:rsid w:val="00903FC3"/>
    <w:rsid w:val="00A830D8"/>
    <w:rsid w:val="00A97D74"/>
    <w:rsid w:val="00B40BA9"/>
    <w:rsid w:val="00F2124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AB7"/>
  </w:style>
  <w:style w:type="paragraph" w:styleId="Ttulo2">
    <w:name w:val="heading 2"/>
    <w:basedOn w:val="Normal"/>
    <w:link w:val="Ttulo2Car"/>
    <w:uiPriority w:val="9"/>
    <w:qFormat/>
    <w:rsid w:val="003A61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3A61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A61B1"/>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3A61B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A61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tegorytreeemptybullet">
    <w:name w:val="categorytreeemptybullet"/>
    <w:basedOn w:val="Fuentedeprrafopredeter"/>
    <w:rsid w:val="003A61B1"/>
  </w:style>
  <w:style w:type="character" w:styleId="Hipervnculo">
    <w:name w:val="Hyperlink"/>
    <w:basedOn w:val="Fuentedeprrafopredeter"/>
    <w:uiPriority w:val="99"/>
    <w:semiHidden/>
    <w:unhideWhenUsed/>
    <w:rsid w:val="003A61B1"/>
    <w:rPr>
      <w:color w:val="0000FF"/>
      <w:u w:val="single"/>
    </w:rPr>
  </w:style>
  <w:style w:type="character" w:customStyle="1" w:styleId="categorytreebullet">
    <w:name w:val="categorytreebullet"/>
    <w:basedOn w:val="Fuentedeprrafopredeter"/>
    <w:rsid w:val="003A61B1"/>
  </w:style>
  <w:style w:type="character" w:customStyle="1" w:styleId="categorytreetoggle">
    <w:name w:val="categorytreetoggle"/>
    <w:basedOn w:val="Fuentedeprrafopredeter"/>
    <w:rsid w:val="003A61B1"/>
  </w:style>
  <w:style w:type="character" w:customStyle="1" w:styleId="toctoggle">
    <w:name w:val="toctoggle"/>
    <w:basedOn w:val="Fuentedeprrafopredeter"/>
    <w:rsid w:val="00B40BA9"/>
  </w:style>
  <w:style w:type="character" w:customStyle="1" w:styleId="tocnumber">
    <w:name w:val="tocnumber"/>
    <w:basedOn w:val="Fuentedeprrafopredeter"/>
    <w:rsid w:val="00B40BA9"/>
  </w:style>
  <w:style w:type="character" w:customStyle="1" w:styleId="toctext">
    <w:name w:val="toctext"/>
    <w:basedOn w:val="Fuentedeprrafopredeter"/>
    <w:rsid w:val="00B40BA9"/>
  </w:style>
  <w:style w:type="character" w:customStyle="1" w:styleId="mw-headline">
    <w:name w:val="mw-headline"/>
    <w:basedOn w:val="Fuentedeprrafopredeter"/>
    <w:rsid w:val="00B40BA9"/>
  </w:style>
</w:styles>
</file>

<file path=word/webSettings.xml><?xml version="1.0" encoding="utf-8"?>
<w:webSettings xmlns:r="http://schemas.openxmlformats.org/officeDocument/2006/relationships" xmlns:w="http://schemas.openxmlformats.org/wordprocessingml/2006/main">
  <w:divs>
    <w:div w:id="984940826">
      <w:bodyDiv w:val="1"/>
      <w:marLeft w:val="0"/>
      <w:marRight w:val="0"/>
      <w:marTop w:val="0"/>
      <w:marBottom w:val="0"/>
      <w:divBdr>
        <w:top w:val="none" w:sz="0" w:space="0" w:color="auto"/>
        <w:left w:val="none" w:sz="0" w:space="0" w:color="auto"/>
        <w:bottom w:val="none" w:sz="0" w:space="0" w:color="auto"/>
        <w:right w:val="none" w:sz="0" w:space="0" w:color="auto"/>
      </w:divBdr>
      <w:divsChild>
        <w:div w:id="1617101493">
          <w:marLeft w:val="0"/>
          <w:marRight w:val="0"/>
          <w:marTop w:val="0"/>
          <w:marBottom w:val="0"/>
          <w:divBdr>
            <w:top w:val="none" w:sz="0" w:space="0" w:color="auto"/>
            <w:left w:val="none" w:sz="0" w:space="0" w:color="auto"/>
            <w:bottom w:val="none" w:sz="0" w:space="0" w:color="auto"/>
            <w:right w:val="none" w:sz="0" w:space="0" w:color="auto"/>
          </w:divBdr>
          <w:divsChild>
            <w:div w:id="2144737921">
              <w:marLeft w:val="0"/>
              <w:marRight w:val="0"/>
              <w:marTop w:val="0"/>
              <w:marBottom w:val="0"/>
              <w:divBdr>
                <w:top w:val="none" w:sz="0" w:space="0" w:color="auto"/>
                <w:left w:val="none" w:sz="0" w:space="0" w:color="auto"/>
                <w:bottom w:val="none" w:sz="0" w:space="0" w:color="auto"/>
                <w:right w:val="none" w:sz="0" w:space="0" w:color="auto"/>
              </w:divBdr>
              <w:divsChild>
                <w:div w:id="421072086">
                  <w:marLeft w:val="0"/>
                  <w:marRight w:val="0"/>
                  <w:marTop w:val="0"/>
                  <w:marBottom w:val="0"/>
                  <w:divBdr>
                    <w:top w:val="none" w:sz="0" w:space="0" w:color="auto"/>
                    <w:left w:val="none" w:sz="0" w:space="0" w:color="auto"/>
                    <w:bottom w:val="none" w:sz="0" w:space="0" w:color="auto"/>
                    <w:right w:val="none" w:sz="0" w:space="0" w:color="auto"/>
                  </w:divBdr>
                  <w:divsChild>
                    <w:div w:id="115224874">
                      <w:marLeft w:val="0"/>
                      <w:marRight w:val="0"/>
                      <w:marTop w:val="0"/>
                      <w:marBottom w:val="0"/>
                      <w:divBdr>
                        <w:top w:val="none" w:sz="0" w:space="0" w:color="auto"/>
                        <w:left w:val="none" w:sz="0" w:space="0" w:color="auto"/>
                        <w:bottom w:val="none" w:sz="0" w:space="0" w:color="auto"/>
                        <w:right w:val="none" w:sz="0" w:space="0" w:color="auto"/>
                      </w:divBdr>
                      <w:divsChild>
                        <w:div w:id="37701373">
                          <w:marLeft w:val="0"/>
                          <w:marRight w:val="0"/>
                          <w:marTop w:val="0"/>
                          <w:marBottom w:val="0"/>
                          <w:divBdr>
                            <w:top w:val="none" w:sz="0" w:space="0" w:color="auto"/>
                            <w:left w:val="none" w:sz="0" w:space="0" w:color="auto"/>
                            <w:bottom w:val="none" w:sz="0" w:space="0" w:color="auto"/>
                            <w:right w:val="none" w:sz="0" w:space="0" w:color="auto"/>
                          </w:divBdr>
                        </w:div>
                      </w:divsChild>
                    </w:div>
                    <w:div w:id="2096128827">
                      <w:marLeft w:val="0"/>
                      <w:marRight w:val="0"/>
                      <w:marTop w:val="0"/>
                      <w:marBottom w:val="0"/>
                      <w:divBdr>
                        <w:top w:val="none" w:sz="0" w:space="0" w:color="auto"/>
                        <w:left w:val="none" w:sz="0" w:space="0" w:color="auto"/>
                        <w:bottom w:val="none" w:sz="0" w:space="0" w:color="auto"/>
                        <w:right w:val="none" w:sz="0" w:space="0" w:color="auto"/>
                      </w:divBdr>
                      <w:divsChild>
                        <w:div w:id="1413745768">
                          <w:marLeft w:val="0"/>
                          <w:marRight w:val="0"/>
                          <w:marTop w:val="0"/>
                          <w:marBottom w:val="0"/>
                          <w:divBdr>
                            <w:top w:val="none" w:sz="0" w:space="0" w:color="auto"/>
                            <w:left w:val="none" w:sz="0" w:space="0" w:color="auto"/>
                            <w:bottom w:val="none" w:sz="0" w:space="0" w:color="auto"/>
                            <w:right w:val="none" w:sz="0" w:space="0" w:color="auto"/>
                          </w:divBdr>
                        </w:div>
                      </w:divsChild>
                    </w:div>
                    <w:div w:id="1268662692">
                      <w:marLeft w:val="0"/>
                      <w:marRight w:val="0"/>
                      <w:marTop w:val="0"/>
                      <w:marBottom w:val="0"/>
                      <w:divBdr>
                        <w:top w:val="none" w:sz="0" w:space="0" w:color="auto"/>
                        <w:left w:val="none" w:sz="0" w:space="0" w:color="auto"/>
                        <w:bottom w:val="none" w:sz="0" w:space="0" w:color="auto"/>
                        <w:right w:val="none" w:sz="0" w:space="0" w:color="auto"/>
                      </w:divBdr>
                      <w:divsChild>
                        <w:div w:id="106388708">
                          <w:marLeft w:val="0"/>
                          <w:marRight w:val="0"/>
                          <w:marTop w:val="0"/>
                          <w:marBottom w:val="0"/>
                          <w:divBdr>
                            <w:top w:val="none" w:sz="0" w:space="0" w:color="auto"/>
                            <w:left w:val="none" w:sz="0" w:space="0" w:color="auto"/>
                            <w:bottom w:val="none" w:sz="0" w:space="0" w:color="auto"/>
                            <w:right w:val="none" w:sz="0" w:space="0" w:color="auto"/>
                          </w:divBdr>
                        </w:div>
                      </w:divsChild>
                    </w:div>
                    <w:div w:id="1206523674">
                      <w:marLeft w:val="0"/>
                      <w:marRight w:val="0"/>
                      <w:marTop w:val="0"/>
                      <w:marBottom w:val="0"/>
                      <w:divBdr>
                        <w:top w:val="none" w:sz="0" w:space="0" w:color="auto"/>
                        <w:left w:val="none" w:sz="0" w:space="0" w:color="auto"/>
                        <w:bottom w:val="none" w:sz="0" w:space="0" w:color="auto"/>
                        <w:right w:val="none" w:sz="0" w:space="0" w:color="auto"/>
                      </w:divBdr>
                      <w:divsChild>
                        <w:div w:id="1976370498">
                          <w:marLeft w:val="0"/>
                          <w:marRight w:val="0"/>
                          <w:marTop w:val="0"/>
                          <w:marBottom w:val="0"/>
                          <w:divBdr>
                            <w:top w:val="none" w:sz="0" w:space="0" w:color="auto"/>
                            <w:left w:val="none" w:sz="0" w:space="0" w:color="auto"/>
                            <w:bottom w:val="none" w:sz="0" w:space="0" w:color="auto"/>
                            <w:right w:val="none" w:sz="0" w:space="0" w:color="auto"/>
                          </w:divBdr>
                        </w:div>
                      </w:divsChild>
                    </w:div>
                    <w:div w:id="271865306">
                      <w:marLeft w:val="0"/>
                      <w:marRight w:val="0"/>
                      <w:marTop w:val="0"/>
                      <w:marBottom w:val="0"/>
                      <w:divBdr>
                        <w:top w:val="none" w:sz="0" w:space="0" w:color="auto"/>
                        <w:left w:val="none" w:sz="0" w:space="0" w:color="auto"/>
                        <w:bottom w:val="none" w:sz="0" w:space="0" w:color="auto"/>
                        <w:right w:val="none" w:sz="0" w:space="0" w:color="auto"/>
                      </w:divBdr>
                      <w:divsChild>
                        <w:div w:id="1254125306">
                          <w:marLeft w:val="0"/>
                          <w:marRight w:val="0"/>
                          <w:marTop w:val="0"/>
                          <w:marBottom w:val="0"/>
                          <w:divBdr>
                            <w:top w:val="none" w:sz="0" w:space="0" w:color="auto"/>
                            <w:left w:val="none" w:sz="0" w:space="0" w:color="auto"/>
                            <w:bottom w:val="none" w:sz="0" w:space="0" w:color="auto"/>
                            <w:right w:val="none" w:sz="0" w:space="0" w:color="auto"/>
                          </w:divBdr>
                        </w:div>
                      </w:divsChild>
                    </w:div>
                    <w:div w:id="1926651060">
                      <w:marLeft w:val="0"/>
                      <w:marRight w:val="0"/>
                      <w:marTop w:val="0"/>
                      <w:marBottom w:val="0"/>
                      <w:divBdr>
                        <w:top w:val="none" w:sz="0" w:space="0" w:color="auto"/>
                        <w:left w:val="none" w:sz="0" w:space="0" w:color="auto"/>
                        <w:bottom w:val="none" w:sz="0" w:space="0" w:color="auto"/>
                        <w:right w:val="none" w:sz="0" w:space="0" w:color="auto"/>
                      </w:divBdr>
                      <w:divsChild>
                        <w:div w:id="1113093278">
                          <w:marLeft w:val="0"/>
                          <w:marRight w:val="0"/>
                          <w:marTop w:val="0"/>
                          <w:marBottom w:val="0"/>
                          <w:divBdr>
                            <w:top w:val="none" w:sz="0" w:space="0" w:color="auto"/>
                            <w:left w:val="none" w:sz="0" w:space="0" w:color="auto"/>
                            <w:bottom w:val="none" w:sz="0" w:space="0" w:color="auto"/>
                            <w:right w:val="none" w:sz="0" w:space="0" w:color="auto"/>
                          </w:divBdr>
                        </w:div>
                      </w:divsChild>
                    </w:div>
                    <w:div w:id="1878665379">
                      <w:marLeft w:val="0"/>
                      <w:marRight w:val="0"/>
                      <w:marTop w:val="0"/>
                      <w:marBottom w:val="0"/>
                      <w:divBdr>
                        <w:top w:val="none" w:sz="0" w:space="0" w:color="auto"/>
                        <w:left w:val="none" w:sz="0" w:space="0" w:color="auto"/>
                        <w:bottom w:val="none" w:sz="0" w:space="0" w:color="auto"/>
                        <w:right w:val="none" w:sz="0" w:space="0" w:color="auto"/>
                      </w:divBdr>
                      <w:divsChild>
                        <w:div w:id="196288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80399">
                  <w:marLeft w:val="0"/>
                  <w:marRight w:val="0"/>
                  <w:marTop w:val="0"/>
                  <w:marBottom w:val="0"/>
                  <w:divBdr>
                    <w:top w:val="none" w:sz="0" w:space="0" w:color="auto"/>
                    <w:left w:val="none" w:sz="0" w:space="0" w:color="auto"/>
                    <w:bottom w:val="none" w:sz="0" w:space="0" w:color="auto"/>
                    <w:right w:val="none" w:sz="0" w:space="0" w:color="auto"/>
                  </w:divBdr>
                </w:div>
                <w:div w:id="1732919864">
                  <w:marLeft w:val="0"/>
                  <w:marRight w:val="0"/>
                  <w:marTop w:val="0"/>
                  <w:marBottom w:val="0"/>
                  <w:divBdr>
                    <w:top w:val="none" w:sz="0" w:space="0" w:color="auto"/>
                    <w:left w:val="none" w:sz="0" w:space="0" w:color="auto"/>
                    <w:bottom w:val="none" w:sz="0" w:space="0" w:color="auto"/>
                    <w:right w:val="none" w:sz="0" w:space="0" w:color="auto"/>
                  </w:divBdr>
                  <w:divsChild>
                    <w:div w:id="2332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5610">
          <w:marLeft w:val="0"/>
          <w:marRight w:val="0"/>
          <w:marTop w:val="0"/>
          <w:marBottom w:val="0"/>
          <w:divBdr>
            <w:top w:val="none" w:sz="0" w:space="0" w:color="auto"/>
            <w:left w:val="none" w:sz="0" w:space="0" w:color="auto"/>
            <w:bottom w:val="none" w:sz="0" w:space="0" w:color="auto"/>
            <w:right w:val="none" w:sz="0" w:space="0" w:color="auto"/>
          </w:divBdr>
          <w:divsChild>
            <w:div w:id="17931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8061">
      <w:bodyDiv w:val="1"/>
      <w:marLeft w:val="0"/>
      <w:marRight w:val="0"/>
      <w:marTop w:val="0"/>
      <w:marBottom w:val="0"/>
      <w:divBdr>
        <w:top w:val="none" w:sz="0" w:space="0" w:color="auto"/>
        <w:left w:val="none" w:sz="0" w:space="0" w:color="auto"/>
        <w:bottom w:val="none" w:sz="0" w:space="0" w:color="auto"/>
        <w:right w:val="none" w:sz="0" w:space="0" w:color="auto"/>
      </w:divBdr>
      <w:divsChild>
        <w:div w:id="44211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ured.cu/index.php/Fenotipo" TargetMode="External"/><Relationship Id="rId13" Type="http://schemas.openxmlformats.org/officeDocument/2006/relationships/hyperlink" Target="http://lagenetica.info/" TargetMode="External"/><Relationship Id="rId3" Type="http://schemas.openxmlformats.org/officeDocument/2006/relationships/settings" Target="settings.xml"/><Relationship Id="rId7" Type="http://schemas.openxmlformats.org/officeDocument/2006/relationships/hyperlink" Target="http://www.ecured.cu/index.php/Homocigoto" TargetMode="External"/><Relationship Id="rId12" Type="http://schemas.openxmlformats.org/officeDocument/2006/relationships/hyperlink" Target="http://www.segenetic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ured.cu/index.php?title=Meiosis_celular&amp;action=edit&amp;redlink=1" TargetMode="External"/><Relationship Id="rId11" Type="http://schemas.openxmlformats.org/officeDocument/2006/relationships/hyperlink" Target="http://www.ecured.cu/index.php/Cromosoma" TargetMode="External"/><Relationship Id="rId5" Type="http://schemas.openxmlformats.org/officeDocument/2006/relationships/hyperlink" Target="http://www.ecured.cu/index.php?title=Mam%C3%ADferos_diploides&amp;action=edit&amp;redlink=1" TargetMode="External"/><Relationship Id="rId15" Type="http://schemas.openxmlformats.org/officeDocument/2006/relationships/theme" Target="theme/theme1.xml"/><Relationship Id="rId10" Type="http://schemas.openxmlformats.org/officeDocument/2006/relationships/hyperlink" Target="http://www.ecured.cu/index.php/ADN" TargetMode="External"/><Relationship Id="rId4" Type="http://schemas.openxmlformats.org/officeDocument/2006/relationships/webSettings" Target="webSettings.xml"/><Relationship Id="rId9" Type="http://schemas.openxmlformats.org/officeDocument/2006/relationships/hyperlink" Target="http://www.ecured.cu/index.php?title=Homocig%C3%B3tico&amp;action=edit&amp;redlink=1"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627</Words>
  <Characters>3449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Castulo</dc:creator>
  <cp:keywords/>
  <dc:description/>
  <cp:lastModifiedBy>marta</cp:lastModifiedBy>
  <cp:revision>5</cp:revision>
  <dcterms:created xsi:type="dcterms:W3CDTF">2012-01-29T22:29:00Z</dcterms:created>
  <dcterms:modified xsi:type="dcterms:W3CDTF">2013-07-07T17:02:00Z</dcterms:modified>
</cp:coreProperties>
</file>