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41" w:rsidRPr="00843DE2" w:rsidRDefault="00670441" w:rsidP="00670441">
      <w:pPr>
        <w:jc w:val="center"/>
        <w:rPr>
          <w:rFonts w:ascii="Arial" w:hAnsi="Arial" w:cs="Arial"/>
          <w:b/>
          <w:sz w:val="24"/>
          <w:szCs w:val="24"/>
          <w:lang w:val="es-ES"/>
        </w:rPr>
      </w:pPr>
      <w:r w:rsidRPr="00843DE2">
        <w:rPr>
          <w:rFonts w:ascii="Arial" w:hAnsi="Arial" w:cs="Arial"/>
          <w:b/>
          <w:sz w:val="24"/>
          <w:szCs w:val="24"/>
          <w:lang w:val="es-ES"/>
        </w:rPr>
        <w:t>UNIVERIDAD DE ARTEMISA</w:t>
      </w:r>
      <w:r w:rsidR="00F44915">
        <w:rPr>
          <w:rFonts w:ascii="Arial" w:hAnsi="Arial" w:cs="Arial"/>
          <w:b/>
          <w:sz w:val="24"/>
          <w:szCs w:val="24"/>
          <w:lang w:val="es-ES"/>
        </w:rPr>
        <w:t xml:space="preserve"> “JULIO DÍAZ GONZÁLEZ”</w:t>
      </w:r>
    </w:p>
    <w:p w:rsidR="00670441" w:rsidRPr="00843DE2" w:rsidRDefault="00670441" w:rsidP="00670441">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670441" w:rsidRDefault="00670441" w:rsidP="00670441">
      <w:pPr>
        <w:jc w:val="center"/>
        <w:rPr>
          <w:rFonts w:ascii="Arial" w:hAnsi="Arial" w:cs="Arial"/>
          <w:b/>
          <w:sz w:val="24"/>
          <w:szCs w:val="24"/>
          <w:lang w:val="es-ES"/>
        </w:rPr>
      </w:pPr>
      <w:r w:rsidRPr="00843DE2">
        <w:rPr>
          <w:rFonts w:ascii="Arial" w:hAnsi="Arial" w:cs="Arial"/>
          <w:b/>
          <w:sz w:val="24"/>
          <w:szCs w:val="24"/>
          <w:lang w:val="es-ES"/>
        </w:rPr>
        <w:t>GUÍAS DE ESTUDIO DE FILOSOFÍA</w:t>
      </w:r>
    </w:p>
    <w:p w:rsidR="00670441" w:rsidRDefault="00670441" w:rsidP="00670441">
      <w:pPr>
        <w:jc w:val="both"/>
        <w:rPr>
          <w:rFonts w:ascii="Arial" w:hAnsi="Arial" w:cs="Arial"/>
          <w:b/>
          <w:sz w:val="24"/>
          <w:szCs w:val="24"/>
          <w:lang w:val="es-ES"/>
        </w:rPr>
      </w:pPr>
      <w:r>
        <w:rPr>
          <w:rFonts w:ascii="Arial" w:hAnsi="Arial" w:cs="Arial"/>
          <w:b/>
          <w:sz w:val="24"/>
          <w:szCs w:val="24"/>
          <w:lang w:val="es-ES"/>
        </w:rPr>
        <w:t xml:space="preserve">GUÍA </w:t>
      </w:r>
      <w:r w:rsidR="00F44915">
        <w:rPr>
          <w:rFonts w:ascii="Arial" w:hAnsi="Arial" w:cs="Arial"/>
          <w:b/>
          <w:sz w:val="24"/>
          <w:szCs w:val="24"/>
          <w:lang w:val="es-ES"/>
        </w:rPr>
        <w:t>9</w:t>
      </w:r>
      <w:bookmarkStart w:id="0" w:name="_GoBack"/>
      <w:bookmarkEnd w:id="0"/>
      <w:r>
        <w:rPr>
          <w:rFonts w:ascii="Arial" w:hAnsi="Arial" w:cs="Arial"/>
          <w:b/>
          <w:sz w:val="24"/>
          <w:szCs w:val="24"/>
          <w:lang w:val="es-ES"/>
        </w:rPr>
        <w:t>.</w:t>
      </w:r>
    </w:p>
    <w:p w:rsidR="00670441" w:rsidRDefault="00670441" w:rsidP="00670441">
      <w:pPr>
        <w:jc w:val="both"/>
        <w:rPr>
          <w:rFonts w:ascii="Arial" w:hAnsi="Arial" w:cs="Arial"/>
          <w:b/>
          <w:sz w:val="24"/>
          <w:szCs w:val="24"/>
          <w:lang w:val="es-ES"/>
        </w:rPr>
      </w:pPr>
      <w:r>
        <w:rPr>
          <w:rFonts w:ascii="Arial" w:hAnsi="Arial" w:cs="Arial"/>
          <w:b/>
          <w:sz w:val="24"/>
          <w:szCs w:val="24"/>
          <w:lang w:val="es-ES"/>
        </w:rPr>
        <w:t>TEMA: EL MODO DE PRODUCCIÓN DE LA VIDA MATERIAL COMO ASPECTO ESENCIAL EN EL DESARROLLO DE LA SOCIEDAD.</w:t>
      </w:r>
    </w:p>
    <w:p w:rsidR="00670441" w:rsidRDefault="00670441" w:rsidP="00670441">
      <w:pPr>
        <w:jc w:val="both"/>
        <w:rPr>
          <w:rFonts w:ascii="Arial" w:hAnsi="Arial" w:cs="Arial"/>
          <w:b/>
          <w:sz w:val="24"/>
          <w:szCs w:val="24"/>
          <w:lang w:val="es-ES"/>
        </w:rPr>
      </w:pPr>
      <w:r>
        <w:rPr>
          <w:rFonts w:ascii="Arial" w:hAnsi="Arial" w:cs="Arial"/>
          <w:b/>
          <w:sz w:val="24"/>
          <w:szCs w:val="24"/>
          <w:lang w:val="es-ES"/>
        </w:rPr>
        <w:t>OBJETIVO:</w:t>
      </w:r>
    </w:p>
    <w:p w:rsidR="00670441" w:rsidRDefault="00670441" w:rsidP="00670441">
      <w:pPr>
        <w:jc w:val="both"/>
        <w:rPr>
          <w:rFonts w:ascii="Arial" w:hAnsi="Arial" w:cs="Arial"/>
          <w:sz w:val="24"/>
          <w:szCs w:val="24"/>
          <w:lang w:val="es-ES"/>
        </w:rPr>
      </w:pPr>
      <w:r>
        <w:rPr>
          <w:rFonts w:ascii="Arial" w:hAnsi="Arial" w:cs="Arial"/>
          <w:sz w:val="24"/>
          <w:szCs w:val="24"/>
          <w:lang w:val="es-ES"/>
        </w:rPr>
        <w:t>Explicar la esencia del modo de producción y la dialéctica de su estructura relacionándolo con la concepción materialista de la historia expresados por los fundadores del marxismo para una cabal comprensión de su importancia.</w:t>
      </w:r>
    </w:p>
    <w:p w:rsidR="00670441" w:rsidRDefault="00670441" w:rsidP="00670441">
      <w:pPr>
        <w:jc w:val="both"/>
        <w:rPr>
          <w:rFonts w:ascii="Arial" w:hAnsi="Arial" w:cs="Arial"/>
          <w:sz w:val="24"/>
          <w:szCs w:val="24"/>
          <w:lang w:val="es-ES"/>
        </w:rPr>
      </w:pPr>
      <w:r>
        <w:rPr>
          <w:rFonts w:ascii="Arial" w:hAnsi="Arial" w:cs="Arial"/>
          <w:sz w:val="24"/>
          <w:szCs w:val="24"/>
          <w:lang w:val="es-ES"/>
        </w:rPr>
        <w:t>Contenido:</w:t>
      </w:r>
    </w:p>
    <w:p w:rsidR="00670441" w:rsidRDefault="00670441" w:rsidP="00670441">
      <w:pPr>
        <w:jc w:val="both"/>
        <w:rPr>
          <w:rFonts w:ascii="Arial" w:hAnsi="Arial" w:cs="Arial"/>
          <w:sz w:val="24"/>
          <w:szCs w:val="24"/>
          <w:lang w:val="es-ES"/>
        </w:rPr>
      </w:pPr>
      <w:r>
        <w:rPr>
          <w:rFonts w:ascii="Arial" w:hAnsi="Arial" w:cs="Arial"/>
          <w:sz w:val="24"/>
          <w:szCs w:val="24"/>
          <w:lang w:val="es-ES"/>
        </w:rPr>
        <w:t>Definición de Modo de Producción. Estructura del mismo y su correspondiente significación y explicación. Ley de correspondencia y su importancia en el movimiento de la sociedad de formas inferiores a superiores. Vínculo con la concepción materialista de la Historia.</w:t>
      </w:r>
    </w:p>
    <w:p w:rsidR="00670441" w:rsidRDefault="00670441" w:rsidP="00670441">
      <w:pPr>
        <w:jc w:val="both"/>
        <w:rPr>
          <w:rFonts w:ascii="Arial" w:hAnsi="Arial" w:cs="Arial"/>
          <w:b/>
          <w:sz w:val="24"/>
          <w:szCs w:val="24"/>
          <w:lang w:val="es-ES"/>
        </w:rPr>
      </w:pPr>
      <w:r w:rsidRPr="00670441">
        <w:rPr>
          <w:rFonts w:ascii="Arial" w:hAnsi="Arial" w:cs="Arial"/>
          <w:b/>
          <w:sz w:val="24"/>
          <w:szCs w:val="24"/>
          <w:lang w:val="es-ES"/>
        </w:rPr>
        <w:t>ORIENTACIONE METODOLÓGICAS.</w:t>
      </w:r>
    </w:p>
    <w:p w:rsidR="00C853D5" w:rsidRDefault="00C853D5" w:rsidP="00670441">
      <w:pPr>
        <w:jc w:val="both"/>
        <w:rPr>
          <w:rFonts w:ascii="Arial" w:hAnsi="Arial" w:cs="Arial"/>
          <w:sz w:val="24"/>
          <w:szCs w:val="24"/>
          <w:lang w:val="es-ES"/>
        </w:rPr>
      </w:pPr>
      <w:r>
        <w:rPr>
          <w:rFonts w:ascii="Arial" w:hAnsi="Arial" w:cs="Arial"/>
          <w:sz w:val="24"/>
          <w:szCs w:val="24"/>
          <w:lang w:val="es-ES"/>
        </w:rPr>
        <w:t>Para entender la formación económico social es importante que domines qué es el Modo de producción, dado que precisamente Marx en la explicación de la historia parten de explicar que toda la historia parte del proceso productivo. En este tema deberás conocer qué es el Modo de producción como la manera en que los hombres producen los medios materiales de existencia y que tiene varios componentes uno de ellos es lo que forma la base económica de cada Formación Económico Social.</w:t>
      </w:r>
    </w:p>
    <w:p w:rsidR="00670441" w:rsidRDefault="00C853D5" w:rsidP="00670441">
      <w:pPr>
        <w:jc w:val="both"/>
        <w:rPr>
          <w:rFonts w:ascii="Arial" w:hAnsi="Arial" w:cs="Arial"/>
          <w:sz w:val="24"/>
          <w:szCs w:val="24"/>
          <w:lang w:val="es-ES"/>
        </w:rPr>
      </w:pPr>
      <w:r>
        <w:rPr>
          <w:rFonts w:ascii="Arial" w:hAnsi="Arial" w:cs="Arial"/>
          <w:sz w:val="24"/>
          <w:szCs w:val="24"/>
          <w:lang w:val="es-ES"/>
        </w:rPr>
        <w:t>Todas las Formaciones Económico sociales tienen en su base un determinado Modo de producción que es el que la sustenta. Así podrás comprender que en los momentos actuales de nuestro país, las dificultades sociales están dada por las dificultades que se confrontan en la producción material, por escasez de  materias primas, y otros recursos como resultado del bloqueo económico y financiero de los Estados Unidos hacia Cuba, independientemente de que también internamente no todos los que producen lo hacen con la conciencia necesaria como evidencian los acaparadores que quitan al pueblo los productos del mercado para su beneficio y enriquecimiento personal.</w:t>
      </w:r>
    </w:p>
    <w:p w:rsidR="00C853D5" w:rsidRDefault="00C853D5" w:rsidP="00670441">
      <w:pPr>
        <w:jc w:val="both"/>
        <w:rPr>
          <w:rFonts w:ascii="Arial" w:hAnsi="Arial" w:cs="Arial"/>
          <w:sz w:val="24"/>
          <w:szCs w:val="24"/>
          <w:lang w:val="es-ES"/>
        </w:rPr>
      </w:pPr>
      <w:r>
        <w:rPr>
          <w:rFonts w:ascii="Arial" w:hAnsi="Arial" w:cs="Arial"/>
          <w:sz w:val="24"/>
          <w:szCs w:val="24"/>
          <w:lang w:val="es-ES"/>
        </w:rPr>
        <w:t>Actividades:</w:t>
      </w:r>
    </w:p>
    <w:p w:rsidR="00C853D5" w:rsidRPr="00C853D5" w:rsidRDefault="00C853D5" w:rsidP="00C853D5">
      <w:pPr>
        <w:pStyle w:val="Prrafodelista"/>
        <w:numPr>
          <w:ilvl w:val="0"/>
          <w:numId w:val="1"/>
        </w:numPr>
        <w:jc w:val="both"/>
        <w:rPr>
          <w:lang w:val="es-ES"/>
        </w:rPr>
      </w:pPr>
      <w:r>
        <w:rPr>
          <w:rFonts w:ascii="Arial" w:hAnsi="Arial" w:cs="Arial"/>
          <w:sz w:val="24"/>
          <w:szCs w:val="24"/>
          <w:lang w:val="es-ES"/>
        </w:rPr>
        <w:t>¿Cómo definir qué es el Modo de producción? Puede buscar en Diccionario económico. Lo explicitará en Economía Política.</w:t>
      </w:r>
    </w:p>
    <w:p w:rsidR="00C853D5" w:rsidRPr="00C853D5" w:rsidRDefault="00C853D5" w:rsidP="00C853D5">
      <w:pPr>
        <w:pStyle w:val="Prrafodelista"/>
        <w:numPr>
          <w:ilvl w:val="0"/>
          <w:numId w:val="1"/>
        </w:numPr>
        <w:jc w:val="both"/>
        <w:rPr>
          <w:lang w:val="es-ES"/>
        </w:rPr>
      </w:pPr>
      <w:r>
        <w:rPr>
          <w:rFonts w:ascii="Arial" w:hAnsi="Arial" w:cs="Arial"/>
          <w:sz w:val="24"/>
          <w:szCs w:val="24"/>
          <w:lang w:val="es-ES"/>
        </w:rPr>
        <w:t>Definir sus componentes. Y qué representa cada uno.</w:t>
      </w:r>
    </w:p>
    <w:p w:rsidR="00C853D5" w:rsidRPr="00C853D5" w:rsidRDefault="00C853D5" w:rsidP="00C853D5">
      <w:pPr>
        <w:pStyle w:val="Prrafodelista"/>
        <w:numPr>
          <w:ilvl w:val="0"/>
          <w:numId w:val="1"/>
        </w:numPr>
        <w:jc w:val="both"/>
        <w:rPr>
          <w:lang w:val="es-ES"/>
        </w:rPr>
      </w:pPr>
      <w:r>
        <w:rPr>
          <w:rFonts w:ascii="Arial" w:hAnsi="Arial" w:cs="Arial"/>
          <w:sz w:val="24"/>
          <w:szCs w:val="24"/>
          <w:lang w:val="es-ES"/>
        </w:rPr>
        <w:t>Explicar la dialéctica que se produce entre ellos.</w:t>
      </w:r>
    </w:p>
    <w:p w:rsidR="00331227" w:rsidRPr="00331227" w:rsidRDefault="00C853D5" w:rsidP="00C853D5">
      <w:pPr>
        <w:pStyle w:val="Prrafodelista"/>
        <w:numPr>
          <w:ilvl w:val="0"/>
          <w:numId w:val="1"/>
        </w:numPr>
        <w:jc w:val="both"/>
        <w:rPr>
          <w:lang w:val="es-ES"/>
        </w:rPr>
      </w:pPr>
      <w:r>
        <w:rPr>
          <w:rFonts w:ascii="Arial" w:hAnsi="Arial" w:cs="Arial"/>
          <w:sz w:val="24"/>
          <w:szCs w:val="24"/>
          <w:lang w:val="es-ES"/>
        </w:rPr>
        <w:lastRenderedPageBreak/>
        <w:t xml:space="preserve">Teniendo en cuenta este conocimiento, ¿cómo valora la existencia misma del Modo de producción </w:t>
      </w:r>
      <w:r w:rsidR="00331227">
        <w:rPr>
          <w:rFonts w:ascii="Arial" w:hAnsi="Arial" w:cs="Arial"/>
          <w:sz w:val="24"/>
          <w:szCs w:val="24"/>
          <w:lang w:val="es-ES"/>
        </w:rPr>
        <w:t>para todas las sociedades?</w:t>
      </w:r>
    </w:p>
    <w:p w:rsidR="00331227" w:rsidRDefault="00331227" w:rsidP="00331227">
      <w:pPr>
        <w:jc w:val="both"/>
        <w:rPr>
          <w:rFonts w:ascii="Arial" w:hAnsi="Arial" w:cs="Arial"/>
          <w:sz w:val="24"/>
          <w:szCs w:val="24"/>
          <w:lang w:val="es-ES"/>
        </w:rPr>
      </w:pPr>
      <w:r w:rsidRPr="00331227">
        <w:rPr>
          <w:rFonts w:ascii="Arial" w:hAnsi="Arial" w:cs="Arial"/>
          <w:sz w:val="24"/>
          <w:szCs w:val="24"/>
          <w:lang w:val="es-ES"/>
        </w:rPr>
        <w:t>Bibliografía Básica:</w:t>
      </w:r>
    </w:p>
    <w:p w:rsidR="00342479" w:rsidRDefault="00342479" w:rsidP="00331227">
      <w:pPr>
        <w:jc w:val="both"/>
        <w:rPr>
          <w:rFonts w:ascii="Arial" w:hAnsi="Arial" w:cs="Arial"/>
          <w:sz w:val="24"/>
          <w:szCs w:val="24"/>
          <w:lang w:val="es-ES"/>
        </w:rPr>
      </w:pPr>
      <w:r>
        <w:rPr>
          <w:rFonts w:ascii="Arial" w:hAnsi="Arial" w:cs="Arial"/>
          <w:sz w:val="24"/>
          <w:szCs w:val="24"/>
          <w:lang w:val="es-ES"/>
        </w:rPr>
        <w:t>Diccionario económico, Editorial Progreso Moscú.</w:t>
      </w:r>
    </w:p>
    <w:p w:rsidR="004709BB" w:rsidRPr="00331227" w:rsidRDefault="00331227" w:rsidP="00331227">
      <w:pPr>
        <w:jc w:val="both"/>
        <w:rPr>
          <w:rFonts w:ascii="Arial" w:hAnsi="Arial" w:cs="Arial"/>
          <w:sz w:val="24"/>
          <w:szCs w:val="24"/>
          <w:lang w:val="es-ES"/>
        </w:rPr>
      </w:pPr>
      <w:r w:rsidRPr="00331227">
        <w:rPr>
          <w:rFonts w:ascii="Arial" w:hAnsi="Arial" w:cs="Arial"/>
          <w:sz w:val="24"/>
          <w:szCs w:val="24"/>
          <w:lang w:val="es-ES"/>
        </w:rPr>
        <w:t>Diccionario económico</w:t>
      </w:r>
      <w:r w:rsidR="00C853D5" w:rsidRPr="00331227">
        <w:rPr>
          <w:rFonts w:ascii="Arial" w:hAnsi="Arial" w:cs="Arial"/>
          <w:sz w:val="24"/>
          <w:szCs w:val="24"/>
          <w:lang w:val="es-ES"/>
        </w:rPr>
        <w:t xml:space="preserve"> </w:t>
      </w:r>
      <w:r>
        <w:rPr>
          <w:rFonts w:ascii="Arial" w:hAnsi="Arial" w:cs="Arial"/>
          <w:sz w:val="24"/>
          <w:szCs w:val="24"/>
          <w:lang w:val="es-ES"/>
        </w:rPr>
        <w:t>de cualquier autor.</w:t>
      </w:r>
    </w:p>
    <w:sectPr w:rsidR="004709BB" w:rsidRPr="003312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431FF"/>
    <w:multiLevelType w:val="hybridMultilevel"/>
    <w:tmpl w:val="D61A3EF4"/>
    <w:lvl w:ilvl="0" w:tplc="01BE1F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41"/>
    <w:rsid w:val="00331227"/>
    <w:rsid w:val="00342479"/>
    <w:rsid w:val="004709BB"/>
    <w:rsid w:val="00670441"/>
    <w:rsid w:val="00C853D5"/>
    <w:rsid w:val="00F44915"/>
    <w:rsid w:val="00F8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8466F-52F0-4B7D-9F8C-9D65BB07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4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2</cp:revision>
  <dcterms:created xsi:type="dcterms:W3CDTF">2025-08-01T07:01:00Z</dcterms:created>
  <dcterms:modified xsi:type="dcterms:W3CDTF">2025-08-01T07:01:00Z</dcterms:modified>
</cp:coreProperties>
</file>