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C99" w:rsidRDefault="00403C99" w:rsidP="00636008">
      <w:pPr>
        <w:pStyle w:val="Sinespaciado"/>
        <w:spacing w:before="120" w:after="120"/>
        <w:jc w:val="center"/>
        <w:rPr>
          <w:rFonts w:ascii="Arial" w:eastAsia="Times New Roman" w:hAnsi="Arial" w:cs="Arial"/>
          <w:b/>
          <w:sz w:val="28"/>
          <w:szCs w:val="28"/>
          <w:lang w:val="es-ES_tradnl" w:eastAsia="es-ES"/>
        </w:rPr>
      </w:pPr>
      <w:bookmarkStart w:id="0" w:name="_GoBack"/>
      <w:r>
        <w:rPr>
          <w:rFonts w:ascii="Arial" w:eastAsia="Times New Roman" w:hAnsi="Arial" w:cs="Arial"/>
          <w:b/>
          <w:sz w:val="28"/>
          <w:szCs w:val="28"/>
          <w:lang w:val="es-ES_tradnl" w:eastAsia="es-ES"/>
        </w:rPr>
        <w:t>MANUAL DE DILIGENCIAS Y ACCIONES DE INSTRUCCIÓN</w:t>
      </w:r>
    </w:p>
    <w:bookmarkEnd w:id="0"/>
    <w:p w:rsidR="00403C99" w:rsidRPr="00403C99" w:rsidRDefault="00403C99" w:rsidP="00636008">
      <w:pPr>
        <w:pStyle w:val="Sinespaciado"/>
        <w:spacing w:before="120" w:after="120"/>
        <w:jc w:val="both"/>
        <w:rPr>
          <w:rFonts w:ascii="Arial" w:eastAsia="Times New Roman" w:hAnsi="Arial" w:cs="Arial"/>
          <w:b/>
          <w:sz w:val="16"/>
          <w:szCs w:val="16"/>
          <w:lang w:val="es-ES_tradnl" w:eastAsia="es-ES"/>
        </w:rPr>
      </w:pPr>
    </w:p>
    <w:p w:rsidR="00310406" w:rsidRDefault="00403C99" w:rsidP="00636008">
      <w:pPr>
        <w:pStyle w:val="Sinespaciado"/>
        <w:spacing w:before="120" w:after="120"/>
        <w:jc w:val="both"/>
        <w:rPr>
          <w:rFonts w:ascii="Arial" w:eastAsia="Times New Roman" w:hAnsi="Arial" w:cs="Arial"/>
          <w:b/>
          <w:sz w:val="28"/>
          <w:szCs w:val="28"/>
          <w:lang w:val="es-ES_tradnl" w:eastAsia="es-ES"/>
        </w:rPr>
      </w:pPr>
      <w:r>
        <w:rPr>
          <w:rFonts w:ascii="Arial" w:eastAsia="Times New Roman" w:hAnsi="Arial" w:cs="Arial"/>
          <w:b/>
          <w:sz w:val="28"/>
          <w:szCs w:val="28"/>
          <w:lang w:val="es-ES_tradnl" w:eastAsia="es-ES"/>
        </w:rPr>
        <w:t xml:space="preserve">Introducción </w:t>
      </w:r>
    </w:p>
    <w:p w:rsidR="00C517D0" w:rsidRPr="00310406" w:rsidRDefault="00C517D0" w:rsidP="00636008">
      <w:pPr>
        <w:pStyle w:val="Sinespaciado"/>
        <w:spacing w:before="120" w:after="120"/>
        <w:jc w:val="both"/>
        <w:rPr>
          <w:rFonts w:ascii="Arial" w:eastAsia="Times New Roman" w:hAnsi="Arial" w:cs="Arial"/>
          <w:bCs/>
          <w:sz w:val="28"/>
          <w:szCs w:val="28"/>
          <w:lang w:val="es-ES_tradnl" w:eastAsia="es-ES"/>
        </w:rPr>
      </w:pPr>
      <w:r w:rsidRPr="00310406">
        <w:rPr>
          <w:rFonts w:ascii="Arial" w:eastAsia="Times New Roman" w:hAnsi="Arial" w:cs="Arial"/>
          <w:bCs/>
          <w:sz w:val="28"/>
          <w:szCs w:val="28"/>
          <w:lang w:val="es-ES_tradnl" w:eastAsia="es-ES"/>
        </w:rPr>
        <w:t xml:space="preserve">El objetivo del proceso penal es llegar al descubrimiento de la verdad objetiva sobre un hecho histórico, por vías y métodos que garanticen, además, una efectiva posibilidad de defensa y contradicción de la acusación por parte de quien resulte </w:t>
      </w:r>
      <w:r w:rsidR="00177EE2">
        <w:rPr>
          <w:rFonts w:ascii="Arial" w:eastAsia="Times New Roman" w:hAnsi="Arial" w:cs="Arial"/>
          <w:bCs/>
          <w:sz w:val="28"/>
          <w:szCs w:val="28"/>
          <w:lang w:val="es-ES_tradnl" w:eastAsia="es-ES"/>
        </w:rPr>
        <w:t>imputado</w:t>
      </w:r>
      <w:r w:rsidRPr="00310406">
        <w:rPr>
          <w:rFonts w:ascii="Arial" w:eastAsia="Times New Roman" w:hAnsi="Arial" w:cs="Arial"/>
          <w:bCs/>
          <w:sz w:val="28"/>
          <w:szCs w:val="28"/>
          <w:lang w:val="es-ES_tradnl" w:eastAsia="es-ES"/>
        </w:rPr>
        <w:t xml:space="preserve"> por la comisión de un hecho delictivo. Objetividad, garantía de defensa y cumplimiento de las formalidades y requisitos procesales, son elementos esenciales del proceso que el Fiscal tiene que asegurar estén presentes en cada caso. </w:t>
      </w:r>
    </w:p>
    <w:p w:rsidR="00310406" w:rsidRPr="00310406" w:rsidRDefault="00310406" w:rsidP="00636008">
      <w:pPr>
        <w:pStyle w:val="Sinespaciado"/>
        <w:spacing w:before="120" w:after="120"/>
        <w:jc w:val="both"/>
        <w:rPr>
          <w:rFonts w:ascii="Arial" w:eastAsia="Times New Roman" w:hAnsi="Arial" w:cs="Arial"/>
          <w:bCs/>
          <w:sz w:val="28"/>
          <w:szCs w:val="28"/>
          <w:lang w:val="es-ES_tradnl" w:eastAsia="es-ES"/>
        </w:rPr>
      </w:pPr>
      <w:r w:rsidRPr="00310406">
        <w:rPr>
          <w:rFonts w:ascii="Arial" w:eastAsia="Times New Roman" w:hAnsi="Arial" w:cs="Arial"/>
          <w:bCs/>
          <w:sz w:val="28"/>
          <w:szCs w:val="28"/>
          <w:lang w:val="es-ES_tradnl" w:eastAsia="es-ES"/>
        </w:rPr>
        <w:t xml:space="preserve">El presente </w:t>
      </w:r>
      <w:r w:rsidR="00C517D0">
        <w:rPr>
          <w:rFonts w:ascii="Arial" w:eastAsia="Times New Roman" w:hAnsi="Arial" w:cs="Arial"/>
          <w:bCs/>
          <w:sz w:val="28"/>
          <w:szCs w:val="28"/>
          <w:lang w:val="es-ES_tradnl" w:eastAsia="es-ES"/>
        </w:rPr>
        <w:t>manual</w:t>
      </w:r>
      <w:r w:rsidRPr="00310406">
        <w:rPr>
          <w:rFonts w:ascii="Arial" w:eastAsia="Times New Roman" w:hAnsi="Arial" w:cs="Arial"/>
          <w:bCs/>
          <w:sz w:val="28"/>
          <w:szCs w:val="28"/>
          <w:lang w:val="es-ES_tradnl" w:eastAsia="es-ES"/>
        </w:rPr>
        <w:t xml:space="preserve"> tiene como objetivo facilitar a los fiscales los elementos básicos acerca de la realización de las diferentes diligencias que regula la </w:t>
      </w:r>
      <w:r w:rsidR="00703325">
        <w:rPr>
          <w:rFonts w:ascii="Arial" w:eastAsia="Times New Roman" w:hAnsi="Arial" w:cs="Arial"/>
          <w:bCs/>
          <w:sz w:val="28"/>
          <w:szCs w:val="28"/>
          <w:lang w:val="es-ES_tradnl" w:eastAsia="es-ES"/>
        </w:rPr>
        <w:t>Ley del Proceso Penal</w:t>
      </w:r>
      <w:r w:rsidRPr="00310406">
        <w:rPr>
          <w:rFonts w:ascii="Arial" w:eastAsia="Times New Roman" w:hAnsi="Arial" w:cs="Arial"/>
          <w:bCs/>
          <w:sz w:val="28"/>
          <w:szCs w:val="28"/>
          <w:lang w:val="es-ES_tradnl" w:eastAsia="es-ES"/>
        </w:rPr>
        <w:t xml:space="preserve"> para la comprobación de los hechos delictivos que se investigan y la determinación de sus autores.   </w:t>
      </w:r>
    </w:p>
    <w:p w:rsidR="00A43964" w:rsidRDefault="00A43964" w:rsidP="00636008">
      <w:pPr>
        <w:pStyle w:val="Sinespaciado"/>
        <w:spacing w:before="120" w:after="120"/>
        <w:jc w:val="both"/>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En este material, además de relacionar las diligencias y documentos que, como regla general deben obrar en los</w:t>
      </w:r>
      <w:r w:rsidR="00636008">
        <w:rPr>
          <w:rFonts w:ascii="Arial" w:eastAsia="Times New Roman" w:hAnsi="Arial" w:cs="Arial"/>
          <w:bCs/>
          <w:sz w:val="28"/>
          <w:szCs w:val="28"/>
          <w:lang w:val="es-ES_tradnl" w:eastAsia="es-ES"/>
        </w:rPr>
        <w:t xml:space="preserve"> atestados y</w:t>
      </w:r>
      <w:r>
        <w:rPr>
          <w:rFonts w:ascii="Arial" w:eastAsia="Times New Roman" w:hAnsi="Arial" w:cs="Arial"/>
          <w:bCs/>
          <w:sz w:val="28"/>
          <w:szCs w:val="28"/>
          <w:lang w:val="es-ES_tradnl" w:eastAsia="es-ES"/>
        </w:rPr>
        <w:t xml:space="preserve"> expedientes de fase preparatoria, según el hecho delictivo objeto de investigación, se ha tratado de ofrecer informaciones necesarias relacionadas con la investigación que, por su naturaleza</w:t>
      </w:r>
      <w:r w:rsidR="009F7C97">
        <w:rPr>
          <w:rFonts w:ascii="Arial" w:eastAsia="Times New Roman" w:hAnsi="Arial" w:cs="Arial"/>
          <w:bCs/>
          <w:sz w:val="28"/>
          <w:szCs w:val="28"/>
          <w:lang w:val="es-ES_tradnl" w:eastAsia="es-ES"/>
        </w:rPr>
        <w:t>, no se descubren en la Ley del Proceso Penal. Estas actuaciones, con las particularidades propias de la inexistencia de imputados, se aplican también en los trámites de los expedientes investigativos.</w:t>
      </w:r>
    </w:p>
    <w:p w:rsidR="00310406" w:rsidRPr="00310406" w:rsidRDefault="00310406" w:rsidP="00636008">
      <w:pPr>
        <w:pStyle w:val="Sinespaciado"/>
        <w:spacing w:before="120" w:after="120"/>
        <w:jc w:val="both"/>
        <w:rPr>
          <w:rFonts w:ascii="Arial" w:eastAsia="Times New Roman" w:hAnsi="Arial" w:cs="Arial"/>
          <w:bCs/>
          <w:sz w:val="28"/>
          <w:szCs w:val="28"/>
          <w:lang w:val="es-ES_tradnl" w:eastAsia="es-ES"/>
        </w:rPr>
      </w:pPr>
      <w:r w:rsidRPr="00310406">
        <w:rPr>
          <w:rFonts w:ascii="Arial" w:eastAsia="Times New Roman" w:hAnsi="Arial" w:cs="Arial"/>
          <w:bCs/>
          <w:sz w:val="28"/>
          <w:szCs w:val="28"/>
          <w:lang w:val="es-ES_tradnl" w:eastAsia="es-ES"/>
        </w:rPr>
        <w:t xml:space="preserve">Al estudiar y consultar este material, debe tenerse presente que las distintas diligencias que se </w:t>
      </w:r>
      <w:r w:rsidR="00882949">
        <w:rPr>
          <w:rFonts w:ascii="Arial" w:eastAsia="Times New Roman" w:hAnsi="Arial" w:cs="Arial"/>
          <w:bCs/>
          <w:sz w:val="28"/>
          <w:szCs w:val="28"/>
          <w:lang w:val="es-ES_tradnl" w:eastAsia="es-ES"/>
        </w:rPr>
        <w:t>plasman</w:t>
      </w:r>
      <w:r w:rsidRPr="00310406">
        <w:rPr>
          <w:rFonts w:ascii="Arial" w:eastAsia="Times New Roman" w:hAnsi="Arial" w:cs="Arial"/>
          <w:bCs/>
          <w:sz w:val="28"/>
          <w:szCs w:val="28"/>
          <w:lang w:val="es-ES_tradnl" w:eastAsia="es-ES"/>
        </w:rPr>
        <w:t xml:space="preserve"> aquí, especialmente la inspección del lugar de los hechos, la reconstrucción de los hechos y los dictámenes periciales, tienen sus particularidades propias relacionadas con el tipo de delito que se investigue y es, además, importante que en la realización y en el examen por el fiscal de cada una de las acciones de instrucción que se practique en un expediente, tome en cuenta la relación que sus resultados tienen que tener con el tipo penal que se pretende imputar al calificar los hechos.</w:t>
      </w:r>
    </w:p>
    <w:p w:rsidR="00310406" w:rsidRDefault="00310406" w:rsidP="00636008">
      <w:pPr>
        <w:pStyle w:val="Sinespaciado"/>
        <w:spacing w:before="120" w:after="120"/>
        <w:jc w:val="both"/>
        <w:rPr>
          <w:rFonts w:ascii="Arial" w:eastAsia="Times New Roman" w:hAnsi="Arial" w:cs="Arial"/>
          <w:bCs/>
          <w:sz w:val="28"/>
          <w:szCs w:val="28"/>
          <w:lang w:val="es-ES_tradnl" w:eastAsia="es-ES"/>
        </w:rPr>
      </w:pPr>
      <w:r w:rsidRPr="00310406">
        <w:rPr>
          <w:rFonts w:ascii="Arial" w:eastAsia="Times New Roman" w:hAnsi="Arial" w:cs="Arial"/>
          <w:bCs/>
          <w:sz w:val="28"/>
          <w:szCs w:val="28"/>
          <w:lang w:val="es-ES_tradnl" w:eastAsia="es-ES"/>
        </w:rPr>
        <w:t>No está de más señalar que, aunque unas diligencias pueden aportar resultados más importantes que otras en relación con el hecho investigado, la formalización de la acusación no puede basarse sólo en lo que aporte una de las acciones realizadas, sino que tiene que ser el resultado de la valoración integral del conjunto de indicios, evidencias y medios probatorios que logren obtenerse y que deben aportar elementos de convicción suficiente sobre lo ocurrido, sus circunstancias, partícipes y motivaciones, de manera que permitan sustentar una bien fundada acusación.</w:t>
      </w:r>
    </w:p>
    <w:p w:rsidR="009F7C97" w:rsidRDefault="009F7C97" w:rsidP="00636008">
      <w:pPr>
        <w:pStyle w:val="Sinespaciado"/>
        <w:spacing w:before="120" w:after="120"/>
        <w:jc w:val="both"/>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lastRenderedPageBreak/>
        <w:t xml:space="preserve">Independientemente de la mayor o menor medida en que se haya alcanzado nuestro propósito, hay que considerar el presente documento como una guía para el trabajo cotidiano, en la que no pueden abarcarse todas las particularidades </w:t>
      </w:r>
      <w:r w:rsidR="003272A5">
        <w:rPr>
          <w:rFonts w:ascii="Arial" w:eastAsia="Times New Roman" w:hAnsi="Arial" w:cs="Arial"/>
          <w:bCs/>
          <w:sz w:val="28"/>
          <w:szCs w:val="28"/>
          <w:lang w:val="es-ES_tradnl" w:eastAsia="es-ES"/>
        </w:rPr>
        <w:t>que</w:t>
      </w:r>
      <w:r>
        <w:rPr>
          <w:rFonts w:ascii="Arial" w:eastAsia="Times New Roman" w:hAnsi="Arial" w:cs="Arial"/>
          <w:bCs/>
          <w:sz w:val="28"/>
          <w:szCs w:val="28"/>
          <w:lang w:val="es-ES_tradnl" w:eastAsia="es-ES"/>
        </w:rPr>
        <w:t xml:space="preserve"> la vida diaria con sus casos individuales, puede presentarnos. Como documento de trabajo, es posible irlo enriqueciendo con la experiencia de cada fiscal y de cada territorio.</w:t>
      </w:r>
    </w:p>
    <w:p w:rsidR="00310406" w:rsidRDefault="00C517D0" w:rsidP="00636008">
      <w:pPr>
        <w:pStyle w:val="Sinespaciado"/>
        <w:spacing w:before="120" w:after="120"/>
        <w:jc w:val="both"/>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D</w:t>
      </w:r>
      <w:r w:rsidR="00310406" w:rsidRPr="00310406">
        <w:rPr>
          <w:rFonts w:ascii="Arial" w:eastAsia="Times New Roman" w:hAnsi="Arial" w:cs="Arial"/>
          <w:bCs/>
          <w:sz w:val="28"/>
          <w:szCs w:val="28"/>
          <w:lang w:val="es-ES_tradnl" w:eastAsia="es-ES"/>
        </w:rPr>
        <w:t xml:space="preserve">ebe tener en cuenta cada lector, que este material no puede sustituir, en la actividad cotidiana del fiscal, la obligada consulta que debemos hacer </w:t>
      </w:r>
      <w:r w:rsidR="003272A5">
        <w:rPr>
          <w:rFonts w:ascii="Arial" w:eastAsia="Times New Roman" w:hAnsi="Arial" w:cs="Arial"/>
          <w:bCs/>
          <w:sz w:val="28"/>
          <w:szCs w:val="28"/>
          <w:lang w:val="es-ES_tradnl" w:eastAsia="es-ES"/>
        </w:rPr>
        <w:t>de</w:t>
      </w:r>
      <w:r w:rsidR="003272A5" w:rsidRPr="00310406">
        <w:rPr>
          <w:rFonts w:ascii="Arial" w:eastAsia="Times New Roman" w:hAnsi="Arial" w:cs="Arial"/>
          <w:bCs/>
          <w:sz w:val="28"/>
          <w:szCs w:val="28"/>
          <w:lang w:val="es-ES_tradnl" w:eastAsia="es-ES"/>
        </w:rPr>
        <w:t xml:space="preserve"> forma cotidiana </w:t>
      </w:r>
      <w:r w:rsidR="00310406" w:rsidRPr="00310406">
        <w:rPr>
          <w:rFonts w:ascii="Arial" w:eastAsia="Times New Roman" w:hAnsi="Arial" w:cs="Arial"/>
          <w:bCs/>
          <w:sz w:val="28"/>
          <w:szCs w:val="28"/>
          <w:lang w:val="es-ES_tradnl" w:eastAsia="es-ES"/>
        </w:rPr>
        <w:t xml:space="preserve">de las leyes sustantiva y procesal </w:t>
      </w:r>
      <w:r w:rsidR="003272A5" w:rsidRPr="00310406">
        <w:rPr>
          <w:rFonts w:ascii="Arial" w:eastAsia="Times New Roman" w:hAnsi="Arial" w:cs="Arial"/>
          <w:bCs/>
          <w:sz w:val="28"/>
          <w:szCs w:val="28"/>
          <w:lang w:val="es-ES_tradnl" w:eastAsia="es-ES"/>
        </w:rPr>
        <w:t>penales</w:t>
      </w:r>
      <w:r w:rsidR="00310406" w:rsidRPr="00310406">
        <w:rPr>
          <w:rFonts w:ascii="Arial" w:eastAsia="Times New Roman" w:hAnsi="Arial" w:cs="Arial"/>
          <w:bCs/>
          <w:sz w:val="28"/>
          <w:szCs w:val="28"/>
          <w:lang w:val="es-ES_tradnl" w:eastAsia="es-ES"/>
        </w:rPr>
        <w:t>, tanto al controlar los expedientes como al proceder a su despacho, ya que son los requerimientos de tales preceptivas los que tienen que cumplirse en el proceso y realmente, aunque supongamos a veces lo contrario, no es posible dominar con exactitud cada una de las normas de ambas legislaciones.</w:t>
      </w:r>
    </w:p>
    <w:p w:rsidR="00D756DE" w:rsidRDefault="00D756DE" w:rsidP="00636008">
      <w:pPr>
        <w:pStyle w:val="Sinespaciado"/>
        <w:spacing w:before="120" w:after="120"/>
        <w:jc w:val="both"/>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 xml:space="preserve">Hemos organizado el manual enunciando primero los documentos y diligencias que, de carácter general, deben aparecer en todos los </w:t>
      </w:r>
      <w:r w:rsidR="00636008">
        <w:rPr>
          <w:rFonts w:ascii="Arial" w:eastAsia="Times New Roman" w:hAnsi="Arial" w:cs="Arial"/>
          <w:bCs/>
          <w:sz w:val="28"/>
          <w:szCs w:val="28"/>
          <w:lang w:val="es-ES_tradnl" w:eastAsia="es-ES"/>
        </w:rPr>
        <w:t xml:space="preserve">atestados </w:t>
      </w:r>
      <w:proofErr w:type="gramStart"/>
      <w:r w:rsidR="00636008">
        <w:rPr>
          <w:rFonts w:ascii="Arial" w:eastAsia="Times New Roman" w:hAnsi="Arial" w:cs="Arial"/>
          <w:bCs/>
          <w:sz w:val="28"/>
          <w:szCs w:val="28"/>
          <w:lang w:val="es-ES_tradnl" w:eastAsia="es-ES"/>
        </w:rPr>
        <w:t xml:space="preserve">y  </w:t>
      </w:r>
      <w:r>
        <w:rPr>
          <w:rFonts w:ascii="Arial" w:eastAsia="Times New Roman" w:hAnsi="Arial" w:cs="Arial"/>
          <w:bCs/>
          <w:sz w:val="28"/>
          <w:szCs w:val="28"/>
          <w:lang w:val="es-ES_tradnl" w:eastAsia="es-ES"/>
        </w:rPr>
        <w:t>expedientes</w:t>
      </w:r>
      <w:proofErr w:type="gramEnd"/>
      <w:r>
        <w:rPr>
          <w:rFonts w:ascii="Arial" w:eastAsia="Times New Roman" w:hAnsi="Arial" w:cs="Arial"/>
          <w:bCs/>
          <w:sz w:val="28"/>
          <w:szCs w:val="28"/>
          <w:lang w:val="es-ES_tradnl" w:eastAsia="es-ES"/>
        </w:rPr>
        <w:t xml:space="preserve"> de fase preparatoria. De manera específica, los tipos delictivos seleccionados aparecerán en el orden en que se cuentan en el Código Penal.</w:t>
      </w:r>
    </w:p>
    <w:p w:rsidR="00D756DE" w:rsidRDefault="00D756DE" w:rsidP="00636008">
      <w:pPr>
        <w:pStyle w:val="Sinespaciado"/>
        <w:spacing w:before="120" w:after="120"/>
        <w:jc w:val="both"/>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Para facilitar la localización de los elementos de interés en cada tipo penal se anexa el siguiente índice:</w:t>
      </w:r>
    </w:p>
    <w:tbl>
      <w:tblPr>
        <w:tblStyle w:val="Tablaconcuadrculaclara1"/>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
        <w:gridCol w:w="8218"/>
        <w:gridCol w:w="851"/>
      </w:tblGrid>
      <w:tr w:rsidR="00E44A2A" w:rsidRPr="00E44A2A" w:rsidTr="00574831">
        <w:tc>
          <w:tcPr>
            <w:tcW w:w="561" w:type="dxa"/>
          </w:tcPr>
          <w:p w:rsidR="00E44A2A" w:rsidRPr="00E44A2A" w:rsidRDefault="00E44A2A" w:rsidP="00574831">
            <w:pPr>
              <w:spacing w:after="120"/>
              <w:jc w:val="both"/>
              <w:rPr>
                <w:rFonts w:ascii="Arial" w:eastAsia="Times New Roman" w:hAnsi="Arial" w:cs="Arial"/>
                <w:bCs/>
                <w:sz w:val="28"/>
                <w:szCs w:val="28"/>
                <w:lang w:val="es-ES_tradnl" w:eastAsia="es-ES"/>
              </w:rPr>
            </w:pPr>
          </w:p>
        </w:tc>
        <w:tc>
          <w:tcPr>
            <w:tcW w:w="8218" w:type="dxa"/>
          </w:tcPr>
          <w:p w:rsidR="00E44A2A" w:rsidRPr="00E44A2A" w:rsidRDefault="00E44A2A" w:rsidP="00574831">
            <w:pPr>
              <w:spacing w:after="120"/>
              <w:jc w:val="both"/>
              <w:rPr>
                <w:rFonts w:ascii="Arial" w:eastAsia="Times New Roman" w:hAnsi="Arial" w:cs="Arial"/>
                <w:bCs/>
                <w:sz w:val="28"/>
                <w:szCs w:val="28"/>
                <w:lang w:val="es-ES_tradnl" w:eastAsia="es-ES"/>
              </w:rPr>
            </w:pPr>
          </w:p>
        </w:tc>
        <w:tc>
          <w:tcPr>
            <w:tcW w:w="851" w:type="dxa"/>
            <w:hideMark/>
          </w:tcPr>
          <w:p w:rsidR="00E44A2A" w:rsidRPr="00E44A2A" w:rsidRDefault="00E44A2A" w:rsidP="00574831">
            <w:pPr>
              <w:rPr>
                <w:rFonts w:ascii="Arial" w:eastAsia="Times New Roman" w:hAnsi="Arial" w:cs="Arial"/>
                <w:bCs/>
                <w:sz w:val="28"/>
                <w:szCs w:val="28"/>
                <w:lang w:val="es-ES_tradnl" w:eastAsia="es-ES"/>
              </w:rPr>
            </w:pPr>
            <w:proofErr w:type="spellStart"/>
            <w:r w:rsidRPr="00E44A2A">
              <w:rPr>
                <w:rFonts w:ascii="Arial" w:eastAsia="Times New Roman" w:hAnsi="Arial" w:cs="Arial"/>
                <w:bCs/>
                <w:sz w:val="28"/>
                <w:szCs w:val="28"/>
                <w:lang w:val="es-ES_tradnl" w:eastAsia="es-ES"/>
              </w:rPr>
              <w:t>Pág</w:t>
            </w:r>
            <w:proofErr w:type="spellEnd"/>
          </w:p>
        </w:tc>
      </w:tr>
      <w:tr w:rsidR="00B80752" w:rsidRPr="00E44A2A" w:rsidTr="00574831">
        <w:tc>
          <w:tcPr>
            <w:tcW w:w="561" w:type="dxa"/>
          </w:tcPr>
          <w:p w:rsidR="00B80752" w:rsidRPr="00761065" w:rsidRDefault="00B80752" w:rsidP="00AD7AB4">
            <w:pPr>
              <w:pStyle w:val="Prrafodelista"/>
              <w:numPr>
                <w:ilvl w:val="0"/>
                <w:numId w:val="38"/>
              </w:numPr>
              <w:spacing w:after="120"/>
              <w:contextualSpacing w:val="0"/>
              <w:jc w:val="both"/>
              <w:rPr>
                <w:rFonts w:ascii="Arial" w:eastAsia="Times New Roman" w:hAnsi="Arial" w:cs="Arial"/>
                <w:bCs/>
                <w:sz w:val="28"/>
                <w:szCs w:val="28"/>
                <w:lang w:val="es-ES_tradnl" w:eastAsia="es-ES"/>
              </w:rPr>
            </w:pPr>
          </w:p>
        </w:tc>
        <w:tc>
          <w:tcPr>
            <w:tcW w:w="8218" w:type="dxa"/>
          </w:tcPr>
          <w:p w:rsidR="00574831" w:rsidRPr="00E44A2A" w:rsidRDefault="00B80752" w:rsidP="00574831">
            <w:pPr>
              <w:autoSpaceDN w:val="0"/>
              <w:spacing w:after="120"/>
              <w:jc w:val="both"/>
              <w:rPr>
                <w:rFonts w:ascii="Arial" w:eastAsia="Times New Roman" w:hAnsi="Arial" w:cs="Arial"/>
                <w:bCs/>
                <w:sz w:val="28"/>
                <w:szCs w:val="28"/>
                <w:lang w:eastAsia="es-ES"/>
              </w:rPr>
            </w:pPr>
            <w:r w:rsidRPr="00E44A2A">
              <w:rPr>
                <w:rFonts w:ascii="Arial" w:eastAsia="Times New Roman" w:hAnsi="Arial" w:cs="Arial"/>
                <w:bCs/>
                <w:sz w:val="28"/>
                <w:szCs w:val="28"/>
                <w:lang w:eastAsia="es-ES"/>
              </w:rPr>
              <w:t xml:space="preserve">Diligencias y documentos que deben aparecer en los </w:t>
            </w:r>
            <w:r w:rsidR="00761065">
              <w:rPr>
                <w:rFonts w:ascii="Arial" w:eastAsia="Times New Roman" w:hAnsi="Arial" w:cs="Arial"/>
                <w:bCs/>
                <w:sz w:val="28"/>
                <w:szCs w:val="28"/>
                <w:lang w:eastAsia="es-ES"/>
              </w:rPr>
              <w:t xml:space="preserve">atestados y </w:t>
            </w:r>
            <w:r w:rsidRPr="00E44A2A">
              <w:rPr>
                <w:rFonts w:ascii="Arial" w:eastAsia="Times New Roman" w:hAnsi="Arial" w:cs="Arial"/>
                <w:bCs/>
                <w:sz w:val="28"/>
                <w:szCs w:val="28"/>
                <w:lang w:eastAsia="es-ES"/>
              </w:rPr>
              <w:t>expedientes de fase preparatoria ……….………………………</w:t>
            </w:r>
          </w:p>
        </w:tc>
        <w:tc>
          <w:tcPr>
            <w:tcW w:w="851" w:type="dxa"/>
          </w:tcPr>
          <w:p w:rsidR="00B80752" w:rsidRDefault="00B80752" w:rsidP="00574831">
            <w:pPr>
              <w:rPr>
                <w:rFonts w:ascii="Arial" w:eastAsia="Times New Roman" w:hAnsi="Arial" w:cs="Arial"/>
                <w:bCs/>
                <w:sz w:val="28"/>
                <w:szCs w:val="28"/>
                <w:lang w:val="es-ES_tradnl" w:eastAsia="es-ES"/>
              </w:rPr>
            </w:pPr>
          </w:p>
          <w:p w:rsidR="00761065" w:rsidRPr="00E44A2A" w:rsidRDefault="00761065"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4</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E44A2A" w:rsidRDefault="008F13F1" w:rsidP="00574831">
            <w:pPr>
              <w:spacing w:after="120"/>
              <w:jc w:val="both"/>
              <w:rPr>
                <w:rFonts w:ascii="Arial" w:eastAsia="Times New Roman" w:hAnsi="Arial" w:cs="Arial"/>
                <w:bCs/>
                <w:sz w:val="28"/>
                <w:szCs w:val="28"/>
                <w:lang w:val="es-ES_tradnl" w:eastAsia="es-ES"/>
              </w:rPr>
            </w:pPr>
            <w:r w:rsidRPr="00E44A2A">
              <w:rPr>
                <w:rFonts w:ascii="Arial" w:eastAsia="Times New Roman" w:hAnsi="Arial" w:cs="Arial"/>
                <w:bCs/>
                <w:sz w:val="28"/>
                <w:szCs w:val="28"/>
                <w:lang w:val="es-ES_tradnl" w:eastAsia="es-ES"/>
              </w:rPr>
              <w:t>VIOLENCIA, OFENSA Y DESOBEDIENCIA CONTRA LOS FUNCIONARIOS PÚBLICOS, LA AUTORIDAD, SUS AGENTES Y OTRAS PERSONAS EN CUMPLIMIENTO DE UN DEBER</w:t>
            </w:r>
            <w:proofErr w:type="gramStart"/>
            <w:r w:rsidRPr="00E44A2A">
              <w:rPr>
                <w:rFonts w:ascii="Arial" w:eastAsia="Times New Roman" w:hAnsi="Arial" w:cs="Arial"/>
                <w:bCs/>
                <w:sz w:val="28"/>
                <w:szCs w:val="28"/>
                <w:lang w:val="es-ES_tradnl" w:eastAsia="es-ES"/>
              </w:rPr>
              <w:t xml:space="preserve"> </w:t>
            </w:r>
            <w:r w:rsidR="00B80752" w:rsidRPr="00E44A2A">
              <w:rPr>
                <w:rFonts w:ascii="Arial" w:eastAsia="Times New Roman" w:hAnsi="Arial" w:cs="Arial"/>
                <w:bCs/>
                <w:sz w:val="28"/>
                <w:szCs w:val="28"/>
                <w:lang w:val="es-ES_tradnl" w:eastAsia="es-ES"/>
              </w:rPr>
              <w:t>….</w:t>
            </w:r>
            <w:proofErr w:type="gramEnd"/>
          </w:p>
        </w:tc>
        <w:tc>
          <w:tcPr>
            <w:tcW w:w="851" w:type="dxa"/>
          </w:tcPr>
          <w:p w:rsidR="00B80752" w:rsidRPr="00E44A2A" w:rsidRDefault="00B80752" w:rsidP="00574831">
            <w:pPr>
              <w:rPr>
                <w:rFonts w:ascii="Arial" w:eastAsia="Times New Roman" w:hAnsi="Arial" w:cs="Arial"/>
                <w:bCs/>
                <w:sz w:val="28"/>
                <w:szCs w:val="28"/>
                <w:lang w:val="es-ES_tradnl" w:eastAsia="es-ES"/>
              </w:rPr>
            </w:pPr>
          </w:p>
          <w:p w:rsidR="00B80752" w:rsidRPr="00E44A2A" w:rsidRDefault="00B80752" w:rsidP="00574831">
            <w:pPr>
              <w:rPr>
                <w:rFonts w:ascii="Arial" w:eastAsia="Times New Roman" w:hAnsi="Arial" w:cs="Arial"/>
                <w:bCs/>
                <w:sz w:val="28"/>
                <w:szCs w:val="28"/>
                <w:lang w:val="es-ES_tradnl" w:eastAsia="es-ES"/>
              </w:rPr>
            </w:pPr>
          </w:p>
          <w:p w:rsidR="00B80752" w:rsidRPr="00E44A2A" w:rsidRDefault="00572270"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12</w:t>
            </w:r>
          </w:p>
        </w:tc>
      </w:tr>
      <w:tr w:rsidR="00B80752" w:rsidRPr="00E44A2A" w:rsidTr="00574831">
        <w:tc>
          <w:tcPr>
            <w:tcW w:w="561" w:type="dxa"/>
          </w:tcPr>
          <w:p w:rsidR="00B80752" w:rsidRPr="00E44A2A" w:rsidRDefault="00B80752" w:rsidP="00574831">
            <w:pPr>
              <w:spacing w:after="120"/>
              <w:ind w:left="360"/>
              <w:jc w:val="both"/>
              <w:rPr>
                <w:rFonts w:ascii="Arial" w:eastAsia="Times New Roman" w:hAnsi="Arial" w:cs="Arial"/>
                <w:bCs/>
                <w:sz w:val="28"/>
                <w:szCs w:val="28"/>
                <w:lang w:val="es-ES_tradnl" w:eastAsia="es-ES"/>
              </w:rPr>
            </w:pPr>
          </w:p>
        </w:tc>
        <w:tc>
          <w:tcPr>
            <w:tcW w:w="8218" w:type="dxa"/>
            <w:hideMark/>
          </w:tcPr>
          <w:p w:rsidR="00B80752" w:rsidRPr="00E44A2A" w:rsidRDefault="001B325F" w:rsidP="00574831">
            <w:pPr>
              <w:spacing w:after="120"/>
              <w:jc w:val="both"/>
              <w:rPr>
                <w:rFonts w:ascii="Arial" w:eastAsia="Times New Roman" w:hAnsi="Arial" w:cs="Arial"/>
                <w:bCs/>
                <w:sz w:val="28"/>
                <w:szCs w:val="28"/>
                <w:lang w:val="es-ES_tradnl" w:eastAsia="es-ES"/>
              </w:rPr>
            </w:pPr>
            <w:r w:rsidRPr="00E44A2A">
              <w:rPr>
                <w:rFonts w:ascii="Arial" w:eastAsia="Times New Roman" w:hAnsi="Arial" w:cs="Arial"/>
                <w:sz w:val="28"/>
                <w:szCs w:val="28"/>
                <w:lang w:eastAsia="es-ES"/>
              </w:rPr>
              <w:t xml:space="preserve">CONTRA LA SEGURIDAD DEL TRÁNSITO </w:t>
            </w:r>
            <w:r w:rsidR="008F13F1">
              <w:rPr>
                <w:rFonts w:ascii="Arial" w:eastAsia="Times New Roman" w:hAnsi="Arial" w:cs="Arial"/>
                <w:sz w:val="28"/>
                <w:szCs w:val="28"/>
                <w:lang w:eastAsia="es-ES"/>
              </w:rPr>
              <w:t>……………</w:t>
            </w:r>
            <w:r w:rsidR="00B80752" w:rsidRPr="00E44A2A">
              <w:rPr>
                <w:rFonts w:ascii="Arial" w:eastAsia="Times New Roman" w:hAnsi="Arial" w:cs="Arial"/>
                <w:sz w:val="28"/>
                <w:szCs w:val="28"/>
                <w:lang w:eastAsia="es-ES"/>
              </w:rPr>
              <w:t>…………</w:t>
            </w:r>
          </w:p>
        </w:tc>
        <w:tc>
          <w:tcPr>
            <w:tcW w:w="851" w:type="dxa"/>
            <w:hideMark/>
          </w:tcPr>
          <w:p w:rsidR="00B80752" w:rsidRPr="00E44A2A" w:rsidRDefault="00572270"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18</w:t>
            </w:r>
          </w:p>
        </w:tc>
      </w:tr>
      <w:tr w:rsidR="009B1155" w:rsidRPr="00E44A2A" w:rsidTr="00574831">
        <w:tc>
          <w:tcPr>
            <w:tcW w:w="561" w:type="dxa"/>
          </w:tcPr>
          <w:p w:rsidR="009B1155" w:rsidRPr="00E44A2A" w:rsidRDefault="009B1155" w:rsidP="00AD7AB4">
            <w:pPr>
              <w:numPr>
                <w:ilvl w:val="0"/>
                <w:numId w:val="38"/>
              </w:numPr>
              <w:spacing w:after="120"/>
              <w:jc w:val="both"/>
              <w:rPr>
                <w:rFonts w:ascii="Arial" w:eastAsia="Times New Roman" w:hAnsi="Arial" w:cs="Arial"/>
                <w:bCs/>
                <w:sz w:val="28"/>
                <w:szCs w:val="28"/>
                <w:lang w:val="es-ES_tradnl" w:eastAsia="es-ES"/>
              </w:rPr>
            </w:pPr>
          </w:p>
        </w:tc>
        <w:tc>
          <w:tcPr>
            <w:tcW w:w="8218" w:type="dxa"/>
          </w:tcPr>
          <w:p w:rsidR="009B1155" w:rsidRPr="00574831" w:rsidRDefault="009B1155" w:rsidP="00AD7AB4">
            <w:pPr>
              <w:pStyle w:val="Prrafodelista"/>
              <w:numPr>
                <w:ilvl w:val="0"/>
                <w:numId w:val="60"/>
              </w:numPr>
              <w:spacing w:after="120"/>
              <w:jc w:val="both"/>
              <w:rPr>
                <w:rFonts w:ascii="Arial" w:eastAsia="Times New Roman" w:hAnsi="Arial" w:cs="Arial"/>
                <w:bCs/>
                <w:sz w:val="28"/>
                <w:szCs w:val="28"/>
                <w:lang w:eastAsia="es-ES"/>
              </w:rPr>
            </w:pPr>
            <w:r w:rsidRPr="00574831">
              <w:rPr>
                <w:rFonts w:ascii="Arial" w:eastAsia="Times New Roman" w:hAnsi="Arial" w:cs="Arial"/>
                <w:bCs/>
                <w:sz w:val="28"/>
                <w:szCs w:val="28"/>
                <w:lang w:eastAsia="es-ES"/>
              </w:rPr>
              <w:t>Homicidio y Lesiones Graves en Ocasión de Conducir Vehículos por la Vía Pública</w:t>
            </w:r>
            <w:r w:rsidR="00574831">
              <w:rPr>
                <w:rFonts w:ascii="Arial" w:eastAsia="Times New Roman" w:hAnsi="Arial" w:cs="Arial"/>
                <w:bCs/>
                <w:sz w:val="28"/>
                <w:szCs w:val="28"/>
                <w:lang w:eastAsia="es-ES"/>
              </w:rPr>
              <w:t>……………………….…………</w:t>
            </w:r>
          </w:p>
        </w:tc>
        <w:tc>
          <w:tcPr>
            <w:tcW w:w="851" w:type="dxa"/>
          </w:tcPr>
          <w:p w:rsidR="009B1155" w:rsidRDefault="009B1155" w:rsidP="00574831">
            <w:pPr>
              <w:rPr>
                <w:rFonts w:ascii="Arial" w:eastAsia="Times New Roman" w:hAnsi="Arial" w:cs="Arial"/>
                <w:bCs/>
                <w:sz w:val="28"/>
                <w:szCs w:val="28"/>
                <w:lang w:val="es-ES_tradnl" w:eastAsia="es-ES"/>
              </w:rPr>
            </w:pPr>
          </w:p>
          <w:p w:rsidR="009B1155" w:rsidRPr="00E44A2A" w:rsidRDefault="009B1155"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19</w:t>
            </w:r>
          </w:p>
        </w:tc>
      </w:tr>
      <w:tr w:rsidR="009B1155" w:rsidRPr="00E44A2A" w:rsidTr="00574831">
        <w:tc>
          <w:tcPr>
            <w:tcW w:w="561" w:type="dxa"/>
          </w:tcPr>
          <w:p w:rsidR="009B1155" w:rsidRPr="00E44A2A" w:rsidRDefault="009B1155" w:rsidP="00AD7AB4">
            <w:pPr>
              <w:numPr>
                <w:ilvl w:val="0"/>
                <w:numId w:val="38"/>
              </w:numPr>
              <w:spacing w:after="120"/>
              <w:jc w:val="both"/>
              <w:rPr>
                <w:rFonts w:ascii="Arial" w:eastAsia="Times New Roman" w:hAnsi="Arial" w:cs="Arial"/>
                <w:bCs/>
                <w:sz w:val="28"/>
                <w:szCs w:val="28"/>
                <w:lang w:val="es-ES_tradnl" w:eastAsia="es-ES"/>
              </w:rPr>
            </w:pPr>
          </w:p>
        </w:tc>
        <w:tc>
          <w:tcPr>
            <w:tcW w:w="8218" w:type="dxa"/>
          </w:tcPr>
          <w:p w:rsidR="009B1155" w:rsidRPr="00574831" w:rsidRDefault="009B1155" w:rsidP="00AD7AB4">
            <w:pPr>
              <w:pStyle w:val="Prrafodelista"/>
              <w:numPr>
                <w:ilvl w:val="0"/>
                <w:numId w:val="60"/>
              </w:numPr>
              <w:spacing w:after="120"/>
              <w:jc w:val="both"/>
              <w:rPr>
                <w:rFonts w:ascii="Arial" w:eastAsia="Times New Roman" w:hAnsi="Arial" w:cs="Arial"/>
                <w:bCs/>
                <w:sz w:val="28"/>
                <w:szCs w:val="28"/>
                <w:lang w:eastAsia="es-ES"/>
              </w:rPr>
            </w:pPr>
            <w:r w:rsidRPr="00574831">
              <w:rPr>
                <w:rFonts w:ascii="Arial" w:eastAsia="Times New Roman" w:hAnsi="Arial" w:cs="Arial"/>
                <w:bCs/>
                <w:sz w:val="28"/>
                <w:szCs w:val="28"/>
                <w:lang w:eastAsia="es-ES"/>
              </w:rPr>
              <w:t>Conducir vehículos en estado de embriaguez</w:t>
            </w:r>
            <w:r w:rsidR="00574831">
              <w:rPr>
                <w:rFonts w:ascii="Arial" w:eastAsia="Times New Roman" w:hAnsi="Arial" w:cs="Arial"/>
                <w:bCs/>
                <w:sz w:val="28"/>
                <w:szCs w:val="28"/>
                <w:lang w:eastAsia="es-ES"/>
              </w:rPr>
              <w:t>……………..</w:t>
            </w:r>
          </w:p>
        </w:tc>
        <w:tc>
          <w:tcPr>
            <w:tcW w:w="851" w:type="dxa"/>
          </w:tcPr>
          <w:p w:rsidR="009B1155" w:rsidRPr="00E44A2A" w:rsidRDefault="009B1155"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25</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E44A2A" w:rsidRDefault="00574831" w:rsidP="00574831">
            <w:pPr>
              <w:spacing w:after="120"/>
              <w:jc w:val="both"/>
              <w:rPr>
                <w:rFonts w:ascii="Arial" w:eastAsia="Times New Roman" w:hAnsi="Arial" w:cs="Arial"/>
                <w:bCs/>
                <w:sz w:val="28"/>
                <w:szCs w:val="28"/>
                <w:lang w:val="es-ES_tradnl" w:eastAsia="es-ES"/>
              </w:rPr>
            </w:pPr>
            <w:r w:rsidRPr="00E44A2A">
              <w:rPr>
                <w:rFonts w:ascii="Arial" w:eastAsia="Times New Roman" w:hAnsi="Arial" w:cs="Arial"/>
                <w:sz w:val="28"/>
                <w:szCs w:val="28"/>
                <w:lang w:eastAsia="es-ES"/>
              </w:rPr>
              <w:t xml:space="preserve">DELITOS RELACIONADOS CON LAS DROGAS ILÍCITAS O SUSTANCIAS DE EFECTOS SIMILARES </w:t>
            </w:r>
            <w:r w:rsidR="00B80752" w:rsidRPr="00E44A2A">
              <w:rPr>
                <w:rFonts w:ascii="Arial" w:eastAsia="Times New Roman" w:hAnsi="Arial" w:cs="Arial"/>
                <w:sz w:val="28"/>
                <w:szCs w:val="28"/>
                <w:lang w:eastAsia="es-ES"/>
              </w:rPr>
              <w:t>..……………………….</w:t>
            </w:r>
          </w:p>
        </w:tc>
        <w:tc>
          <w:tcPr>
            <w:tcW w:w="851" w:type="dxa"/>
          </w:tcPr>
          <w:p w:rsidR="00B80752" w:rsidRPr="00E44A2A" w:rsidRDefault="00B80752" w:rsidP="00574831">
            <w:pPr>
              <w:rPr>
                <w:rFonts w:ascii="Arial" w:eastAsia="Times New Roman" w:hAnsi="Arial" w:cs="Arial"/>
                <w:bCs/>
                <w:sz w:val="28"/>
                <w:szCs w:val="28"/>
                <w:lang w:val="es-ES_tradnl" w:eastAsia="es-ES"/>
              </w:rPr>
            </w:pPr>
          </w:p>
          <w:p w:rsidR="00B80752" w:rsidRPr="00E44A2A" w:rsidRDefault="009B1155"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28</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E44A2A" w:rsidRDefault="00574831" w:rsidP="00574831">
            <w:pPr>
              <w:spacing w:after="120"/>
              <w:jc w:val="both"/>
              <w:rPr>
                <w:rFonts w:ascii="Arial" w:eastAsia="Times New Roman" w:hAnsi="Arial" w:cs="Arial"/>
                <w:bCs/>
                <w:sz w:val="28"/>
                <w:szCs w:val="28"/>
                <w:lang w:val="es-ES_tradnl" w:eastAsia="es-ES"/>
              </w:rPr>
            </w:pPr>
            <w:r w:rsidRPr="00E44A2A">
              <w:rPr>
                <w:rFonts w:ascii="Arial" w:eastAsia="Times New Roman" w:hAnsi="Arial" w:cs="Arial"/>
                <w:sz w:val="28"/>
                <w:szCs w:val="28"/>
                <w:lang w:eastAsia="es-ES"/>
              </w:rPr>
              <w:t>DELITOS CONTRA EL NORMAL TRÁFICO MIGRATORIO ….…</w:t>
            </w:r>
          </w:p>
        </w:tc>
        <w:tc>
          <w:tcPr>
            <w:tcW w:w="851" w:type="dxa"/>
            <w:hideMark/>
          </w:tcPr>
          <w:p w:rsidR="00B80752" w:rsidRPr="00E44A2A" w:rsidRDefault="009B1155"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31</w:t>
            </w:r>
          </w:p>
        </w:tc>
      </w:tr>
      <w:tr w:rsidR="009B1155" w:rsidRPr="00E44A2A" w:rsidTr="00574831">
        <w:tc>
          <w:tcPr>
            <w:tcW w:w="561" w:type="dxa"/>
          </w:tcPr>
          <w:p w:rsidR="009B1155" w:rsidRPr="00E44A2A" w:rsidRDefault="009B1155" w:rsidP="00574831">
            <w:pPr>
              <w:spacing w:after="120"/>
              <w:ind w:left="360"/>
              <w:jc w:val="both"/>
              <w:rPr>
                <w:rFonts w:ascii="Arial" w:eastAsia="Times New Roman" w:hAnsi="Arial" w:cs="Arial"/>
                <w:bCs/>
                <w:sz w:val="28"/>
                <w:szCs w:val="28"/>
                <w:lang w:val="es-ES_tradnl" w:eastAsia="es-ES"/>
              </w:rPr>
            </w:pPr>
          </w:p>
        </w:tc>
        <w:tc>
          <w:tcPr>
            <w:tcW w:w="8218" w:type="dxa"/>
          </w:tcPr>
          <w:p w:rsidR="009B1155" w:rsidRPr="001B325F" w:rsidRDefault="001B325F" w:rsidP="00574831">
            <w:pPr>
              <w:pStyle w:val="Sinespaciado"/>
              <w:spacing w:after="120"/>
              <w:jc w:val="both"/>
              <w:rPr>
                <w:rFonts w:ascii="Arial" w:hAnsi="Arial" w:cs="Arial"/>
                <w:bCs/>
                <w:sz w:val="28"/>
                <w:szCs w:val="28"/>
              </w:rPr>
            </w:pPr>
            <w:r w:rsidRPr="001B325F">
              <w:rPr>
                <w:rFonts w:ascii="Arial" w:hAnsi="Arial" w:cs="Arial"/>
                <w:bCs/>
                <w:sz w:val="28"/>
                <w:szCs w:val="28"/>
              </w:rPr>
              <w:t>DELITOS CONTRA EL ORDEN ECONÓMICO NACIONAL</w:t>
            </w:r>
          </w:p>
        </w:tc>
        <w:tc>
          <w:tcPr>
            <w:tcW w:w="851" w:type="dxa"/>
          </w:tcPr>
          <w:p w:rsidR="009B1155" w:rsidRPr="00E44A2A" w:rsidRDefault="001B325F"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36</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autoSpaceDN w:val="0"/>
              <w:spacing w:after="120"/>
              <w:jc w:val="both"/>
              <w:rPr>
                <w:rFonts w:ascii="Arial" w:eastAsia="Times New Roman" w:hAnsi="Arial" w:cs="Arial"/>
                <w:b/>
                <w:bCs/>
                <w:sz w:val="28"/>
                <w:szCs w:val="28"/>
                <w:lang w:val="es-ES_tradnl" w:eastAsia="es-ES"/>
              </w:rPr>
            </w:pPr>
            <w:r w:rsidRPr="00574831">
              <w:rPr>
                <w:rFonts w:ascii="Arial" w:hAnsi="Arial" w:cs="Arial"/>
                <w:bCs/>
                <w:sz w:val="28"/>
                <w:szCs w:val="28"/>
              </w:rPr>
              <w:t>Malversación, Incumplimientos y Uso Indebido de Recursos Financieros y Materiales …</w:t>
            </w:r>
            <w:r w:rsidR="001B325F" w:rsidRPr="00574831">
              <w:rPr>
                <w:rFonts w:ascii="Arial" w:hAnsi="Arial" w:cs="Arial"/>
                <w:bCs/>
                <w:sz w:val="28"/>
                <w:szCs w:val="28"/>
              </w:rPr>
              <w:t>….</w:t>
            </w:r>
            <w:r w:rsidRPr="00574831">
              <w:rPr>
                <w:rFonts w:ascii="Arial" w:hAnsi="Arial" w:cs="Arial"/>
                <w:bCs/>
                <w:sz w:val="28"/>
                <w:szCs w:val="28"/>
              </w:rPr>
              <w:t xml:space="preserve">………...………….  </w:t>
            </w:r>
          </w:p>
        </w:tc>
        <w:tc>
          <w:tcPr>
            <w:tcW w:w="851" w:type="dxa"/>
          </w:tcPr>
          <w:p w:rsidR="00B80752" w:rsidRPr="00E44A2A" w:rsidRDefault="00B80752" w:rsidP="00574831">
            <w:pPr>
              <w:rPr>
                <w:rFonts w:ascii="Arial" w:eastAsia="Times New Roman" w:hAnsi="Arial" w:cs="Arial"/>
                <w:bCs/>
                <w:sz w:val="28"/>
                <w:szCs w:val="28"/>
                <w:lang w:val="es-ES_tradnl" w:eastAsia="es-ES"/>
              </w:rPr>
            </w:pPr>
          </w:p>
          <w:p w:rsidR="00B80752" w:rsidRPr="00E44A2A" w:rsidRDefault="001B325F" w:rsidP="00574831">
            <w:pPr>
              <w:rPr>
                <w:rFonts w:ascii="Arial" w:eastAsia="Times New Roman" w:hAnsi="Arial" w:cs="Arial"/>
                <w:bCs/>
                <w:sz w:val="28"/>
                <w:szCs w:val="28"/>
                <w:lang w:val="es-ES_tradnl" w:eastAsia="es-ES"/>
              </w:rPr>
            </w:pPr>
            <w:r>
              <w:rPr>
                <w:rFonts w:ascii="Arial" w:eastAsia="Times New Roman" w:hAnsi="Arial" w:cs="Arial"/>
                <w:bCs/>
                <w:sz w:val="28"/>
                <w:szCs w:val="28"/>
                <w:lang w:val="es-ES_tradnl" w:eastAsia="es-ES"/>
              </w:rPr>
              <w:t>36</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spacing w:after="120"/>
              <w:jc w:val="both"/>
              <w:rPr>
                <w:rFonts w:ascii="Arial" w:eastAsia="Times New Roman" w:hAnsi="Arial" w:cs="Arial"/>
                <w:bCs/>
                <w:sz w:val="28"/>
                <w:szCs w:val="28"/>
                <w:lang w:val="es-ES_tradnl" w:eastAsia="es-ES"/>
              </w:rPr>
            </w:pPr>
            <w:r w:rsidRPr="00574831">
              <w:rPr>
                <w:rFonts w:ascii="Arial" w:hAnsi="Arial" w:cs="Arial"/>
                <w:sz w:val="28"/>
                <w:szCs w:val="28"/>
              </w:rPr>
              <w:t xml:space="preserve">Actividades Económicas Ilícitas </w:t>
            </w:r>
            <w:r w:rsidR="001B325F" w:rsidRPr="00574831">
              <w:rPr>
                <w:rFonts w:ascii="Arial" w:hAnsi="Arial" w:cs="Arial"/>
                <w:sz w:val="28"/>
                <w:szCs w:val="28"/>
              </w:rPr>
              <w:t>.</w:t>
            </w:r>
            <w:r w:rsidRPr="00574831">
              <w:rPr>
                <w:rFonts w:ascii="Arial" w:hAnsi="Arial" w:cs="Arial"/>
                <w:sz w:val="28"/>
                <w:szCs w:val="28"/>
              </w:rPr>
              <w:t>………………………….…</w:t>
            </w:r>
          </w:p>
        </w:tc>
        <w:tc>
          <w:tcPr>
            <w:tcW w:w="851" w:type="dxa"/>
            <w:hideMark/>
          </w:tcPr>
          <w:p w:rsidR="00B80752" w:rsidRPr="00E44A2A" w:rsidRDefault="001B325F" w:rsidP="00574831">
            <w:pPr>
              <w:rPr>
                <w:rFonts w:ascii="Arial" w:eastAsia="Times New Roman" w:hAnsi="Arial" w:cs="Arial"/>
                <w:bCs/>
                <w:sz w:val="28"/>
                <w:szCs w:val="28"/>
                <w:lang w:val="es-ES_tradnl" w:eastAsia="es-ES"/>
              </w:rPr>
            </w:pPr>
            <w:r>
              <w:rPr>
                <w:rFonts w:ascii="Arial" w:hAnsi="Arial" w:cs="Arial"/>
                <w:sz w:val="28"/>
                <w:szCs w:val="28"/>
              </w:rPr>
              <w:t>39</w:t>
            </w:r>
          </w:p>
        </w:tc>
      </w:tr>
      <w:tr w:rsidR="00B80752" w:rsidRPr="00E44A2A" w:rsidTr="00574831">
        <w:trPr>
          <w:trHeight w:val="291"/>
        </w:trPr>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spacing w:after="120"/>
              <w:jc w:val="both"/>
              <w:rPr>
                <w:rFonts w:ascii="Arial" w:eastAsia="Times New Roman" w:hAnsi="Arial" w:cs="Arial"/>
                <w:bCs/>
                <w:sz w:val="28"/>
                <w:szCs w:val="28"/>
                <w:lang w:val="es-ES_tradnl" w:eastAsia="es-ES"/>
              </w:rPr>
            </w:pPr>
            <w:r w:rsidRPr="00574831">
              <w:rPr>
                <w:rFonts w:ascii="Arial" w:hAnsi="Arial" w:cs="Arial"/>
                <w:sz w:val="28"/>
                <w:szCs w:val="28"/>
              </w:rPr>
              <w:t>Especulación y Acaparamiento ………………….………..…</w:t>
            </w:r>
          </w:p>
        </w:tc>
        <w:tc>
          <w:tcPr>
            <w:tcW w:w="851" w:type="dxa"/>
            <w:hideMark/>
          </w:tcPr>
          <w:p w:rsidR="00B80752" w:rsidRPr="00E44A2A" w:rsidRDefault="001B325F" w:rsidP="00574831">
            <w:pPr>
              <w:rPr>
                <w:rFonts w:ascii="Arial" w:eastAsia="Times New Roman" w:hAnsi="Arial" w:cs="Arial"/>
                <w:bCs/>
                <w:sz w:val="28"/>
                <w:szCs w:val="28"/>
                <w:lang w:val="es-ES_tradnl" w:eastAsia="es-ES"/>
              </w:rPr>
            </w:pPr>
            <w:r>
              <w:rPr>
                <w:rFonts w:ascii="Arial" w:hAnsi="Arial" w:cs="Arial"/>
                <w:sz w:val="28"/>
                <w:szCs w:val="28"/>
              </w:rPr>
              <w:t>41</w:t>
            </w:r>
          </w:p>
        </w:tc>
      </w:tr>
      <w:tr w:rsidR="00B80752" w:rsidRPr="00E44A2A" w:rsidTr="00574831">
        <w:trPr>
          <w:trHeight w:val="159"/>
        </w:trPr>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spacing w:after="120"/>
              <w:jc w:val="both"/>
              <w:rPr>
                <w:rFonts w:ascii="Arial" w:hAnsi="Arial" w:cs="Arial"/>
                <w:sz w:val="28"/>
                <w:szCs w:val="28"/>
              </w:rPr>
            </w:pPr>
            <w:r w:rsidRPr="00574831">
              <w:rPr>
                <w:rFonts w:ascii="Arial" w:hAnsi="Arial" w:cs="Arial"/>
                <w:sz w:val="28"/>
                <w:szCs w:val="28"/>
              </w:rPr>
              <w:t xml:space="preserve">Sacrificio ilegal de ganado mayor y tráfico de sus carnes…   </w:t>
            </w:r>
          </w:p>
        </w:tc>
        <w:tc>
          <w:tcPr>
            <w:tcW w:w="851" w:type="dxa"/>
            <w:hideMark/>
          </w:tcPr>
          <w:p w:rsidR="00B80752" w:rsidRPr="00E44A2A" w:rsidRDefault="001B325F" w:rsidP="00574831">
            <w:pPr>
              <w:rPr>
                <w:rFonts w:ascii="Arial" w:eastAsia="Times New Roman" w:hAnsi="Arial" w:cs="Arial"/>
                <w:bCs/>
                <w:sz w:val="28"/>
                <w:szCs w:val="28"/>
                <w:lang w:val="es-ES_tradnl" w:eastAsia="es-ES"/>
              </w:rPr>
            </w:pPr>
            <w:r>
              <w:rPr>
                <w:rFonts w:ascii="Arial" w:hAnsi="Arial" w:cs="Arial"/>
                <w:sz w:val="28"/>
                <w:szCs w:val="28"/>
              </w:rPr>
              <w:t>42</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spacing w:after="120"/>
              <w:ind w:right="61"/>
              <w:jc w:val="both"/>
              <w:rPr>
                <w:rFonts w:ascii="Arial" w:hAnsi="Arial" w:cs="Arial"/>
                <w:sz w:val="28"/>
                <w:szCs w:val="28"/>
              </w:rPr>
            </w:pPr>
            <w:r w:rsidRPr="00574831">
              <w:rPr>
                <w:rFonts w:ascii="Arial" w:hAnsi="Arial" w:cs="Arial"/>
                <w:sz w:val="28"/>
                <w:szCs w:val="28"/>
              </w:rPr>
              <w:t>Tráfico ilegal de moneda nacional, divisas, metales y piedras preciosas …..………………</w:t>
            </w:r>
            <w:r w:rsidR="00574831">
              <w:rPr>
                <w:rFonts w:ascii="Arial" w:hAnsi="Arial" w:cs="Arial"/>
                <w:sz w:val="28"/>
                <w:szCs w:val="28"/>
              </w:rPr>
              <w:t>..</w:t>
            </w:r>
            <w:r w:rsidRPr="00574831">
              <w:rPr>
                <w:rFonts w:ascii="Arial" w:hAnsi="Arial" w:cs="Arial"/>
                <w:sz w:val="28"/>
                <w:szCs w:val="28"/>
              </w:rPr>
              <w:t xml:space="preserve">………………………. </w:t>
            </w:r>
          </w:p>
        </w:tc>
        <w:tc>
          <w:tcPr>
            <w:tcW w:w="851" w:type="dxa"/>
          </w:tcPr>
          <w:p w:rsidR="00B80752" w:rsidRPr="00E44A2A" w:rsidRDefault="00B80752" w:rsidP="00574831">
            <w:pPr>
              <w:rPr>
                <w:rFonts w:ascii="Arial" w:hAnsi="Arial" w:cs="Arial"/>
                <w:sz w:val="28"/>
                <w:szCs w:val="28"/>
              </w:rPr>
            </w:pPr>
          </w:p>
          <w:p w:rsidR="00B80752" w:rsidRPr="00E44A2A" w:rsidRDefault="001B325F" w:rsidP="00574831">
            <w:pPr>
              <w:rPr>
                <w:rFonts w:ascii="Arial" w:eastAsia="Times New Roman" w:hAnsi="Arial" w:cs="Arial"/>
                <w:bCs/>
                <w:sz w:val="28"/>
                <w:szCs w:val="28"/>
                <w:lang w:val="es-ES_tradnl" w:eastAsia="es-ES"/>
              </w:rPr>
            </w:pPr>
            <w:r>
              <w:rPr>
                <w:rFonts w:ascii="Arial" w:hAnsi="Arial" w:cs="Arial"/>
                <w:sz w:val="28"/>
                <w:szCs w:val="28"/>
              </w:rPr>
              <w:t>43</w:t>
            </w:r>
          </w:p>
        </w:tc>
      </w:tr>
      <w:tr w:rsidR="000C1BBE" w:rsidRPr="00E44A2A" w:rsidTr="00574831">
        <w:tc>
          <w:tcPr>
            <w:tcW w:w="561" w:type="dxa"/>
          </w:tcPr>
          <w:p w:rsidR="000C1BBE" w:rsidRPr="00E44A2A" w:rsidRDefault="000C1BBE" w:rsidP="00574831">
            <w:pPr>
              <w:spacing w:after="120"/>
              <w:jc w:val="both"/>
              <w:rPr>
                <w:rFonts w:ascii="Arial" w:eastAsia="Times New Roman" w:hAnsi="Arial" w:cs="Arial"/>
                <w:bCs/>
                <w:sz w:val="28"/>
                <w:szCs w:val="28"/>
                <w:lang w:val="es-ES_tradnl" w:eastAsia="es-ES"/>
              </w:rPr>
            </w:pPr>
          </w:p>
        </w:tc>
        <w:tc>
          <w:tcPr>
            <w:tcW w:w="8218" w:type="dxa"/>
          </w:tcPr>
          <w:p w:rsidR="000C1BBE" w:rsidRPr="000C1BBE" w:rsidRDefault="000C1BBE" w:rsidP="00574831">
            <w:pPr>
              <w:pStyle w:val="Sinespaciado"/>
              <w:spacing w:after="120"/>
              <w:jc w:val="both"/>
              <w:rPr>
                <w:rFonts w:ascii="Arial" w:hAnsi="Arial" w:cs="Arial"/>
                <w:sz w:val="28"/>
                <w:szCs w:val="28"/>
              </w:rPr>
            </w:pPr>
            <w:r w:rsidRPr="000C1BBE">
              <w:rPr>
                <w:rFonts w:ascii="Arial" w:hAnsi="Arial" w:cs="Arial"/>
                <w:sz w:val="28"/>
                <w:szCs w:val="28"/>
              </w:rPr>
              <w:t>DELITOS CONTRA LA HACIENDA PÚBLICA</w:t>
            </w:r>
          </w:p>
        </w:tc>
        <w:tc>
          <w:tcPr>
            <w:tcW w:w="851" w:type="dxa"/>
          </w:tcPr>
          <w:p w:rsidR="000C1BBE" w:rsidRPr="00E44A2A" w:rsidRDefault="00A2140A" w:rsidP="00574831">
            <w:pPr>
              <w:rPr>
                <w:rFonts w:ascii="Arial" w:hAnsi="Arial" w:cs="Arial"/>
                <w:sz w:val="28"/>
                <w:szCs w:val="28"/>
              </w:rPr>
            </w:pPr>
            <w:r>
              <w:rPr>
                <w:rFonts w:ascii="Arial" w:hAnsi="Arial" w:cs="Arial"/>
                <w:sz w:val="28"/>
                <w:szCs w:val="28"/>
              </w:rPr>
              <w:t>44</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sz w:val="28"/>
                <w:szCs w:val="28"/>
              </w:rPr>
              <w:t>Evasión Fiscal …………………………</w:t>
            </w:r>
            <w:r w:rsidR="00A2140A" w:rsidRPr="00574831">
              <w:rPr>
                <w:rFonts w:ascii="Arial" w:hAnsi="Arial" w:cs="Arial"/>
                <w:sz w:val="28"/>
                <w:szCs w:val="28"/>
              </w:rPr>
              <w:t>.</w:t>
            </w:r>
            <w:r w:rsidRPr="00574831">
              <w:rPr>
                <w:rFonts w:ascii="Arial" w:hAnsi="Arial" w:cs="Arial"/>
                <w:sz w:val="28"/>
                <w:szCs w:val="28"/>
              </w:rPr>
              <w:t>……………….…….</w:t>
            </w:r>
          </w:p>
        </w:tc>
        <w:tc>
          <w:tcPr>
            <w:tcW w:w="851" w:type="dxa"/>
            <w:hideMark/>
          </w:tcPr>
          <w:p w:rsidR="00B80752" w:rsidRPr="00E44A2A" w:rsidRDefault="00A2140A" w:rsidP="00574831">
            <w:pPr>
              <w:rPr>
                <w:rFonts w:ascii="Arial" w:eastAsia="Times New Roman" w:hAnsi="Arial" w:cs="Arial"/>
                <w:bCs/>
                <w:sz w:val="28"/>
                <w:szCs w:val="28"/>
                <w:lang w:val="es-ES_tradnl" w:eastAsia="es-ES"/>
              </w:rPr>
            </w:pPr>
            <w:r>
              <w:rPr>
                <w:rFonts w:ascii="Arial" w:hAnsi="Arial" w:cs="Arial"/>
                <w:sz w:val="28"/>
                <w:szCs w:val="28"/>
              </w:rPr>
              <w:t>45</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sz w:val="28"/>
                <w:szCs w:val="28"/>
              </w:rPr>
              <w:t>Lavado de Activos ……………….…………</w:t>
            </w:r>
            <w:r w:rsidR="00A2140A" w:rsidRPr="00574831">
              <w:rPr>
                <w:rFonts w:ascii="Arial" w:hAnsi="Arial" w:cs="Arial"/>
                <w:sz w:val="28"/>
                <w:szCs w:val="28"/>
              </w:rPr>
              <w:t>….</w:t>
            </w:r>
            <w:r w:rsidRPr="00574831">
              <w:rPr>
                <w:rFonts w:ascii="Arial" w:hAnsi="Arial" w:cs="Arial"/>
                <w:sz w:val="28"/>
                <w:szCs w:val="28"/>
              </w:rPr>
              <w:t>……….….…</w:t>
            </w:r>
          </w:p>
        </w:tc>
        <w:tc>
          <w:tcPr>
            <w:tcW w:w="851" w:type="dxa"/>
            <w:hideMark/>
          </w:tcPr>
          <w:p w:rsidR="00B80752" w:rsidRPr="00E44A2A" w:rsidRDefault="00A2140A" w:rsidP="00574831">
            <w:pPr>
              <w:rPr>
                <w:rFonts w:ascii="Arial" w:eastAsia="Times New Roman" w:hAnsi="Arial" w:cs="Arial"/>
                <w:bCs/>
                <w:sz w:val="28"/>
                <w:szCs w:val="28"/>
                <w:lang w:val="es-ES_tradnl" w:eastAsia="es-ES"/>
              </w:rPr>
            </w:pPr>
            <w:r>
              <w:rPr>
                <w:rFonts w:ascii="Arial" w:hAnsi="Arial" w:cs="Arial"/>
                <w:sz w:val="28"/>
                <w:szCs w:val="28"/>
              </w:rPr>
              <w:t>4</w:t>
            </w:r>
            <w:r w:rsidR="00B80752" w:rsidRPr="00E44A2A">
              <w:rPr>
                <w:rFonts w:ascii="Arial" w:hAnsi="Arial" w:cs="Arial"/>
                <w:sz w:val="28"/>
                <w:szCs w:val="28"/>
              </w:rPr>
              <w:t>6</w:t>
            </w:r>
          </w:p>
        </w:tc>
      </w:tr>
      <w:tr w:rsidR="00A2140A" w:rsidRPr="00E44A2A" w:rsidTr="00574831">
        <w:tc>
          <w:tcPr>
            <w:tcW w:w="561" w:type="dxa"/>
          </w:tcPr>
          <w:p w:rsidR="00A2140A" w:rsidRPr="00E44A2A" w:rsidRDefault="00A2140A" w:rsidP="00574831">
            <w:pPr>
              <w:spacing w:after="120"/>
              <w:jc w:val="both"/>
              <w:rPr>
                <w:rFonts w:ascii="Arial" w:eastAsia="Times New Roman" w:hAnsi="Arial" w:cs="Arial"/>
                <w:bCs/>
                <w:sz w:val="28"/>
                <w:szCs w:val="28"/>
                <w:lang w:val="es-ES_tradnl" w:eastAsia="es-ES"/>
              </w:rPr>
            </w:pPr>
          </w:p>
        </w:tc>
        <w:tc>
          <w:tcPr>
            <w:tcW w:w="8218" w:type="dxa"/>
          </w:tcPr>
          <w:p w:rsidR="00A2140A" w:rsidRPr="00A2140A" w:rsidRDefault="00A2140A" w:rsidP="00574831">
            <w:pPr>
              <w:pStyle w:val="Sinespaciado"/>
              <w:spacing w:after="120"/>
              <w:jc w:val="both"/>
              <w:rPr>
                <w:rFonts w:ascii="Arial" w:hAnsi="Arial" w:cs="Arial"/>
                <w:sz w:val="28"/>
                <w:szCs w:val="28"/>
              </w:rPr>
            </w:pPr>
            <w:r w:rsidRPr="00A2140A">
              <w:rPr>
                <w:rFonts w:ascii="Arial" w:hAnsi="Arial" w:cs="Arial"/>
                <w:sz w:val="28"/>
                <w:szCs w:val="28"/>
              </w:rPr>
              <w:t>DELITOS CONTRA LA VIDA Y LA INTEGRIDAD CORPORAL</w:t>
            </w:r>
          </w:p>
        </w:tc>
        <w:tc>
          <w:tcPr>
            <w:tcW w:w="851" w:type="dxa"/>
          </w:tcPr>
          <w:p w:rsidR="00A2140A" w:rsidRDefault="00A2140A" w:rsidP="00574831">
            <w:pPr>
              <w:rPr>
                <w:rFonts w:ascii="Arial" w:hAnsi="Arial" w:cs="Arial"/>
                <w:sz w:val="28"/>
                <w:szCs w:val="28"/>
              </w:rPr>
            </w:pP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hAnsi="Arial" w:cs="Arial"/>
                <w:sz w:val="28"/>
                <w:szCs w:val="28"/>
              </w:rPr>
            </w:pPr>
            <w:r w:rsidRPr="00574831">
              <w:rPr>
                <w:rFonts w:ascii="Arial" w:hAnsi="Arial" w:cs="Arial"/>
                <w:sz w:val="28"/>
                <w:szCs w:val="28"/>
              </w:rPr>
              <w:t>Asesinato y Homicidio ………………….…</w:t>
            </w:r>
            <w:r w:rsidR="00A2140A" w:rsidRPr="00574831">
              <w:rPr>
                <w:rFonts w:ascii="Arial" w:hAnsi="Arial" w:cs="Arial"/>
                <w:sz w:val="28"/>
                <w:szCs w:val="28"/>
              </w:rPr>
              <w:t>…</w:t>
            </w:r>
            <w:r w:rsidRPr="00574831">
              <w:rPr>
                <w:rFonts w:ascii="Arial" w:hAnsi="Arial" w:cs="Arial"/>
                <w:sz w:val="28"/>
                <w:szCs w:val="28"/>
              </w:rPr>
              <w:t xml:space="preserve">……………… </w:t>
            </w:r>
          </w:p>
        </w:tc>
        <w:tc>
          <w:tcPr>
            <w:tcW w:w="851" w:type="dxa"/>
            <w:hideMark/>
          </w:tcPr>
          <w:p w:rsidR="00B80752" w:rsidRPr="00E44A2A" w:rsidRDefault="00A2140A" w:rsidP="00574831">
            <w:pPr>
              <w:rPr>
                <w:rFonts w:ascii="Arial" w:eastAsia="Times New Roman" w:hAnsi="Arial" w:cs="Arial"/>
                <w:bCs/>
                <w:sz w:val="28"/>
                <w:szCs w:val="28"/>
                <w:lang w:val="es-ES_tradnl" w:eastAsia="es-ES"/>
              </w:rPr>
            </w:pPr>
            <w:r>
              <w:rPr>
                <w:rFonts w:ascii="Arial" w:hAnsi="Arial" w:cs="Arial"/>
                <w:sz w:val="28"/>
                <w:szCs w:val="28"/>
              </w:rPr>
              <w:t>52</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sz w:val="28"/>
                <w:szCs w:val="28"/>
              </w:rPr>
              <w:t>Lesiones………</w:t>
            </w:r>
            <w:r w:rsidR="00A2140A" w:rsidRPr="00574831">
              <w:rPr>
                <w:rFonts w:ascii="Arial" w:hAnsi="Arial" w:cs="Arial"/>
                <w:sz w:val="28"/>
                <w:szCs w:val="28"/>
              </w:rPr>
              <w:t>………..</w:t>
            </w:r>
            <w:r w:rsidRPr="00574831">
              <w:rPr>
                <w:rFonts w:ascii="Arial" w:hAnsi="Arial" w:cs="Arial"/>
                <w:sz w:val="28"/>
                <w:szCs w:val="28"/>
              </w:rPr>
              <w:t>………………………………………</w:t>
            </w:r>
          </w:p>
        </w:tc>
        <w:tc>
          <w:tcPr>
            <w:tcW w:w="851" w:type="dxa"/>
            <w:hideMark/>
          </w:tcPr>
          <w:p w:rsidR="00B80752" w:rsidRPr="00E44A2A" w:rsidRDefault="00A2140A" w:rsidP="00574831">
            <w:pPr>
              <w:rPr>
                <w:rFonts w:ascii="Arial" w:eastAsia="Times New Roman" w:hAnsi="Arial" w:cs="Arial"/>
                <w:bCs/>
                <w:sz w:val="28"/>
                <w:szCs w:val="28"/>
                <w:lang w:val="es-ES_tradnl" w:eastAsia="es-ES"/>
              </w:rPr>
            </w:pPr>
            <w:r>
              <w:rPr>
                <w:rFonts w:ascii="Arial" w:hAnsi="Arial" w:cs="Arial"/>
                <w:sz w:val="28"/>
                <w:szCs w:val="28"/>
              </w:rPr>
              <w:t>54</w:t>
            </w:r>
          </w:p>
        </w:tc>
      </w:tr>
      <w:tr w:rsidR="00A2140A" w:rsidRPr="00E44A2A" w:rsidTr="00574831">
        <w:tc>
          <w:tcPr>
            <w:tcW w:w="561" w:type="dxa"/>
          </w:tcPr>
          <w:p w:rsidR="00A2140A" w:rsidRPr="00E44A2A" w:rsidRDefault="00A2140A" w:rsidP="00574831">
            <w:pPr>
              <w:spacing w:after="120"/>
              <w:jc w:val="both"/>
              <w:rPr>
                <w:rFonts w:ascii="Arial" w:eastAsia="Times New Roman" w:hAnsi="Arial" w:cs="Arial"/>
                <w:bCs/>
                <w:sz w:val="28"/>
                <w:szCs w:val="28"/>
                <w:lang w:val="es-ES_tradnl" w:eastAsia="es-ES"/>
              </w:rPr>
            </w:pPr>
          </w:p>
        </w:tc>
        <w:tc>
          <w:tcPr>
            <w:tcW w:w="8218" w:type="dxa"/>
          </w:tcPr>
          <w:p w:rsidR="00A2140A" w:rsidRPr="00A2140A" w:rsidRDefault="00A2140A" w:rsidP="00574831">
            <w:pPr>
              <w:pStyle w:val="Sinespaciado"/>
              <w:spacing w:after="120"/>
              <w:jc w:val="both"/>
              <w:rPr>
                <w:rFonts w:ascii="Arial" w:hAnsi="Arial" w:cs="Arial"/>
                <w:sz w:val="28"/>
                <w:szCs w:val="28"/>
              </w:rPr>
            </w:pPr>
            <w:r w:rsidRPr="00A2140A">
              <w:rPr>
                <w:rFonts w:ascii="Arial" w:hAnsi="Arial" w:cs="Arial"/>
                <w:sz w:val="28"/>
                <w:szCs w:val="28"/>
              </w:rPr>
              <w:t>DELITOS CONTRA LA DIGNIDAD HUMANA</w:t>
            </w:r>
          </w:p>
        </w:tc>
        <w:tc>
          <w:tcPr>
            <w:tcW w:w="851" w:type="dxa"/>
          </w:tcPr>
          <w:p w:rsidR="00A2140A" w:rsidRPr="00E44A2A" w:rsidRDefault="00A2140A" w:rsidP="00574831">
            <w:pPr>
              <w:rPr>
                <w:rFonts w:ascii="Arial" w:hAnsi="Arial" w:cs="Arial"/>
                <w:sz w:val="28"/>
                <w:szCs w:val="28"/>
              </w:rPr>
            </w:pP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bCs/>
                <w:sz w:val="28"/>
                <w:szCs w:val="28"/>
              </w:rPr>
              <w:t>Trata de Personas ……………………………………………..</w:t>
            </w:r>
          </w:p>
        </w:tc>
        <w:tc>
          <w:tcPr>
            <w:tcW w:w="851" w:type="dxa"/>
            <w:hideMark/>
          </w:tcPr>
          <w:p w:rsidR="00B80752" w:rsidRPr="00E44A2A" w:rsidRDefault="00A2140A" w:rsidP="00574831">
            <w:pPr>
              <w:rPr>
                <w:rFonts w:ascii="Arial" w:eastAsia="Times New Roman" w:hAnsi="Arial" w:cs="Arial"/>
                <w:bCs/>
                <w:sz w:val="28"/>
                <w:szCs w:val="28"/>
                <w:lang w:val="es-ES_tradnl" w:eastAsia="es-ES"/>
              </w:rPr>
            </w:pPr>
            <w:r>
              <w:rPr>
                <w:rFonts w:ascii="Arial" w:hAnsi="Arial" w:cs="Arial"/>
                <w:bCs/>
                <w:sz w:val="28"/>
                <w:szCs w:val="28"/>
              </w:rPr>
              <w:t>55</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bCs/>
                <w:sz w:val="28"/>
                <w:szCs w:val="28"/>
                <w:lang w:eastAsia="es-ES"/>
              </w:rPr>
              <w:t>Proxenetismo</w:t>
            </w:r>
            <w:r w:rsidRPr="00574831">
              <w:t xml:space="preserve"> </w:t>
            </w:r>
            <w:r w:rsidRPr="00574831">
              <w:rPr>
                <w:rFonts w:ascii="Arial" w:hAnsi="Arial" w:cs="Arial"/>
                <w:bCs/>
                <w:sz w:val="28"/>
                <w:szCs w:val="28"/>
                <w:lang w:eastAsia="es-ES"/>
              </w:rPr>
              <w:t>y otras formas de explotación sexual ………</w:t>
            </w:r>
          </w:p>
        </w:tc>
        <w:tc>
          <w:tcPr>
            <w:tcW w:w="851" w:type="dxa"/>
            <w:hideMark/>
          </w:tcPr>
          <w:p w:rsidR="00B80752" w:rsidRPr="00E44A2A" w:rsidRDefault="00A2140A" w:rsidP="00574831">
            <w:pPr>
              <w:rPr>
                <w:rFonts w:ascii="Arial" w:eastAsia="Times New Roman" w:hAnsi="Arial" w:cs="Arial"/>
                <w:bCs/>
                <w:sz w:val="28"/>
                <w:szCs w:val="28"/>
                <w:lang w:val="es-ES_tradnl" w:eastAsia="es-ES"/>
              </w:rPr>
            </w:pPr>
            <w:r>
              <w:rPr>
                <w:rFonts w:ascii="Arial" w:hAnsi="Arial" w:cs="Arial"/>
                <w:bCs/>
                <w:sz w:val="28"/>
                <w:szCs w:val="28"/>
                <w:lang w:eastAsia="es-ES"/>
              </w:rPr>
              <w:t>58</w:t>
            </w:r>
          </w:p>
        </w:tc>
      </w:tr>
      <w:tr w:rsidR="00A2140A" w:rsidRPr="00E44A2A" w:rsidTr="00574831">
        <w:tc>
          <w:tcPr>
            <w:tcW w:w="561" w:type="dxa"/>
          </w:tcPr>
          <w:p w:rsidR="00A2140A" w:rsidRPr="00E44A2A" w:rsidRDefault="00A2140A" w:rsidP="008F13F1">
            <w:pPr>
              <w:spacing w:after="120"/>
              <w:jc w:val="both"/>
              <w:rPr>
                <w:rFonts w:ascii="Arial" w:eastAsia="Times New Roman" w:hAnsi="Arial" w:cs="Arial"/>
                <w:bCs/>
                <w:sz w:val="28"/>
                <w:szCs w:val="28"/>
                <w:lang w:val="es-ES_tradnl" w:eastAsia="es-ES"/>
              </w:rPr>
            </w:pPr>
          </w:p>
        </w:tc>
        <w:tc>
          <w:tcPr>
            <w:tcW w:w="8218" w:type="dxa"/>
          </w:tcPr>
          <w:p w:rsidR="00A2140A" w:rsidRPr="00574831" w:rsidRDefault="00574831" w:rsidP="00574831">
            <w:pPr>
              <w:pStyle w:val="Sinespaciado"/>
              <w:spacing w:after="120"/>
              <w:jc w:val="both"/>
              <w:rPr>
                <w:rFonts w:ascii="Arial" w:hAnsi="Arial" w:cs="Arial"/>
                <w:sz w:val="28"/>
                <w:szCs w:val="28"/>
              </w:rPr>
            </w:pPr>
            <w:r w:rsidRPr="00574831">
              <w:rPr>
                <w:rFonts w:ascii="Arial" w:hAnsi="Arial" w:cs="Arial"/>
                <w:sz w:val="28"/>
                <w:szCs w:val="28"/>
              </w:rPr>
              <w:t xml:space="preserve">DELITOS CONTRA LA LIBERTAD E INDEMNIDAD SEXUAL DE LAS PERSONAS. </w:t>
            </w:r>
          </w:p>
        </w:tc>
        <w:tc>
          <w:tcPr>
            <w:tcW w:w="851" w:type="dxa"/>
          </w:tcPr>
          <w:p w:rsidR="00A2140A" w:rsidRPr="00E44A2A" w:rsidRDefault="00574831" w:rsidP="00574831">
            <w:pPr>
              <w:rPr>
                <w:rFonts w:ascii="Arial" w:hAnsi="Arial" w:cs="Arial"/>
                <w:bCs/>
                <w:sz w:val="28"/>
                <w:szCs w:val="28"/>
                <w:lang w:eastAsia="es-ES"/>
              </w:rPr>
            </w:pPr>
            <w:r>
              <w:rPr>
                <w:rFonts w:ascii="Arial" w:hAnsi="Arial" w:cs="Arial"/>
                <w:bCs/>
                <w:sz w:val="28"/>
                <w:szCs w:val="28"/>
                <w:lang w:eastAsia="es-ES"/>
              </w:rPr>
              <w:t>61</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hAnsi="Arial" w:cs="Arial"/>
                <w:sz w:val="28"/>
                <w:szCs w:val="28"/>
              </w:rPr>
            </w:pPr>
            <w:r w:rsidRPr="00574831">
              <w:rPr>
                <w:rFonts w:ascii="Arial" w:hAnsi="Arial" w:cs="Arial"/>
                <w:sz w:val="28"/>
                <w:szCs w:val="28"/>
              </w:rPr>
              <w:t>Agresión Sexual ………</w:t>
            </w:r>
            <w:r w:rsidR="00574831" w:rsidRPr="00574831">
              <w:rPr>
                <w:rFonts w:ascii="Arial" w:hAnsi="Arial" w:cs="Arial"/>
                <w:sz w:val="28"/>
                <w:szCs w:val="28"/>
              </w:rPr>
              <w:t>…</w:t>
            </w:r>
            <w:r w:rsidRPr="00574831">
              <w:rPr>
                <w:rFonts w:ascii="Arial" w:hAnsi="Arial" w:cs="Arial"/>
                <w:sz w:val="28"/>
                <w:szCs w:val="28"/>
              </w:rPr>
              <w:t>…..……</w:t>
            </w:r>
            <w:r w:rsidR="00574831">
              <w:rPr>
                <w:rFonts w:ascii="Arial" w:hAnsi="Arial" w:cs="Arial"/>
                <w:sz w:val="28"/>
                <w:szCs w:val="28"/>
              </w:rPr>
              <w:t>..</w:t>
            </w:r>
            <w:r w:rsidRPr="00574831">
              <w:rPr>
                <w:rFonts w:ascii="Arial" w:hAnsi="Arial" w:cs="Arial"/>
                <w:sz w:val="28"/>
                <w:szCs w:val="28"/>
              </w:rPr>
              <w:t xml:space="preserve">…………………..……..  </w:t>
            </w:r>
          </w:p>
        </w:tc>
        <w:tc>
          <w:tcPr>
            <w:tcW w:w="851" w:type="dxa"/>
            <w:hideMark/>
          </w:tcPr>
          <w:p w:rsidR="00B80752" w:rsidRPr="00E44A2A" w:rsidRDefault="00574831" w:rsidP="00574831">
            <w:pPr>
              <w:rPr>
                <w:rFonts w:ascii="Arial" w:eastAsia="Times New Roman" w:hAnsi="Arial" w:cs="Arial"/>
                <w:bCs/>
                <w:sz w:val="28"/>
                <w:szCs w:val="28"/>
                <w:lang w:val="es-ES_tradnl" w:eastAsia="es-ES"/>
              </w:rPr>
            </w:pPr>
            <w:r>
              <w:rPr>
                <w:rFonts w:ascii="Arial" w:hAnsi="Arial" w:cs="Arial"/>
                <w:sz w:val="28"/>
                <w:szCs w:val="28"/>
              </w:rPr>
              <w:t>61</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hAnsi="Arial" w:cs="Arial"/>
                <w:sz w:val="28"/>
                <w:szCs w:val="28"/>
              </w:rPr>
            </w:pPr>
            <w:r w:rsidRPr="00574831">
              <w:rPr>
                <w:rFonts w:ascii="Arial" w:hAnsi="Arial" w:cs="Arial"/>
                <w:sz w:val="28"/>
                <w:szCs w:val="28"/>
              </w:rPr>
              <w:t>Abuso sexual ……………</w:t>
            </w:r>
            <w:r w:rsidR="00574831" w:rsidRPr="00574831">
              <w:rPr>
                <w:rFonts w:ascii="Arial" w:hAnsi="Arial" w:cs="Arial"/>
                <w:sz w:val="28"/>
                <w:szCs w:val="28"/>
              </w:rPr>
              <w:t>..</w:t>
            </w:r>
            <w:r w:rsidRPr="00574831">
              <w:rPr>
                <w:rFonts w:ascii="Arial" w:hAnsi="Arial" w:cs="Arial"/>
                <w:sz w:val="28"/>
                <w:szCs w:val="28"/>
              </w:rPr>
              <w:t xml:space="preserve">…………………………………… </w:t>
            </w:r>
          </w:p>
        </w:tc>
        <w:tc>
          <w:tcPr>
            <w:tcW w:w="851" w:type="dxa"/>
            <w:hideMark/>
          </w:tcPr>
          <w:p w:rsidR="00B80752" w:rsidRPr="00E44A2A" w:rsidRDefault="00574831" w:rsidP="00574831">
            <w:pPr>
              <w:rPr>
                <w:rFonts w:ascii="Arial" w:eastAsia="Times New Roman" w:hAnsi="Arial" w:cs="Arial"/>
                <w:bCs/>
                <w:sz w:val="28"/>
                <w:szCs w:val="28"/>
                <w:lang w:val="es-ES_tradnl" w:eastAsia="es-ES"/>
              </w:rPr>
            </w:pPr>
            <w:r>
              <w:rPr>
                <w:rFonts w:ascii="Arial" w:hAnsi="Arial" w:cs="Arial"/>
                <w:sz w:val="28"/>
                <w:szCs w:val="28"/>
              </w:rPr>
              <w:t>65</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bCs/>
                <w:sz w:val="28"/>
                <w:szCs w:val="28"/>
              </w:rPr>
              <w:t>Corrupción de personas menores de edad ………………….</w:t>
            </w:r>
          </w:p>
        </w:tc>
        <w:tc>
          <w:tcPr>
            <w:tcW w:w="851" w:type="dxa"/>
            <w:hideMark/>
          </w:tcPr>
          <w:p w:rsidR="00B80752" w:rsidRPr="00E44A2A" w:rsidRDefault="00574831" w:rsidP="00574831">
            <w:pPr>
              <w:rPr>
                <w:rFonts w:ascii="Arial" w:eastAsia="Times New Roman" w:hAnsi="Arial" w:cs="Arial"/>
                <w:bCs/>
                <w:sz w:val="28"/>
                <w:szCs w:val="28"/>
                <w:lang w:val="es-ES_tradnl" w:eastAsia="es-ES"/>
              </w:rPr>
            </w:pPr>
            <w:r>
              <w:rPr>
                <w:rFonts w:ascii="Arial" w:hAnsi="Arial" w:cs="Arial"/>
                <w:bCs/>
                <w:sz w:val="28"/>
                <w:szCs w:val="28"/>
              </w:rPr>
              <w:t>67</w:t>
            </w:r>
          </w:p>
        </w:tc>
      </w:tr>
      <w:tr w:rsidR="00574831" w:rsidRPr="00E44A2A" w:rsidTr="00574831">
        <w:tc>
          <w:tcPr>
            <w:tcW w:w="561" w:type="dxa"/>
          </w:tcPr>
          <w:p w:rsidR="00574831" w:rsidRPr="00E44A2A" w:rsidRDefault="00574831" w:rsidP="008F13F1">
            <w:pPr>
              <w:spacing w:after="120"/>
              <w:jc w:val="both"/>
              <w:rPr>
                <w:rFonts w:ascii="Arial" w:eastAsia="Times New Roman" w:hAnsi="Arial" w:cs="Arial"/>
                <w:bCs/>
                <w:sz w:val="28"/>
                <w:szCs w:val="28"/>
                <w:lang w:val="es-ES_tradnl" w:eastAsia="es-ES"/>
              </w:rPr>
            </w:pPr>
          </w:p>
        </w:tc>
        <w:tc>
          <w:tcPr>
            <w:tcW w:w="8218" w:type="dxa"/>
          </w:tcPr>
          <w:p w:rsidR="00574831" w:rsidRPr="00574831" w:rsidRDefault="00574831" w:rsidP="00574831">
            <w:pPr>
              <w:pStyle w:val="Sinespaciado"/>
              <w:spacing w:after="120"/>
              <w:jc w:val="both"/>
              <w:rPr>
                <w:rFonts w:ascii="Arial" w:hAnsi="Arial" w:cs="Arial"/>
                <w:sz w:val="28"/>
                <w:szCs w:val="28"/>
              </w:rPr>
            </w:pPr>
            <w:r w:rsidRPr="00574831">
              <w:rPr>
                <w:rFonts w:ascii="Arial" w:hAnsi="Arial" w:cs="Arial"/>
                <w:sz w:val="28"/>
                <w:szCs w:val="28"/>
              </w:rPr>
              <w:t>DELITOS CONTRA LOS DERECHOS PATRIMONIALES</w:t>
            </w:r>
          </w:p>
        </w:tc>
        <w:tc>
          <w:tcPr>
            <w:tcW w:w="851" w:type="dxa"/>
          </w:tcPr>
          <w:p w:rsidR="00574831" w:rsidRDefault="00574831" w:rsidP="00574831">
            <w:pPr>
              <w:rPr>
                <w:rFonts w:ascii="Arial" w:hAnsi="Arial" w:cs="Arial"/>
                <w:bCs/>
                <w:sz w:val="28"/>
                <w:szCs w:val="28"/>
              </w:rPr>
            </w:pPr>
            <w:r>
              <w:rPr>
                <w:rFonts w:ascii="Arial" w:hAnsi="Arial" w:cs="Arial"/>
                <w:bCs/>
                <w:sz w:val="28"/>
                <w:szCs w:val="28"/>
              </w:rPr>
              <w:t>68</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sz w:val="28"/>
                <w:szCs w:val="28"/>
              </w:rPr>
              <w:t>Hurto………………………………</w:t>
            </w:r>
            <w:r w:rsidR="00574831" w:rsidRPr="00574831">
              <w:rPr>
                <w:rFonts w:ascii="Arial" w:hAnsi="Arial" w:cs="Arial"/>
                <w:sz w:val="28"/>
                <w:szCs w:val="28"/>
              </w:rPr>
              <w:t>...</w:t>
            </w:r>
            <w:r w:rsidRPr="00574831">
              <w:rPr>
                <w:rFonts w:ascii="Arial" w:hAnsi="Arial" w:cs="Arial"/>
                <w:sz w:val="28"/>
                <w:szCs w:val="28"/>
              </w:rPr>
              <w:t>…………………………..</w:t>
            </w:r>
          </w:p>
        </w:tc>
        <w:tc>
          <w:tcPr>
            <w:tcW w:w="851" w:type="dxa"/>
            <w:hideMark/>
          </w:tcPr>
          <w:p w:rsidR="00B80752" w:rsidRPr="00E44A2A" w:rsidRDefault="00574831" w:rsidP="00574831">
            <w:pPr>
              <w:rPr>
                <w:rFonts w:ascii="Arial" w:eastAsia="Times New Roman" w:hAnsi="Arial" w:cs="Arial"/>
                <w:bCs/>
                <w:sz w:val="28"/>
                <w:szCs w:val="28"/>
                <w:lang w:val="es-ES_tradnl" w:eastAsia="es-ES"/>
              </w:rPr>
            </w:pPr>
            <w:r>
              <w:rPr>
                <w:rFonts w:ascii="Arial" w:hAnsi="Arial" w:cs="Arial"/>
                <w:sz w:val="28"/>
                <w:szCs w:val="28"/>
              </w:rPr>
              <w:t>69</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sz w:val="28"/>
                <w:szCs w:val="28"/>
              </w:rPr>
              <w:t>Robo con violencia o intimidación en las personas……</w:t>
            </w:r>
            <w:r w:rsidR="00574831" w:rsidRPr="00574831">
              <w:rPr>
                <w:rFonts w:ascii="Arial" w:hAnsi="Arial" w:cs="Arial"/>
                <w:sz w:val="28"/>
                <w:szCs w:val="28"/>
              </w:rPr>
              <w:t>..</w:t>
            </w:r>
            <w:r w:rsidRPr="00574831">
              <w:rPr>
                <w:rFonts w:ascii="Arial" w:hAnsi="Arial" w:cs="Arial"/>
                <w:sz w:val="28"/>
                <w:szCs w:val="28"/>
              </w:rPr>
              <w:t>…</w:t>
            </w:r>
          </w:p>
        </w:tc>
        <w:tc>
          <w:tcPr>
            <w:tcW w:w="851" w:type="dxa"/>
            <w:hideMark/>
          </w:tcPr>
          <w:p w:rsidR="00B80752" w:rsidRPr="00E44A2A" w:rsidRDefault="00574831" w:rsidP="00574831">
            <w:pPr>
              <w:rPr>
                <w:rFonts w:ascii="Arial" w:eastAsia="Times New Roman" w:hAnsi="Arial" w:cs="Arial"/>
                <w:bCs/>
                <w:sz w:val="28"/>
                <w:szCs w:val="28"/>
                <w:lang w:val="es-ES_tradnl" w:eastAsia="es-ES"/>
              </w:rPr>
            </w:pPr>
            <w:r>
              <w:rPr>
                <w:rFonts w:ascii="Arial" w:hAnsi="Arial" w:cs="Arial"/>
                <w:sz w:val="28"/>
                <w:szCs w:val="28"/>
              </w:rPr>
              <w:t>74</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276"/>
              </w:tabs>
              <w:spacing w:after="120"/>
              <w:jc w:val="both"/>
              <w:rPr>
                <w:rFonts w:ascii="Arial" w:eastAsia="Times New Roman" w:hAnsi="Arial" w:cs="Arial"/>
                <w:bCs/>
                <w:sz w:val="28"/>
                <w:szCs w:val="28"/>
                <w:lang w:val="es-ES_tradnl" w:eastAsia="es-ES"/>
              </w:rPr>
            </w:pPr>
            <w:r w:rsidRPr="00574831">
              <w:rPr>
                <w:rFonts w:ascii="Arial" w:hAnsi="Arial" w:cs="Arial"/>
                <w:sz w:val="28"/>
                <w:szCs w:val="28"/>
              </w:rPr>
              <w:t>Robo con fuerza en las cosas ……………</w:t>
            </w:r>
            <w:r w:rsidR="00574831">
              <w:rPr>
                <w:rFonts w:ascii="Arial" w:hAnsi="Arial" w:cs="Arial"/>
                <w:sz w:val="28"/>
                <w:szCs w:val="28"/>
              </w:rPr>
              <w:t>.</w:t>
            </w:r>
            <w:r w:rsidRPr="00574831">
              <w:rPr>
                <w:rFonts w:ascii="Arial" w:hAnsi="Arial" w:cs="Arial"/>
                <w:sz w:val="28"/>
                <w:szCs w:val="28"/>
              </w:rPr>
              <w:t>…………………</w:t>
            </w:r>
          </w:p>
        </w:tc>
        <w:tc>
          <w:tcPr>
            <w:tcW w:w="851" w:type="dxa"/>
            <w:hideMark/>
          </w:tcPr>
          <w:p w:rsidR="00B80752" w:rsidRPr="00E44A2A" w:rsidRDefault="00574831" w:rsidP="00574831">
            <w:pPr>
              <w:rPr>
                <w:rFonts w:ascii="Arial" w:eastAsia="Times New Roman" w:hAnsi="Arial" w:cs="Arial"/>
                <w:bCs/>
                <w:sz w:val="28"/>
                <w:szCs w:val="28"/>
                <w:lang w:val="es-ES_tradnl" w:eastAsia="es-ES"/>
              </w:rPr>
            </w:pPr>
            <w:r>
              <w:rPr>
                <w:rFonts w:ascii="Arial" w:hAnsi="Arial" w:cs="Arial"/>
                <w:sz w:val="28"/>
                <w:szCs w:val="28"/>
              </w:rPr>
              <w:t>77</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0"/>
                <w:tab w:val="left" w:pos="142"/>
                <w:tab w:val="left" w:pos="284"/>
                <w:tab w:val="left" w:pos="709"/>
                <w:tab w:val="left" w:pos="900"/>
              </w:tabs>
              <w:spacing w:after="120"/>
              <w:ind w:right="-54"/>
              <w:jc w:val="both"/>
              <w:rPr>
                <w:rFonts w:ascii="Arial" w:eastAsia="Times New Roman" w:hAnsi="Arial" w:cs="Arial"/>
                <w:bCs/>
                <w:sz w:val="28"/>
                <w:szCs w:val="28"/>
                <w:lang w:val="es-ES_tradnl" w:eastAsia="es-ES"/>
              </w:rPr>
            </w:pPr>
            <w:r w:rsidRPr="00574831">
              <w:rPr>
                <w:rFonts w:ascii="Arial" w:hAnsi="Arial" w:cs="Arial"/>
                <w:sz w:val="28"/>
                <w:szCs w:val="28"/>
              </w:rPr>
              <w:t xml:space="preserve">Estafa……………………………………………………………. </w:t>
            </w:r>
          </w:p>
        </w:tc>
        <w:tc>
          <w:tcPr>
            <w:tcW w:w="851" w:type="dxa"/>
            <w:hideMark/>
          </w:tcPr>
          <w:p w:rsidR="00B80752" w:rsidRPr="00E44A2A" w:rsidRDefault="00574831" w:rsidP="00574831">
            <w:pPr>
              <w:rPr>
                <w:rFonts w:ascii="Arial" w:eastAsia="Times New Roman" w:hAnsi="Arial" w:cs="Arial"/>
                <w:bCs/>
                <w:sz w:val="28"/>
                <w:szCs w:val="28"/>
                <w:lang w:val="es-ES_tradnl" w:eastAsia="es-ES"/>
              </w:rPr>
            </w:pPr>
            <w:r>
              <w:rPr>
                <w:rFonts w:ascii="Arial" w:hAnsi="Arial" w:cs="Arial"/>
                <w:sz w:val="28"/>
                <w:szCs w:val="28"/>
              </w:rPr>
              <w:t>78</w:t>
            </w:r>
          </w:p>
        </w:tc>
      </w:tr>
      <w:tr w:rsidR="00B80752" w:rsidRPr="00E44A2A" w:rsidTr="00574831">
        <w:tc>
          <w:tcPr>
            <w:tcW w:w="561" w:type="dxa"/>
          </w:tcPr>
          <w:p w:rsidR="00B80752" w:rsidRPr="00E44A2A" w:rsidRDefault="00B80752" w:rsidP="00AD7AB4">
            <w:pPr>
              <w:numPr>
                <w:ilvl w:val="0"/>
                <w:numId w:val="38"/>
              </w:numPr>
              <w:spacing w:after="120"/>
              <w:jc w:val="both"/>
              <w:rPr>
                <w:rFonts w:ascii="Arial" w:eastAsia="Times New Roman" w:hAnsi="Arial" w:cs="Arial"/>
                <w:bCs/>
                <w:sz w:val="28"/>
                <w:szCs w:val="28"/>
                <w:lang w:val="es-ES_tradnl" w:eastAsia="es-ES"/>
              </w:rPr>
            </w:pPr>
          </w:p>
        </w:tc>
        <w:tc>
          <w:tcPr>
            <w:tcW w:w="8218" w:type="dxa"/>
            <w:hideMark/>
          </w:tcPr>
          <w:p w:rsidR="00B80752" w:rsidRPr="00574831" w:rsidRDefault="00B80752" w:rsidP="00AD7AB4">
            <w:pPr>
              <w:pStyle w:val="Prrafodelista"/>
              <w:numPr>
                <w:ilvl w:val="0"/>
                <w:numId w:val="60"/>
              </w:numPr>
              <w:tabs>
                <w:tab w:val="left" w:pos="851"/>
                <w:tab w:val="left" w:pos="1134"/>
              </w:tabs>
              <w:spacing w:after="120"/>
              <w:jc w:val="both"/>
              <w:rPr>
                <w:rFonts w:ascii="Arial" w:eastAsia="Times New Roman" w:hAnsi="Arial" w:cs="Arial"/>
                <w:bCs/>
                <w:sz w:val="28"/>
                <w:szCs w:val="28"/>
                <w:lang w:val="es-ES_tradnl" w:eastAsia="es-ES"/>
              </w:rPr>
            </w:pPr>
            <w:r w:rsidRPr="00574831">
              <w:rPr>
                <w:rFonts w:ascii="Arial" w:hAnsi="Arial" w:cs="Arial"/>
                <w:sz w:val="28"/>
                <w:szCs w:val="28"/>
              </w:rPr>
              <w:t>Receptación……………………………………</w:t>
            </w:r>
            <w:r w:rsidR="00574831">
              <w:rPr>
                <w:rFonts w:ascii="Arial" w:hAnsi="Arial" w:cs="Arial"/>
                <w:sz w:val="28"/>
                <w:szCs w:val="28"/>
              </w:rPr>
              <w:t>..</w:t>
            </w:r>
            <w:r w:rsidRPr="00574831">
              <w:rPr>
                <w:rFonts w:ascii="Arial" w:hAnsi="Arial" w:cs="Arial"/>
                <w:sz w:val="28"/>
                <w:szCs w:val="28"/>
              </w:rPr>
              <w:t xml:space="preserve">…………….. </w:t>
            </w:r>
          </w:p>
        </w:tc>
        <w:tc>
          <w:tcPr>
            <w:tcW w:w="851" w:type="dxa"/>
            <w:hideMark/>
          </w:tcPr>
          <w:p w:rsidR="00B80752" w:rsidRPr="00E44A2A" w:rsidRDefault="00574831" w:rsidP="00574831">
            <w:pPr>
              <w:rPr>
                <w:rFonts w:ascii="Arial" w:eastAsia="Times New Roman" w:hAnsi="Arial" w:cs="Arial"/>
                <w:bCs/>
                <w:sz w:val="28"/>
                <w:szCs w:val="28"/>
                <w:lang w:val="es-ES_tradnl" w:eastAsia="es-ES"/>
              </w:rPr>
            </w:pPr>
            <w:r>
              <w:rPr>
                <w:rFonts w:ascii="Arial" w:hAnsi="Arial" w:cs="Arial"/>
                <w:sz w:val="28"/>
                <w:szCs w:val="28"/>
              </w:rPr>
              <w:t>80</w:t>
            </w:r>
          </w:p>
        </w:tc>
      </w:tr>
    </w:tbl>
    <w:p w:rsidR="00310406" w:rsidRPr="008C056A" w:rsidRDefault="00310406" w:rsidP="00636008">
      <w:pPr>
        <w:pStyle w:val="Sinespaciado"/>
        <w:spacing w:before="120" w:after="120"/>
        <w:jc w:val="both"/>
        <w:rPr>
          <w:rFonts w:ascii="Arial" w:eastAsia="Times New Roman" w:hAnsi="Arial" w:cs="Arial"/>
          <w:bCs/>
          <w:sz w:val="16"/>
          <w:szCs w:val="28"/>
          <w:lang w:val="es-ES_tradnl" w:eastAsia="es-ES"/>
        </w:rPr>
      </w:pPr>
    </w:p>
    <w:p w:rsidR="006C0C78" w:rsidRDefault="006C0C78" w:rsidP="00636008">
      <w:pPr>
        <w:pStyle w:val="Textoindependiente2"/>
        <w:autoSpaceDE/>
        <w:autoSpaceDN/>
        <w:adjustRightInd/>
        <w:rPr>
          <w:rFonts w:eastAsia="Times New Roman"/>
          <w:lang w:eastAsia="es-ES"/>
        </w:rPr>
      </w:pPr>
    </w:p>
    <w:p w:rsidR="00AE0D34" w:rsidRPr="00AE0D34" w:rsidRDefault="00574831" w:rsidP="00636008">
      <w:pPr>
        <w:pStyle w:val="Textoindependiente2"/>
        <w:autoSpaceDE/>
        <w:autoSpaceDN/>
        <w:adjustRightInd/>
        <w:rPr>
          <w:rFonts w:eastAsia="Times New Roman"/>
          <w:lang w:eastAsia="es-ES"/>
        </w:rPr>
      </w:pPr>
      <w:r>
        <w:rPr>
          <w:rFonts w:eastAsia="Times New Roman"/>
          <w:lang w:eastAsia="es-ES"/>
        </w:rPr>
        <w:lastRenderedPageBreak/>
        <w:t>DIL</w:t>
      </w:r>
      <w:r w:rsidR="00E44A2A" w:rsidRPr="00AE0D34">
        <w:rPr>
          <w:rFonts w:eastAsia="Times New Roman"/>
          <w:lang w:eastAsia="es-ES"/>
        </w:rPr>
        <w:t xml:space="preserve">IGENCIAS Y DOCUMENTOS QUE DEBEN APARECER EN </w:t>
      </w:r>
      <w:r w:rsidR="00B80752">
        <w:rPr>
          <w:rFonts w:eastAsia="Times New Roman"/>
          <w:lang w:eastAsia="es-ES"/>
        </w:rPr>
        <w:t>LOS</w:t>
      </w:r>
      <w:r w:rsidR="00E44A2A" w:rsidRPr="00AE0D34">
        <w:rPr>
          <w:rFonts w:eastAsia="Times New Roman"/>
          <w:lang w:eastAsia="es-ES"/>
        </w:rPr>
        <w:t xml:space="preserve"> </w:t>
      </w:r>
      <w:r w:rsidR="009F1018">
        <w:rPr>
          <w:rFonts w:eastAsia="Times New Roman"/>
          <w:lang w:eastAsia="es-ES"/>
        </w:rPr>
        <w:t xml:space="preserve">ATESTADOS Y </w:t>
      </w:r>
      <w:r w:rsidR="00E44A2A" w:rsidRPr="00AE0D34">
        <w:rPr>
          <w:rFonts w:eastAsia="Times New Roman"/>
          <w:lang w:eastAsia="es-ES"/>
        </w:rPr>
        <w:t>EXPEDIENTE</w:t>
      </w:r>
      <w:r w:rsidR="00B80752">
        <w:rPr>
          <w:rFonts w:eastAsia="Times New Roman"/>
          <w:lang w:eastAsia="es-ES"/>
        </w:rPr>
        <w:t>S</w:t>
      </w:r>
      <w:r w:rsidR="00E44A2A" w:rsidRPr="00AE0D34">
        <w:rPr>
          <w:rFonts w:eastAsia="Times New Roman"/>
          <w:lang w:eastAsia="es-ES"/>
        </w:rPr>
        <w:t xml:space="preserve"> DE FASE PREPARATORIA.</w:t>
      </w:r>
    </w:p>
    <w:p w:rsidR="00AE0D34" w:rsidRPr="008C056A" w:rsidRDefault="00AE0D34" w:rsidP="00636008">
      <w:pPr>
        <w:spacing w:before="120" w:after="120" w:line="240" w:lineRule="auto"/>
        <w:jc w:val="both"/>
        <w:rPr>
          <w:rFonts w:ascii="Arial" w:eastAsia="Times New Roman" w:hAnsi="Arial" w:cs="Arial"/>
          <w:sz w:val="16"/>
          <w:szCs w:val="28"/>
          <w:lang w:eastAsia="es-ES"/>
        </w:rPr>
      </w:pPr>
    </w:p>
    <w:p w:rsidR="00AE0D34" w:rsidRDefault="00AE0D34" w:rsidP="00636008">
      <w:pPr>
        <w:spacing w:before="120" w:after="120" w:line="240" w:lineRule="auto"/>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 xml:space="preserve">Al revisar todo </w:t>
      </w:r>
      <w:r>
        <w:rPr>
          <w:rFonts w:ascii="Arial" w:eastAsia="Times New Roman" w:hAnsi="Arial" w:cs="Arial"/>
          <w:sz w:val="28"/>
          <w:szCs w:val="28"/>
          <w:lang w:eastAsia="es-ES"/>
        </w:rPr>
        <w:t>e</w:t>
      </w:r>
      <w:r w:rsidRPr="00AE0D34">
        <w:rPr>
          <w:rFonts w:ascii="Arial" w:eastAsia="Times New Roman" w:hAnsi="Arial" w:cs="Arial"/>
          <w:sz w:val="28"/>
          <w:szCs w:val="28"/>
          <w:lang w:eastAsia="es-ES"/>
        </w:rPr>
        <w:t xml:space="preserve">xpediente de </w:t>
      </w:r>
      <w:r>
        <w:rPr>
          <w:rFonts w:ascii="Arial" w:eastAsia="Times New Roman" w:hAnsi="Arial" w:cs="Arial"/>
          <w:sz w:val="28"/>
          <w:szCs w:val="28"/>
          <w:lang w:eastAsia="es-ES"/>
        </w:rPr>
        <w:t>f</w:t>
      </w:r>
      <w:r w:rsidRPr="00AE0D34">
        <w:rPr>
          <w:rFonts w:ascii="Arial" w:eastAsia="Times New Roman" w:hAnsi="Arial" w:cs="Arial"/>
          <w:sz w:val="28"/>
          <w:szCs w:val="28"/>
          <w:lang w:eastAsia="es-ES"/>
        </w:rPr>
        <w:t>ase Preparatoria, el Fiscal deberá comprobar las siguientes cuestiones generales del mismo:</w:t>
      </w:r>
    </w:p>
    <w:p w:rsidR="009F1018" w:rsidRDefault="009F1018" w:rsidP="00AD7AB4">
      <w:pPr>
        <w:numPr>
          <w:ilvl w:val="0"/>
          <w:numId w:val="31"/>
        </w:numPr>
        <w:spacing w:before="120" w:after="120" w:line="240" w:lineRule="auto"/>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 xml:space="preserve">Carátula del </w:t>
      </w:r>
      <w:r>
        <w:rPr>
          <w:rFonts w:ascii="Arial" w:eastAsia="Times New Roman" w:hAnsi="Arial" w:cs="Arial"/>
          <w:sz w:val="28"/>
          <w:szCs w:val="28"/>
          <w:lang w:eastAsia="es-ES"/>
        </w:rPr>
        <w:t>expediente</w:t>
      </w:r>
      <w:r w:rsidRPr="00AE0D34">
        <w:rPr>
          <w:rFonts w:ascii="Arial" w:eastAsia="Times New Roman" w:hAnsi="Arial" w:cs="Arial"/>
          <w:sz w:val="28"/>
          <w:szCs w:val="28"/>
          <w:lang w:eastAsia="es-ES"/>
        </w:rPr>
        <w:t>, en la cual se refleja el órgano de</w:t>
      </w:r>
      <w:r>
        <w:rPr>
          <w:rFonts w:ascii="Arial" w:eastAsia="Times New Roman" w:hAnsi="Arial" w:cs="Arial"/>
          <w:sz w:val="28"/>
          <w:szCs w:val="28"/>
          <w:lang w:eastAsia="es-ES"/>
        </w:rPr>
        <w:t xml:space="preserve"> investigación</w:t>
      </w:r>
      <w:r w:rsidRPr="00AE0D34">
        <w:rPr>
          <w:rFonts w:ascii="Arial" w:eastAsia="Times New Roman" w:hAnsi="Arial" w:cs="Arial"/>
          <w:sz w:val="28"/>
          <w:szCs w:val="28"/>
          <w:lang w:eastAsia="es-ES"/>
        </w:rPr>
        <w:t xml:space="preserve">, número </w:t>
      </w:r>
      <w:r>
        <w:rPr>
          <w:rFonts w:ascii="Arial" w:eastAsia="Times New Roman" w:hAnsi="Arial" w:cs="Arial"/>
          <w:sz w:val="28"/>
          <w:szCs w:val="28"/>
          <w:lang w:eastAsia="es-ES"/>
        </w:rPr>
        <w:t>del proceso penal</w:t>
      </w:r>
      <w:r w:rsidRPr="00AE0D34">
        <w:rPr>
          <w:rFonts w:ascii="Arial" w:eastAsia="Times New Roman" w:hAnsi="Arial" w:cs="Arial"/>
          <w:sz w:val="28"/>
          <w:szCs w:val="28"/>
          <w:lang w:eastAsia="es-ES"/>
        </w:rPr>
        <w:t xml:space="preserve"> y fecha de inicio, delito investigado y los nombres y situación procesal de cada uno de los imputados.</w:t>
      </w:r>
    </w:p>
    <w:p w:rsidR="00AE0D34" w:rsidRPr="009F1018" w:rsidRDefault="00AE0D34" w:rsidP="00AD7AB4">
      <w:pPr>
        <w:numPr>
          <w:ilvl w:val="0"/>
          <w:numId w:val="31"/>
        </w:numPr>
        <w:spacing w:before="120" w:after="120" w:line="240" w:lineRule="auto"/>
        <w:jc w:val="both"/>
        <w:rPr>
          <w:rFonts w:ascii="Arial" w:eastAsia="Times New Roman" w:hAnsi="Arial" w:cs="Arial"/>
          <w:sz w:val="28"/>
          <w:szCs w:val="28"/>
          <w:lang w:eastAsia="es-ES"/>
        </w:rPr>
      </w:pPr>
      <w:r w:rsidRPr="009F1018">
        <w:rPr>
          <w:rFonts w:ascii="Arial" w:eastAsia="Times New Roman" w:hAnsi="Arial" w:cs="Arial"/>
          <w:sz w:val="28"/>
          <w:szCs w:val="28"/>
          <w:lang w:eastAsia="es-ES"/>
        </w:rPr>
        <w:t xml:space="preserve">Auto del instructor </w:t>
      </w:r>
      <w:r w:rsidR="00B80752" w:rsidRPr="009F1018">
        <w:rPr>
          <w:rFonts w:ascii="Arial" w:eastAsia="Times New Roman" w:hAnsi="Arial" w:cs="Arial"/>
          <w:sz w:val="28"/>
          <w:szCs w:val="28"/>
          <w:lang w:eastAsia="es-ES"/>
        </w:rPr>
        <w:t xml:space="preserve">o del fiscal </w:t>
      </w:r>
      <w:r w:rsidRPr="009F1018">
        <w:rPr>
          <w:rFonts w:ascii="Arial" w:eastAsia="Times New Roman" w:hAnsi="Arial" w:cs="Arial"/>
          <w:sz w:val="28"/>
          <w:szCs w:val="28"/>
          <w:lang w:eastAsia="es-ES"/>
        </w:rPr>
        <w:t>disponiendo la apertura de la fase preparatoria</w:t>
      </w:r>
      <w:r w:rsidR="009F1018">
        <w:rPr>
          <w:rFonts w:ascii="Arial" w:eastAsia="Times New Roman" w:hAnsi="Arial" w:cs="Arial"/>
          <w:sz w:val="28"/>
          <w:szCs w:val="28"/>
          <w:lang w:eastAsia="es-ES"/>
        </w:rPr>
        <w:t xml:space="preserve"> para el procedimiento ordinario. </w:t>
      </w:r>
    </w:p>
    <w:p w:rsidR="009F1018" w:rsidRPr="009F1018" w:rsidRDefault="009F1018" w:rsidP="00AD7AB4">
      <w:pPr>
        <w:numPr>
          <w:ilvl w:val="0"/>
          <w:numId w:val="31"/>
        </w:numPr>
        <w:spacing w:before="120" w:after="120" w:line="240" w:lineRule="auto"/>
        <w:jc w:val="both"/>
        <w:rPr>
          <w:rFonts w:ascii="Arial" w:eastAsia="Calibri" w:hAnsi="Arial" w:cs="Arial"/>
          <w:sz w:val="28"/>
          <w:szCs w:val="28"/>
          <w:lang/>
        </w:rPr>
      </w:pPr>
      <w:r w:rsidRPr="006C0C78">
        <w:rPr>
          <w:rFonts w:ascii="Arial" w:eastAsia="Calibri" w:hAnsi="Arial" w:cs="Arial"/>
          <w:sz w:val="28"/>
          <w:szCs w:val="28"/>
          <w:lang/>
        </w:rPr>
        <w:t>Índice.</w:t>
      </w:r>
    </w:p>
    <w:p w:rsidR="00B80752" w:rsidRDefault="00B80752" w:rsidP="00AD7AB4">
      <w:pPr>
        <w:numPr>
          <w:ilvl w:val="0"/>
          <w:numId w:val="31"/>
        </w:numPr>
        <w:spacing w:before="120" w:after="120" w:line="240" w:lineRule="auto"/>
        <w:jc w:val="both"/>
        <w:rPr>
          <w:rFonts w:ascii="Arial" w:eastAsia="Times New Roman" w:hAnsi="Arial" w:cs="Arial"/>
          <w:sz w:val="28"/>
          <w:szCs w:val="28"/>
          <w:lang w:eastAsia="es-ES"/>
        </w:rPr>
      </w:pPr>
      <w:r>
        <w:rPr>
          <w:rFonts w:ascii="Arial" w:eastAsia="Times New Roman" w:hAnsi="Arial" w:cs="Arial"/>
          <w:sz w:val="28"/>
          <w:szCs w:val="28"/>
          <w:lang w:eastAsia="es-ES"/>
        </w:rPr>
        <w:t>Acta de denuncia verbal:</w:t>
      </w:r>
      <w:r w:rsidRPr="00AE0D34">
        <w:rPr>
          <w:rFonts w:ascii="Arial" w:eastAsia="Times New Roman" w:hAnsi="Arial" w:cs="Arial"/>
          <w:sz w:val="28"/>
          <w:szCs w:val="28"/>
          <w:lang w:eastAsia="es-ES"/>
        </w:rPr>
        <w:t xml:space="preserve"> escrito de denuncia, declaración del autor del hecho (confesión), testimonio del Instructor, Fiscal o Tribunal que hubiere conocido directamente del hecho delictivo o documento que acredite el conocimiento del hecho por cualquier otra vía. </w:t>
      </w:r>
    </w:p>
    <w:p w:rsidR="00B80752" w:rsidRPr="00AE0D34" w:rsidRDefault="00B80752" w:rsidP="00636008">
      <w:pPr>
        <w:spacing w:before="120" w:after="120" w:line="240" w:lineRule="auto"/>
        <w:ind w:left="426"/>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 xml:space="preserve">En el acta de denuncia debe comprobarse que se consigne el número de la denuncia y el folio donde fue asentada, la hora y la fecha de su formulación, </w:t>
      </w:r>
      <w:proofErr w:type="gramStart"/>
      <w:r w:rsidRPr="00AE0D34">
        <w:rPr>
          <w:rFonts w:ascii="Arial" w:eastAsia="Times New Roman" w:hAnsi="Arial" w:cs="Arial"/>
          <w:sz w:val="28"/>
          <w:szCs w:val="28"/>
          <w:lang w:eastAsia="es-ES"/>
        </w:rPr>
        <w:t>generales completas</w:t>
      </w:r>
      <w:proofErr w:type="gramEnd"/>
      <w:r w:rsidRPr="00AE0D34">
        <w:rPr>
          <w:rFonts w:ascii="Arial" w:eastAsia="Times New Roman" w:hAnsi="Arial" w:cs="Arial"/>
          <w:sz w:val="28"/>
          <w:szCs w:val="28"/>
          <w:lang w:eastAsia="es-ES"/>
        </w:rPr>
        <w:t xml:space="preserve"> del denunciante, hora, fecha y lugar del hecho y descripción de lo ocurrido, </w:t>
      </w:r>
      <w:r>
        <w:rPr>
          <w:rFonts w:ascii="Arial" w:eastAsia="Times New Roman" w:hAnsi="Arial" w:cs="Arial"/>
          <w:sz w:val="28"/>
          <w:szCs w:val="28"/>
          <w:lang w:eastAsia="es-ES"/>
        </w:rPr>
        <w:t>lo que conozca sobre la identidad de los autores, partícipes o cómplices</w:t>
      </w:r>
      <w:r w:rsidRPr="00AE0D34">
        <w:rPr>
          <w:rFonts w:ascii="Arial" w:eastAsia="Times New Roman" w:hAnsi="Arial" w:cs="Arial"/>
          <w:sz w:val="28"/>
          <w:szCs w:val="28"/>
          <w:lang w:eastAsia="es-ES"/>
        </w:rPr>
        <w:t xml:space="preserve"> y las firmas del denunciante y el actuante.</w:t>
      </w:r>
    </w:p>
    <w:p w:rsidR="00ED7D19" w:rsidRDefault="00AE0D34"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sidRPr="004A2D66">
        <w:rPr>
          <w:rFonts w:ascii="Arial" w:eastAsia="Times New Roman" w:hAnsi="Arial" w:cs="Arial"/>
          <w:sz w:val="28"/>
          <w:szCs w:val="28"/>
          <w:lang w:eastAsia="es-ES"/>
        </w:rPr>
        <w:t>Declaraciones de testigos</w:t>
      </w:r>
      <w:r w:rsidR="00ED7D19">
        <w:rPr>
          <w:rFonts w:ascii="Arial" w:eastAsia="Times New Roman" w:hAnsi="Arial" w:cs="Arial"/>
          <w:sz w:val="28"/>
          <w:szCs w:val="28"/>
          <w:lang w:eastAsia="es-ES"/>
        </w:rPr>
        <w:t>. P</w:t>
      </w:r>
      <w:r w:rsidR="00ED7D19" w:rsidRPr="00ED7D19">
        <w:rPr>
          <w:rFonts w:ascii="Arial" w:eastAsia="Times New Roman" w:hAnsi="Arial" w:cs="Arial"/>
          <w:sz w:val="28"/>
          <w:szCs w:val="28"/>
          <w:lang w:eastAsia="es-ES"/>
        </w:rPr>
        <w:t>restar atención a que se exprese en el acta que se han hecho las advertencias correspondientes (decir la verdad y de comunicar si cambia de domicilio o se ausenta) y no que simplemente se consignen los números de los artículos correspondientes.</w:t>
      </w:r>
    </w:p>
    <w:p w:rsidR="00ED7D19" w:rsidRDefault="00ED7D19" w:rsidP="00AD7AB4">
      <w:pPr>
        <w:numPr>
          <w:ilvl w:val="1"/>
          <w:numId w:val="31"/>
        </w:numPr>
        <w:tabs>
          <w:tab w:val="clear" w:pos="1440"/>
          <w:tab w:val="num" w:pos="1134"/>
        </w:tabs>
        <w:spacing w:before="120" w:after="120" w:line="240" w:lineRule="auto"/>
        <w:ind w:left="1134" w:hanging="283"/>
        <w:jc w:val="both"/>
        <w:rPr>
          <w:rFonts w:ascii="Arial" w:eastAsia="Times New Roman" w:hAnsi="Arial" w:cs="Arial"/>
          <w:sz w:val="28"/>
          <w:szCs w:val="28"/>
          <w:lang w:eastAsia="es-ES"/>
        </w:rPr>
      </w:pPr>
      <w:r>
        <w:rPr>
          <w:rFonts w:ascii="Arial" w:eastAsia="Times New Roman" w:hAnsi="Arial" w:cs="Arial"/>
          <w:sz w:val="28"/>
          <w:szCs w:val="28"/>
          <w:lang w:eastAsia="es-ES"/>
        </w:rPr>
        <w:t>L</w:t>
      </w:r>
      <w:r w:rsidR="00AE0D34" w:rsidRPr="004A2D66">
        <w:rPr>
          <w:rFonts w:ascii="Arial" w:eastAsia="Times New Roman" w:hAnsi="Arial" w:cs="Arial"/>
          <w:sz w:val="28"/>
          <w:szCs w:val="28"/>
          <w:lang w:eastAsia="es-ES"/>
        </w:rPr>
        <w:t>a del denunciante</w:t>
      </w:r>
      <w:r>
        <w:rPr>
          <w:rFonts w:ascii="Arial" w:eastAsia="Times New Roman" w:hAnsi="Arial" w:cs="Arial"/>
          <w:sz w:val="28"/>
          <w:szCs w:val="28"/>
          <w:lang w:eastAsia="es-ES"/>
        </w:rPr>
        <w:t>, si no fuera la víctima</w:t>
      </w:r>
      <w:r w:rsidR="00AE0D34" w:rsidRPr="004A2D66">
        <w:rPr>
          <w:rFonts w:ascii="Arial" w:eastAsia="Times New Roman" w:hAnsi="Arial" w:cs="Arial"/>
          <w:sz w:val="28"/>
          <w:szCs w:val="28"/>
          <w:lang w:eastAsia="es-ES"/>
        </w:rPr>
        <w:t xml:space="preserve">, en la cual se </w:t>
      </w:r>
      <w:r w:rsidR="00A20E44" w:rsidRPr="004A2D66">
        <w:rPr>
          <w:rFonts w:ascii="Arial" w:eastAsia="Times New Roman" w:hAnsi="Arial" w:cs="Arial"/>
          <w:sz w:val="28"/>
          <w:szCs w:val="28"/>
          <w:lang w:eastAsia="es-ES"/>
        </w:rPr>
        <w:t>amplían</w:t>
      </w:r>
      <w:r w:rsidR="00AE0D34" w:rsidRPr="004A2D66">
        <w:rPr>
          <w:rFonts w:ascii="Arial" w:eastAsia="Times New Roman" w:hAnsi="Arial" w:cs="Arial"/>
          <w:sz w:val="28"/>
          <w:szCs w:val="28"/>
          <w:lang w:eastAsia="es-ES"/>
        </w:rPr>
        <w:t xml:space="preserve"> los datos de la denuncia</w:t>
      </w:r>
      <w:r>
        <w:rPr>
          <w:rFonts w:ascii="Arial" w:eastAsia="Times New Roman" w:hAnsi="Arial" w:cs="Arial"/>
          <w:sz w:val="28"/>
          <w:szCs w:val="28"/>
          <w:lang w:eastAsia="es-ES"/>
        </w:rPr>
        <w:t xml:space="preserve"> y de todo lo que conoció sobre el hecho y sus autores, de forma detallada y concreta. </w:t>
      </w:r>
    </w:p>
    <w:p w:rsidR="00ED7D19" w:rsidRDefault="00ED7D19" w:rsidP="00AD7AB4">
      <w:pPr>
        <w:numPr>
          <w:ilvl w:val="1"/>
          <w:numId w:val="31"/>
        </w:numPr>
        <w:tabs>
          <w:tab w:val="clear" w:pos="1440"/>
          <w:tab w:val="num" w:pos="1134"/>
        </w:tabs>
        <w:spacing w:before="120" w:after="120" w:line="240" w:lineRule="auto"/>
        <w:ind w:left="1134" w:hanging="283"/>
        <w:jc w:val="both"/>
        <w:rPr>
          <w:rFonts w:ascii="Arial" w:eastAsia="Times New Roman" w:hAnsi="Arial" w:cs="Arial"/>
          <w:sz w:val="28"/>
          <w:szCs w:val="28"/>
          <w:lang w:eastAsia="es-ES"/>
        </w:rPr>
      </w:pPr>
      <w:r>
        <w:rPr>
          <w:rFonts w:ascii="Arial" w:eastAsia="Times New Roman" w:hAnsi="Arial" w:cs="Arial"/>
          <w:sz w:val="28"/>
          <w:szCs w:val="28"/>
          <w:lang w:eastAsia="es-ES"/>
        </w:rPr>
        <w:t>L</w:t>
      </w:r>
      <w:r w:rsidRPr="00ED7D19">
        <w:rPr>
          <w:rFonts w:ascii="Arial" w:eastAsia="Times New Roman" w:hAnsi="Arial" w:cs="Arial"/>
          <w:sz w:val="28"/>
          <w:szCs w:val="28"/>
          <w:lang w:eastAsia="es-ES"/>
        </w:rPr>
        <w:t xml:space="preserve">as demás declaraciones de personas que puedan aportar información útil a la investigación, ya sea favorable o no al imputado. </w:t>
      </w:r>
    </w:p>
    <w:p w:rsidR="00ED7D19" w:rsidRPr="00ED7D19" w:rsidRDefault="00ED7D19" w:rsidP="00AD7AB4">
      <w:pPr>
        <w:numPr>
          <w:ilvl w:val="1"/>
          <w:numId w:val="31"/>
        </w:numPr>
        <w:tabs>
          <w:tab w:val="clear" w:pos="1440"/>
          <w:tab w:val="num" w:pos="1134"/>
        </w:tabs>
        <w:spacing w:before="120" w:after="120" w:line="240" w:lineRule="auto"/>
        <w:ind w:left="1134" w:hanging="283"/>
        <w:jc w:val="both"/>
        <w:rPr>
          <w:rFonts w:ascii="Arial" w:eastAsia="Times New Roman" w:hAnsi="Arial" w:cs="Arial"/>
          <w:sz w:val="28"/>
          <w:szCs w:val="28"/>
          <w:lang w:eastAsia="es-ES"/>
        </w:rPr>
      </w:pPr>
      <w:r w:rsidRPr="00ED7D19">
        <w:rPr>
          <w:rFonts w:ascii="Arial" w:hAnsi="Arial" w:cs="Arial"/>
          <w:sz w:val="28"/>
          <w:szCs w:val="28"/>
        </w:rPr>
        <w:t xml:space="preserve">En el caso de los menores de 16 a 18 años debe tomársele en presencia de uno de sus padres, de su representante legal o, en ausencia de estos, del Fiscal.  </w:t>
      </w:r>
    </w:p>
    <w:p w:rsidR="00ED7D19" w:rsidRPr="00B85F7F" w:rsidRDefault="00ED7D19" w:rsidP="00AD7AB4">
      <w:pPr>
        <w:numPr>
          <w:ilvl w:val="1"/>
          <w:numId w:val="31"/>
        </w:numPr>
        <w:tabs>
          <w:tab w:val="clear" w:pos="1440"/>
          <w:tab w:val="num" w:pos="1134"/>
        </w:tabs>
        <w:spacing w:before="120" w:after="120" w:line="240" w:lineRule="auto"/>
        <w:ind w:left="1134" w:hanging="283"/>
        <w:jc w:val="both"/>
        <w:rPr>
          <w:rFonts w:ascii="Arial" w:eastAsia="Times New Roman" w:hAnsi="Arial" w:cs="Arial"/>
          <w:sz w:val="28"/>
          <w:szCs w:val="28"/>
          <w:lang w:eastAsia="es-ES"/>
        </w:rPr>
      </w:pPr>
      <w:r w:rsidRPr="00ED7D19">
        <w:rPr>
          <w:rFonts w:ascii="Arial" w:hAnsi="Arial" w:cs="Arial"/>
          <w:sz w:val="28"/>
          <w:szCs w:val="28"/>
        </w:rPr>
        <w:t>La exploración de menores de 16 años de edad necesita la autorización de los padres o representantes legales. Lo anterior aplica a las personas en situaciones de discapacidad intelectual moderada.</w:t>
      </w:r>
    </w:p>
    <w:p w:rsidR="00B85F7F" w:rsidRPr="006C0C78" w:rsidRDefault="00B85F7F" w:rsidP="00AD7AB4">
      <w:pPr>
        <w:numPr>
          <w:ilvl w:val="0"/>
          <w:numId w:val="31"/>
        </w:numPr>
        <w:spacing w:before="120" w:after="120" w:line="240" w:lineRule="auto"/>
        <w:jc w:val="both"/>
        <w:rPr>
          <w:rFonts w:ascii="Arial" w:eastAsia="Calibri" w:hAnsi="Arial" w:cs="Arial"/>
          <w:sz w:val="28"/>
          <w:szCs w:val="28"/>
          <w:lang/>
        </w:rPr>
      </w:pPr>
      <w:r w:rsidRPr="006C0C78">
        <w:rPr>
          <w:rFonts w:ascii="Arial" w:eastAsia="Calibri" w:hAnsi="Arial" w:cs="Arial"/>
          <w:sz w:val="28"/>
          <w:szCs w:val="28"/>
          <w:lang/>
        </w:rPr>
        <w:lastRenderedPageBreak/>
        <w:t>Constancia de la notificación al imputado y su abogado de la fecha en la que se va a realizar la exploración a fin de que si lo consideran necesario aporten los aspectos que consideren sean esclarecidos mediante esta diligencia. (pliego de preguntas).</w:t>
      </w:r>
    </w:p>
    <w:p w:rsidR="00B85F7F" w:rsidRDefault="00B85F7F" w:rsidP="00AD7AB4">
      <w:pPr>
        <w:numPr>
          <w:ilvl w:val="0"/>
          <w:numId w:val="31"/>
        </w:numPr>
        <w:spacing w:before="120" w:after="120" w:line="240" w:lineRule="auto"/>
        <w:jc w:val="both"/>
        <w:rPr>
          <w:rFonts w:ascii="Arial" w:eastAsia="Calibri" w:hAnsi="Arial" w:cs="Arial"/>
          <w:sz w:val="28"/>
          <w:szCs w:val="28"/>
          <w:lang/>
        </w:rPr>
      </w:pPr>
      <w:r w:rsidRPr="006C0C78">
        <w:rPr>
          <w:rFonts w:ascii="Arial" w:eastAsia="Calibri" w:hAnsi="Arial" w:cs="Arial"/>
          <w:sz w:val="28"/>
          <w:szCs w:val="28"/>
          <w:lang/>
        </w:rPr>
        <w:t xml:space="preserve">En caso de que el imputado o el abogado que lo representa presente pliego de preguntas o puntos a esclarecer con el menor, dejar constancia de ello en el proceso.  </w:t>
      </w:r>
    </w:p>
    <w:p w:rsidR="00ED7D19" w:rsidRPr="00B85F7F" w:rsidRDefault="00ED7D19" w:rsidP="00AD7AB4">
      <w:pPr>
        <w:numPr>
          <w:ilvl w:val="0"/>
          <w:numId w:val="31"/>
        </w:numPr>
        <w:spacing w:before="120" w:after="120" w:line="240" w:lineRule="auto"/>
        <w:jc w:val="both"/>
        <w:rPr>
          <w:rFonts w:ascii="Arial" w:eastAsia="Calibri" w:hAnsi="Arial" w:cs="Arial"/>
          <w:sz w:val="28"/>
          <w:szCs w:val="28"/>
          <w:lang/>
        </w:rPr>
      </w:pPr>
      <w:r w:rsidRPr="00B85F7F">
        <w:rPr>
          <w:rFonts w:ascii="Arial" w:eastAsia="Calibri" w:hAnsi="Arial" w:cs="Arial"/>
          <w:sz w:val="28"/>
          <w:szCs w:val="28"/>
          <w:lang/>
        </w:rPr>
        <w:t xml:space="preserve">Declaración de la víctima o perjudicado, a quienes se les notificará de los derechos que les asiste en correspondencia con lo que establece en los artículos 141 y 142 de la LPP. </w:t>
      </w:r>
      <w:r w:rsidRPr="00B85F7F">
        <w:rPr>
          <w:rFonts w:ascii="Arial" w:eastAsia="Calibri" w:hAnsi="Arial" w:cs="Arial"/>
          <w:bCs/>
          <w:sz w:val="28"/>
          <w:szCs w:val="28"/>
          <w:lang/>
        </w:rPr>
        <w:t>Dejar constancia escrita de que se le informó el derecho que le asiste de constituirse en parte desde ese momento, para lo cual debe designar abogado que la represente</w:t>
      </w:r>
      <w:r w:rsidRPr="00B85F7F">
        <w:rPr>
          <w:rFonts w:ascii="Arial" w:eastAsia="Calibri" w:hAnsi="Arial" w:cs="Arial"/>
          <w:b/>
          <w:bCs/>
          <w:sz w:val="28"/>
          <w:szCs w:val="28"/>
          <w:lang/>
        </w:rPr>
        <w:t xml:space="preserve">.  </w:t>
      </w:r>
    </w:p>
    <w:p w:rsidR="002A0A77" w:rsidRDefault="00ED7D19" w:rsidP="00AD7AB4">
      <w:pPr>
        <w:numPr>
          <w:ilvl w:val="0"/>
          <w:numId w:val="31"/>
        </w:numPr>
        <w:tabs>
          <w:tab w:val="clear" w:pos="360"/>
          <w:tab w:val="num" w:pos="1560"/>
        </w:tabs>
        <w:spacing w:before="120" w:after="120" w:line="240" w:lineRule="auto"/>
        <w:ind w:left="426" w:hanging="426"/>
        <w:jc w:val="both"/>
        <w:rPr>
          <w:rFonts w:ascii="Arial" w:eastAsia="Calibri" w:hAnsi="Arial" w:cs="Arial"/>
          <w:sz w:val="28"/>
          <w:szCs w:val="28"/>
          <w:lang/>
        </w:rPr>
      </w:pPr>
      <w:r w:rsidRPr="006C0C78">
        <w:rPr>
          <w:rFonts w:ascii="Arial" w:eastAsia="Calibri" w:hAnsi="Arial" w:cs="Arial"/>
          <w:sz w:val="28"/>
          <w:szCs w:val="28"/>
          <w:lang/>
        </w:rPr>
        <w:t>Si la víctima decide constituirse en parte y designa abogado que se persona en el proceso, debe constar la resolución de la autoridad (Auto) designándola como tal.</w:t>
      </w:r>
    </w:p>
    <w:p w:rsidR="002A0A77" w:rsidRPr="005647EF" w:rsidRDefault="002A0A77" w:rsidP="00AD7AB4">
      <w:pPr>
        <w:numPr>
          <w:ilvl w:val="0"/>
          <w:numId w:val="31"/>
        </w:numPr>
        <w:tabs>
          <w:tab w:val="clear" w:pos="360"/>
          <w:tab w:val="num" w:pos="1560"/>
        </w:tabs>
        <w:spacing w:before="120" w:after="120" w:line="240" w:lineRule="auto"/>
        <w:ind w:left="426" w:hanging="426"/>
        <w:jc w:val="both"/>
        <w:rPr>
          <w:rFonts w:ascii="Arial" w:eastAsia="Calibri" w:hAnsi="Arial" w:cs="Arial"/>
          <w:sz w:val="28"/>
          <w:szCs w:val="28"/>
          <w:lang/>
        </w:rPr>
      </w:pPr>
      <w:r w:rsidRPr="002A0A77">
        <w:rPr>
          <w:rFonts w:ascii="Arial" w:eastAsia="Times New Roman" w:hAnsi="Arial" w:cs="Arial"/>
          <w:sz w:val="28"/>
          <w:szCs w:val="28"/>
          <w:lang w:eastAsia="es-ES"/>
        </w:rPr>
        <w:t>Debe constar el contrato y personería del abogado que la representa.</w:t>
      </w:r>
    </w:p>
    <w:p w:rsidR="005647EF" w:rsidRPr="005647EF" w:rsidRDefault="005647EF" w:rsidP="00AD7AB4">
      <w:pPr>
        <w:numPr>
          <w:ilvl w:val="0"/>
          <w:numId w:val="31"/>
        </w:numPr>
        <w:tabs>
          <w:tab w:val="clear" w:pos="360"/>
          <w:tab w:val="num" w:pos="709"/>
        </w:tabs>
        <w:spacing w:before="120" w:after="120" w:line="240" w:lineRule="auto"/>
        <w:ind w:left="426" w:hanging="426"/>
        <w:jc w:val="both"/>
        <w:rPr>
          <w:rFonts w:ascii="Arial" w:eastAsia="Calibri" w:hAnsi="Arial" w:cs="Arial"/>
          <w:sz w:val="28"/>
          <w:szCs w:val="28"/>
          <w:lang/>
        </w:rPr>
      </w:pPr>
      <w:r w:rsidRPr="006C0C78">
        <w:rPr>
          <w:rFonts w:ascii="Arial" w:eastAsia="Calibri" w:hAnsi="Arial" w:cs="Arial"/>
          <w:sz w:val="28"/>
          <w:szCs w:val="28"/>
          <w:lang/>
        </w:rPr>
        <w:t xml:space="preserve">De existir abogado designado dejar constancia de ello en el proceso mediante personería </w:t>
      </w:r>
      <w:r w:rsidRPr="006C0C78">
        <w:rPr>
          <w:rFonts w:ascii="Arial" w:eastAsia="Calibri" w:hAnsi="Arial" w:cs="Arial"/>
          <w:bCs/>
          <w:sz w:val="28"/>
          <w:szCs w:val="28"/>
          <w:lang/>
        </w:rPr>
        <w:t>y contrato</w:t>
      </w:r>
      <w:r w:rsidRPr="006C0C78">
        <w:rPr>
          <w:rFonts w:ascii="Arial" w:eastAsia="Calibri" w:hAnsi="Arial" w:cs="Arial"/>
          <w:sz w:val="28"/>
          <w:szCs w:val="28"/>
          <w:lang/>
        </w:rPr>
        <w:t>. Cuando se requiera la presencia de un abogado de oficio, el contrato.</w:t>
      </w:r>
    </w:p>
    <w:p w:rsidR="00ED7D19" w:rsidRDefault="00ED7D19" w:rsidP="00AD7AB4">
      <w:pPr>
        <w:numPr>
          <w:ilvl w:val="0"/>
          <w:numId w:val="31"/>
        </w:numPr>
        <w:tabs>
          <w:tab w:val="clear" w:pos="360"/>
          <w:tab w:val="num" w:pos="1560"/>
        </w:tabs>
        <w:spacing w:before="120" w:after="120" w:line="240" w:lineRule="auto"/>
        <w:ind w:left="426" w:hanging="426"/>
        <w:jc w:val="both"/>
        <w:rPr>
          <w:rFonts w:ascii="Arial" w:eastAsia="Calibri" w:hAnsi="Arial" w:cs="Arial"/>
          <w:bCs/>
          <w:sz w:val="28"/>
          <w:szCs w:val="28"/>
          <w:lang/>
        </w:rPr>
      </w:pPr>
      <w:r w:rsidRPr="006C0C78">
        <w:rPr>
          <w:rFonts w:ascii="Arial" w:eastAsia="Calibri" w:hAnsi="Arial" w:cs="Arial"/>
          <w:bCs/>
          <w:sz w:val="28"/>
          <w:szCs w:val="28"/>
          <w:lang/>
        </w:rPr>
        <w:t>Notificación a la víctima de la Resolución declarándola parte.</w:t>
      </w:r>
    </w:p>
    <w:p w:rsidR="00F73CA3" w:rsidRPr="00F73CA3" w:rsidRDefault="00F73CA3" w:rsidP="00AD7AB4">
      <w:pPr>
        <w:numPr>
          <w:ilvl w:val="0"/>
          <w:numId w:val="31"/>
        </w:numPr>
        <w:tabs>
          <w:tab w:val="clear" w:pos="360"/>
          <w:tab w:val="num" w:pos="426"/>
        </w:tabs>
        <w:spacing w:before="120" w:after="120" w:line="240" w:lineRule="auto"/>
        <w:ind w:left="426" w:hanging="426"/>
        <w:jc w:val="both"/>
        <w:rPr>
          <w:rFonts w:ascii="Arial" w:eastAsia="Calibri" w:hAnsi="Arial" w:cs="Arial"/>
          <w:sz w:val="28"/>
          <w:szCs w:val="28"/>
          <w:lang/>
        </w:rPr>
      </w:pPr>
      <w:r w:rsidRPr="006C0C78">
        <w:rPr>
          <w:rFonts w:ascii="Arial" w:eastAsia="Calibri" w:hAnsi="Arial" w:cs="Arial"/>
          <w:sz w:val="28"/>
          <w:szCs w:val="28"/>
          <w:lang/>
        </w:rPr>
        <w:t>Acta de inspección y croquis del lugar del hecho, en los que, de existir posibilidad de levantar alguna huella, muestra o indicio debe participar el perito del lugar del hecho. De existir imputado</w:t>
      </w:r>
      <w:r>
        <w:rPr>
          <w:rFonts w:ascii="Arial" w:eastAsia="Calibri" w:hAnsi="Arial" w:cs="Arial"/>
          <w:sz w:val="28"/>
          <w:szCs w:val="28"/>
          <w:lang/>
        </w:rPr>
        <w:t>,</w:t>
      </w:r>
      <w:r w:rsidRPr="006C0C78">
        <w:rPr>
          <w:rFonts w:ascii="Arial" w:eastAsia="Calibri" w:hAnsi="Arial" w:cs="Arial"/>
          <w:sz w:val="28"/>
          <w:szCs w:val="28"/>
          <w:lang/>
        </w:rPr>
        <w:t xml:space="preserve"> constancia de que se le notificó a éste, a los terceros civilmente responsables y sus defensores del derecho de asistir y si lo hacen </w:t>
      </w:r>
      <w:r w:rsidR="00B8085C">
        <w:rPr>
          <w:rFonts w:ascii="Arial" w:eastAsia="Calibri" w:hAnsi="Arial" w:cs="Arial"/>
          <w:sz w:val="28"/>
          <w:szCs w:val="28"/>
          <w:lang/>
        </w:rPr>
        <w:t>que esté reflejado</w:t>
      </w:r>
      <w:r w:rsidRPr="006C0C78">
        <w:rPr>
          <w:rFonts w:ascii="Arial" w:eastAsia="Calibri" w:hAnsi="Arial" w:cs="Arial"/>
          <w:sz w:val="28"/>
          <w:szCs w:val="28"/>
          <w:lang/>
        </w:rPr>
        <w:t xml:space="preserve"> en el acta que de esta diligencia se realiz</w:t>
      </w:r>
      <w:r w:rsidR="00B8085C">
        <w:rPr>
          <w:rFonts w:ascii="Arial" w:eastAsia="Calibri" w:hAnsi="Arial" w:cs="Arial"/>
          <w:sz w:val="28"/>
          <w:szCs w:val="28"/>
          <w:lang/>
        </w:rPr>
        <w:t>ó</w:t>
      </w:r>
      <w:r w:rsidRPr="006C0C78">
        <w:rPr>
          <w:rFonts w:ascii="Arial" w:eastAsia="Calibri" w:hAnsi="Arial" w:cs="Arial"/>
          <w:sz w:val="28"/>
          <w:szCs w:val="28"/>
          <w:lang/>
        </w:rPr>
        <w:t xml:space="preserve">. </w:t>
      </w:r>
      <w:r w:rsidRPr="006C0C78">
        <w:rPr>
          <w:rFonts w:ascii="Arial" w:eastAsia="Calibri" w:hAnsi="Arial" w:cs="Arial"/>
          <w:b/>
          <w:sz w:val="28"/>
          <w:szCs w:val="28"/>
          <w:lang/>
        </w:rPr>
        <w:t xml:space="preserve"> </w:t>
      </w:r>
    </w:p>
    <w:p w:rsidR="002A0A77" w:rsidRDefault="00F15DF4" w:rsidP="00AD7AB4">
      <w:pPr>
        <w:pStyle w:val="Prrafodelista"/>
        <w:numPr>
          <w:ilvl w:val="0"/>
          <w:numId w:val="31"/>
        </w:numPr>
        <w:tabs>
          <w:tab w:val="clear" w:pos="360"/>
          <w:tab w:val="num" w:pos="993"/>
        </w:tabs>
        <w:spacing w:before="120" w:after="120" w:line="240" w:lineRule="auto"/>
        <w:ind w:left="426" w:hanging="426"/>
        <w:contextualSpacing w:val="0"/>
        <w:jc w:val="both"/>
        <w:rPr>
          <w:rFonts w:ascii="Arial" w:eastAsia="Times New Roman" w:hAnsi="Arial" w:cs="Arial"/>
          <w:sz w:val="28"/>
          <w:szCs w:val="28"/>
          <w:lang w:eastAsia="es-ES"/>
        </w:rPr>
      </w:pPr>
      <w:r w:rsidRPr="00684A5E">
        <w:rPr>
          <w:rFonts w:ascii="Arial" w:eastAsia="Times New Roman" w:hAnsi="Arial" w:cs="Arial"/>
          <w:sz w:val="28"/>
          <w:szCs w:val="28"/>
          <w:lang w:eastAsia="es-ES"/>
        </w:rPr>
        <w:t xml:space="preserve">Acta de detención del imputado, que debe constar siempre que haya sido detenido, aunque sea puesto en libertad en las primeras 24 horas. </w:t>
      </w:r>
    </w:p>
    <w:p w:rsidR="002A0A77" w:rsidRDefault="00F15DF4" w:rsidP="00AD7AB4">
      <w:pPr>
        <w:pStyle w:val="Prrafodelista"/>
        <w:numPr>
          <w:ilvl w:val="0"/>
          <w:numId w:val="33"/>
        </w:numPr>
        <w:tabs>
          <w:tab w:val="num" w:pos="1134"/>
        </w:tabs>
        <w:spacing w:before="120" w:after="120" w:line="240" w:lineRule="auto"/>
        <w:ind w:left="1134" w:hanging="283"/>
        <w:contextualSpacing w:val="0"/>
        <w:jc w:val="both"/>
        <w:rPr>
          <w:rFonts w:ascii="Arial" w:eastAsia="Times New Roman" w:hAnsi="Arial" w:cs="Arial"/>
          <w:sz w:val="28"/>
          <w:szCs w:val="28"/>
          <w:lang w:eastAsia="es-ES"/>
        </w:rPr>
      </w:pPr>
      <w:r w:rsidRPr="00684A5E">
        <w:rPr>
          <w:rFonts w:ascii="Arial" w:eastAsia="Times New Roman" w:hAnsi="Arial" w:cs="Arial"/>
          <w:sz w:val="28"/>
          <w:szCs w:val="28"/>
          <w:lang w:eastAsia="es-ES"/>
        </w:rPr>
        <w:t>En ella debe aparecer la hora</w:t>
      </w:r>
      <w:r w:rsidR="00D22D7E" w:rsidRPr="00684A5E">
        <w:rPr>
          <w:rFonts w:ascii="Arial" w:eastAsia="Times New Roman" w:hAnsi="Arial" w:cs="Arial"/>
          <w:sz w:val="28"/>
          <w:szCs w:val="28"/>
          <w:lang w:eastAsia="es-ES"/>
        </w:rPr>
        <w:t>,</w:t>
      </w:r>
      <w:r w:rsidRPr="00684A5E">
        <w:rPr>
          <w:rFonts w:ascii="Arial" w:eastAsia="Times New Roman" w:hAnsi="Arial" w:cs="Arial"/>
          <w:sz w:val="28"/>
          <w:szCs w:val="28"/>
          <w:lang w:eastAsia="es-ES"/>
        </w:rPr>
        <w:t xml:space="preserve"> fecha</w:t>
      </w:r>
      <w:r w:rsidR="00D22D7E" w:rsidRPr="00684A5E">
        <w:rPr>
          <w:rFonts w:ascii="Arial" w:eastAsia="Times New Roman" w:hAnsi="Arial" w:cs="Arial"/>
          <w:sz w:val="28"/>
          <w:szCs w:val="28"/>
          <w:lang w:eastAsia="es-ES"/>
        </w:rPr>
        <w:t xml:space="preserve">, lugar y el motivo de la detención, </w:t>
      </w:r>
    </w:p>
    <w:p w:rsidR="002A0A77" w:rsidRDefault="002A0A77" w:rsidP="00AD7AB4">
      <w:pPr>
        <w:pStyle w:val="Prrafodelista"/>
        <w:numPr>
          <w:ilvl w:val="0"/>
          <w:numId w:val="33"/>
        </w:numPr>
        <w:tabs>
          <w:tab w:val="num" w:pos="1134"/>
        </w:tabs>
        <w:spacing w:before="120" w:after="120" w:line="240" w:lineRule="auto"/>
        <w:ind w:left="1134" w:hanging="283"/>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N</w:t>
      </w:r>
      <w:r w:rsidR="00D22D7E" w:rsidRPr="00684A5E">
        <w:rPr>
          <w:rFonts w:ascii="Arial" w:eastAsia="Times New Roman" w:hAnsi="Arial" w:cs="Arial"/>
          <w:sz w:val="28"/>
          <w:szCs w:val="28"/>
          <w:lang w:eastAsia="es-ES"/>
        </w:rPr>
        <w:t>ombre, apellidos</w:t>
      </w:r>
      <w:r w:rsidR="00F15DF4" w:rsidRPr="00684A5E">
        <w:rPr>
          <w:rFonts w:ascii="Arial" w:eastAsia="Times New Roman" w:hAnsi="Arial" w:cs="Arial"/>
          <w:sz w:val="28"/>
          <w:szCs w:val="28"/>
          <w:lang w:eastAsia="es-ES"/>
        </w:rPr>
        <w:t xml:space="preserve"> y la firma del detenido</w:t>
      </w:r>
      <w:r w:rsidR="00D22D7E" w:rsidRPr="00684A5E">
        <w:rPr>
          <w:rFonts w:ascii="Arial" w:eastAsia="Times New Roman" w:hAnsi="Arial" w:cs="Arial"/>
          <w:sz w:val="28"/>
          <w:szCs w:val="28"/>
          <w:lang w:eastAsia="es-ES"/>
        </w:rPr>
        <w:t xml:space="preserve"> y del actuante, quien se identificará además con el cargo y grados que ostenta.</w:t>
      </w:r>
      <w:r w:rsidR="00F15DF4" w:rsidRPr="00684A5E">
        <w:rPr>
          <w:rFonts w:ascii="Arial" w:eastAsia="Times New Roman" w:hAnsi="Arial" w:cs="Arial"/>
          <w:sz w:val="28"/>
          <w:szCs w:val="28"/>
          <w:lang w:eastAsia="es-ES"/>
        </w:rPr>
        <w:t xml:space="preserve"> </w:t>
      </w:r>
    </w:p>
    <w:p w:rsidR="00F15DF4" w:rsidRDefault="002A0A77" w:rsidP="00AD7AB4">
      <w:pPr>
        <w:pStyle w:val="Prrafodelista"/>
        <w:numPr>
          <w:ilvl w:val="0"/>
          <w:numId w:val="33"/>
        </w:numPr>
        <w:tabs>
          <w:tab w:val="num" w:pos="1134"/>
        </w:tabs>
        <w:spacing w:before="120" w:after="120" w:line="240" w:lineRule="auto"/>
        <w:ind w:left="1134" w:hanging="283"/>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Importante</w:t>
      </w:r>
      <w:r w:rsidR="00F15DF4" w:rsidRPr="00684A5E">
        <w:rPr>
          <w:rFonts w:ascii="Arial" w:eastAsia="Times New Roman" w:hAnsi="Arial" w:cs="Arial"/>
          <w:sz w:val="28"/>
          <w:szCs w:val="28"/>
          <w:lang w:eastAsia="es-ES"/>
        </w:rPr>
        <w:t xml:space="preserve"> que se consigne la hora y la fecha en que se puso el detenido a disposición del Instructor y del Fiscal respectivamente o, en su caso, que fue puesto en libertad por la Policía o el Instructor. </w:t>
      </w:r>
    </w:p>
    <w:p w:rsidR="0090663B" w:rsidRPr="00684A5E" w:rsidRDefault="0090663B" w:rsidP="00AD7AB4">
      <w:pPr>
        <w:pStyle w:val="Prrafodelista"/>
        <w:numPr>
          <w:ilvl w:val="0"/>
          <w:numId w:val="33"/>
        </w:numPr>
        <w:tabs>
          <w:tab w:val="num" w:pos="1134"/>
        </w:tabs>
        <w:spacing w:before="120" w:after="120" w:line="240" w:lineRule="auto"/>
        <w:ind w:left="1134" w:hanging="283"/>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lastRenderedPageBreak/>
        <w:t xml:space="preserve">Si el detenido tiene entre 16 y 18 años que conste la presencia de un abogado en el acta de detención. </w:t>
      </w:r>
    </w:p>
    <w:p w:rsidR="002A0A77" w:rsidRDefault="00595D2E"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t>Acta de i</w:t>
      </w:r>
      <w:r w:rsidR="00B65080">
        <w:rPr>
          <w:rFonts w:ascii="Arial" w:eastAsia="Times New Roman" w:hAnsi="Arial" w:cs="Arial"/>
          <w:sz w:val="28"/>
          <w:szCs w:val="28"/>
          <w:lang w:eastAsia="es-ES"/>
        </w:rPr>
        <w:t>nstructiva de cargos</w:t>
      </w:r>
      <w:r>
        <w:rPr>
          <w:rFonts w:ascii="Arial" w:eastAsia="Times New Roman" w:hAnsi="Arial" w:cs="Arial"/>
          <w:sz w:val="28"/>
          <w:szCs w:val="28"/>
          <w:lang w:eastAsia="es-ES"/>
        </w:rPr>
        <w:t xml:space="preserve">. Debe velar el fiscal porque se haya realizado dentro de las 24 horas que establece el artículo 129 de la </w:t>
      </w:r>
      <w:r w:rsidR="00703325">
        <w:rPr>
          <w:rFonts w:ascii="Arial" w:eastAsia="Times New Roman" w:hAnsi="Arial" w:cs="Arial"/>
          <w:sz w:val="28"/>
          <w:szCs w:val="28"/>
          <w:lang w:eastAsia="es-ES"/>
        </w:rPr>
        <w:t>Ley del Proceso Penal</w:t>
      </w:r>
      <w:r>
        <w:rPr>
          <w:rFonts w:ascii="Arial" w:eastAsia="Times New Roman" w:hAnsi="Arial" w:cs="Arial"/>
          <w:sz w:val="28"/>
          <w:szCs w:val="28"/>
          <w:lang w:eastAsia="es-ES"/>
        </w:rPr>
        <w:t xml:space="preserve"> si la persona estuviera detenida o de los 5 días posteriores a la denuncia, en caso de que esté en libertad. </w:t>
      </w:r>
    </w:p>
    <w:p w:rsidR="002A0A77" w:rsidRPr="002A0A77" w:rsidRDefault="002A0A77" w:rsidP="00AD7AB4">
      <w:pPr>
        <w:pStyle w:val="Prrafodelista"/>
        <w:numPr>
          <w:ilvl w:val="0"/>
          <w:numId w:val="34"/>
        </w:numPr>
        <w:spacing w:before="120" w:after="120" w:line="240" w:lineRule="auto"/>
        <w:ind w:left="991" w:hanging="283"/>
        <w:contextualSpacing w:val="0"/>
        <w:jc w:val="both"/>
        <w:rPr>
          <w:rFonts w:ascii="Arial" w:eastAsia="Calibri" w:hAnsi="Arial" w:cs="Arial"/>
          <w:b/>
          <w:bCs/>
          <w:sz w:val="28"/>
          <w:szCs w:val="28"/>
          <w:lang/>
        </w:rPr>
      </w:pPr>
      <w:r>
        <w:rPr>
          <w:rFonts w:ascii="Arial" w:eastAsia="Calibri" w:hAnsi="Arial" w:cs="Arial"/>
          <w:sz w:val="28"/>
          <w:szCs w:val="28"/>
        </w:rPr>
        <w:t xml:space="preserve">El acta debe contener de </w:t>
      </w:r>
      <w:r w:rsidRPr="002A0A77">
        <w:rPr>
          <w:rFonts w:ascii="Arial" w:eastAsia="Calibri" w:hAnsi="Arial" w:cs="Arial"/>
          <w:sz w:val="28"/>
          <w:szCs w:val="28"/>
          <w:lang/>
        </w:rPr>
        <w:t xml:space="preserve">qué se le acusa </w:t>
      </w:r>
      <w:r w:rsidRPr="002A0A77">
        <w:rPr>
          <w:rFonts w:ascii="Arial" w:eastAsia="Calibri" w:hAnsi="Arial" w:cs="Arial"/>
          <w:bCs/>
          <w:sz w:val="28"/>
          <w:szCs w:val="28"/>
          <w:lang/>
        </w:rPr>
        <w:t>(hechos)</w:t>
      </w:r>
      <w:r w:rsidRPr="002A0A77">
        <w:rPr>
          <w:rFonts w:ascii="Arial" w:eastAsia="Calibri" w:hAnsi="Arial" w:cs="Arial"/>
          <w:sz w:val="28"/>
          <w:szCs w:val="28"/>
          <w:lang/>
        </w:rPr>
        <w:t>,</w:t>
      </w:r>
      <w:r w:rsidR="00DB41C6">
        <w:rPr>
          <w:rFonts w:ascii="Arial" w:eastAsia="Calibri" w:hAnsi="Arial" w:cs="Arial"/>
          <w:sz w:val="28"/>
          <w:szCs w:val="28"/>
          <w:lang/>
        </w:rPr>
        <w:t xml:space="preserve"> </w:t>
      </w:r>
      <w:r w:rsidRPr="002A0A77">
        <w:rPr>
          <w:rFonts w:ascii="Arial" w:eastAsia="Calibri" w:hAnsi="Arial" w:cs="Arial"/>
          <w:sz w:val="28"/>
          <w:szCs w:val="28"/>
          <w:lang/>
        </w:rPr>
        <w:t xml:space="preserve">por quién, </w:t>
      </w:r>
      <w:r w:rsidRPr="002A0A77">
        <w:rPr>
          <w:rFonts w:ascii="Arial" w:eastAsia="Calibri" w:hAnsi="Arial" w:cs="Arial"/>
          <w:bCs/>
          <w:sz w:val="28"/>
          <w:szCs w:val="28"/>
          <w:lang/>
        </w:rPr>
        <w:t>cargos que se le imputan (delito)</w:t>
      </w:r>
      <w:r w:rsidRPr="002A0A77">
        <w:rPr>
          <w:rFonts w:ascii="Arial" w:eastAsia="Calibri" w:hAnsi="Arial" w:cs="Arial"/>
          <w:b/>
          <w:bCs/>
          <w:sz w:val="28"/>
          <w:szCs w:val="28"/>
          <w:lang/>
        </w:rPr>
        <w:t>,</w:t>
      </w:r>
      <w:r w:rsidRPr="002A0A77">
        <w:rPr>
          <w:rFonts w:ascii="Arial" w:eastAsia="Calibri" w:hAnsi="Arial" w:cs="Arial"/>
          <w:sz w:val="28"/>
          <w:szCs w:val="28"/>
          <w:lang/>
        </w:rPr>
        <w:t xml:space="preserve"> elementos de prueba en su contra y </w:t>
      </w:r>
      <w:r>
        <w:rPr>
          <w:rFonts w:ascii="Arial" w:eastAsia="Calibri" w:hAnsi="Arial" w:cs="Arial"/>
          <w:sz w:val="28"/>
          <w:szCs w:val="28"/>
          <w:lang/>
        </w:rPr>
        <w:t xml:space="preserve">que </w:t>
      </w:r>
      <w:r w:rsidRPr="002A0A77">
        <w:rPr>
          <w:rFonts w:ascii="Arial" w:eastAsia="Calibri" w:hAnsi="Arial" w:cs="Arial"/>
          <w:sz w:val="28"/>
          <w:szCs w:val="28"/>
          <w:lang/>
        </w:rPr>
        <w:t xml:space="preserve">se le informe de los derechos que le asisten en correspondencia con lo que establece en el artículo 130 de la LPP. Dejar constancia </w:t>
      </w:r>
      <w:r w:rsidRPr="00DB41C6">
        <w:rPr>
          <w:rFonts w:ascii="Arial" w:eastAsia="Calibri" w:hAnsi="Arial" w:cs="Arial"/>
          <w:sz w:val="28"/>
          <w:szCs w:val="28"/>
          <w:lang/>
        </w:rPr>
        <w:t>escrita de que desde ese momento tiene derecho a la defensa legal</w:t>
      </w:r>
      <w:r w:rsidRPr="002A0A77">
        <w:rPr>
          <w:rFonts w:ascii="Arial" w:eastAsia="Calibri" w:hAnsi="Arial" w:cs="Arial"/>
          <w:b/>
          <w:bCs/>
          <w:sz w:val="28"/>
          <w:szCs w:val="28"/>
          <w:lang/>
        </w:rPr>
        <w:t xml:space="preserve"> </w:t>
      </w:r>
      <w:r w:rsidRPr="002A0A77">
        <w:rPr>
          <w:rFonts w:ascii="Arial" w:eastAsia="Calibri" w:hAnsi="Arial" w:cs="Arial"/>
          <w:bCs/>
          <w:sz w:val="28"/>
          <w:szCs w:val="28"/>
          <w:lang/>
        </w:rPr>
        <w:t>(presencia de un abogado que lo represente)</w:t>
      </w:r>
      <w:r w:rsidRPr="002A0A77">
        <w:rPr>
          <w:rFonts w:ascii="Arial" w:eastAsia="Calibri" w:hAnsi="Arial" w:cs="Arial"/>
          <w:b/>
          <w:bCs/>
          <w:sz w:val="28"/>
          <w:szCs w:val="28"/>
          <w:lang/>
        </w:rPr>
        <w:t xml:space="preserve"> </w:t>
      </w:r>
      <w:r w:rsidRPr="00DB41C6">
        <w:rPr>
          <w:rFonts w:ascii="Arial" w:eastAsia="Calibri" w:hAnsi="Arial" w:cs="Arial"/>
          <w:sz w:val="28"/>
          <w:szCs w:val="28"/>
          <w:lang/>
        </w:rPr>
        <w:t>y</w:t>
      </w:r>
      <w:r w:rsidRPr="002A0A77">
        <w:rPr>
          <w:rFonts w:ascii="Arial" w:eastAsia="Calibri" w:hAnsi="Arial" w:cs="Arial"/>
          <w:b/>
          <w:bCs/>
          <w:sz w:val="28"/>
          <w:szCs w:val="28"/>
          <w:lang/>
        </w:rPr>
        <w:t xml:space="preserve"> </w:t>
      </w:r>
      <w:r w:rsidRPr="00DB41C6">
        <w:rPr>
          <w:rFonts w:ascii="Arial" w:eastAsia="Calibri" w:hAnsi="Arial" w:cs="Arial"/>
          <w:sz w:val="28"/>
          <w:szCs w:val="28"/>
          <w:lang/>
        </w:rPr>
        <w:t>material.</w:t>
      </w:r>
      <w:r w:rsidRPr="002A0A77">
        <w:rPr>
          <w:rFonts w:ascii="Arial" w:eastAsia="Calibri" w:hAnsi="Arial" w:cs="Arial"/>
          <w:b/>
          <w:bCs/>
          <w:sz w:val="28"/>
          <w:szCs w:val="28"/>
          <w:lang/>
        </w:rPr>
        <w:t xml:space="preserve"> </w:t>
      </w:r>
    </w:p>
    <w:p w:rsidR="002A0A77" w:rsidRPr="00DB41C6" w:rsidRDefault="002A0A77" w:rsidP="00AD7AB4">
      <w:pPr>
        <w:numPr>
          <w:ilvl w:val="1"/>
          <w:numId w:val="31"/>
        </w:numPr>
        <w:tabs>
          <w:tab w:val="clear" w:pos="1440"/>
          <w:tab w:val="num" w:pos="991"/>
        </w:tabs>
        <w:spacing w:before="120" w:after="120" w:line="240" w:lineRule="auto"/>
        <w:ind w:left="991" w:hanging="283"/>
        <w:jc w:val="both"/>
        <w:rPr>
          <w:rFonts w:ascii="Arial" w:eastAsia="Calibri" w:hAnsi="Arial" w:cs="Arial"/>
          <w:bCs/>
          <w:sz w:val="28"/>
          <w:szCs w:val="28"/>
          <w:lang/>
        </w:rPr>
      </w:pPr>
      <w:r w:rsidRPr="006C0C78">
        <w:rPr>
          <w:rFonts w:ascii="Arial" w:eastAsia="Calibri" w:hAnsi="Arial" w:cs="Arial"/>
          <w:bCs/>
          <w:sz w:val="28"/>
          <w:szCs w:val="28"/>
          <w:lang/>
        </w:rPr>
        <w:t xml:space="preserve">En el caso de los imputados menores de 18 años </w:t>
      </w:r>
      <w:r w:rsidR="0090663B">
        <w:rPr>
          <w:rFonts w:ascii="Arial" w:eastAsia="Calibri" w:hAnsi="Arial" w:cs="Arial"/>
          <w:bCs/>
          <w:sz w:val="28"/>
          <w:szCs w:val="28"/>
          <w:lang/>
        </w:rPr>
        <w:t>que conste</w:t>
      </w:r>
      <w:r w:rsidR="009C4AE8">
        <w:rPr>
          <w:rFonts w:ascii="Arial" w:eastAsia="Calibri" w:hAnsi="Arial" w:cs="Arial"/>
          <w:bCs/>
          <w:sz w:val="28"/>
          <w:szCs w:val="28"/>
          <w:lang/>
        </w:rPr>
        <w:t xml:space="preserve"> además de los anterior</w:t>
      </w:r>
      <w:r w:rsidR="007A61D1">
        <w:rPr>
          <w:rFonts w:ascii="Arial" w:eastAsia="Calibri" w:hAnsi="Arial" w:cs="Arial"/>
          <w:bCs/>
          <w:sz w:val="28"/>
          <w:szCs w:val="28"/>
          <w:lang/>
        </w:rPr>
        <w:t>,</w:t>
      </w:r>
      <w:r w:rsidR="0090663B">
        <w:rPr>
          <w:rFonts w:ascii="Arial" w:eastAsia="Calibri" w:hAnsi="Arial" w:cs="Arial"/>
          <w:bCs/>
          <w:sz w:val="28"/>
          <w:szCs w:val="28"/>
          <w:lang/>
        </w:rPr>
        <w:t xml:space="preserve"> </w:t>
      </w:r>
      <w:r w:rsidRPr="006C0C78">
        <w:rPr>
          <w:rFonts w:ascii="Arial" w:eastAsia="Calibri" w:hAnsi="Arial" w:cs="Arial"/>
          <w:bCs/>
          <w:sz w:val="28"/>
          <w:szCs w:val="28"/>
          <w:lang/>
        </w:rPr>
        <w:t xml:space="preserve">la presencia de un abogado designado o de oficio, de lo que debe quedar constancia en el acta, y si lo desea, también de la presencia de uno de sus padres o su representante legal. </w:t>
      </w:r>
      <w:r w:rsidRPr="006C0C78">
        <w:rPr>
          <w:rFonts w:ascii="Arial" w:eastAsia="Calibri" w:hAnsi="Arial" w:cs="Arial"/>
          <w:b/>
          <w:bCs/>
          <w:sz w:val="28"/>
          <w:szCs w:val="28"/>
          <w:lang/>
        </w:rPr>
        <w:t xml:space="preserve"> </w:t>
      </w:r>
    </w:p>
    <w:p w:rsidR="0090663B" w:rsidRDefault="0090663B" w:rsidP="00AD7AB4">
      <w:pPr>
        <w:numPr>
          <w:ilvl w:val="0"/>
          <w:numId w:val="31"/>
        </w:numPr>
        <w:tabs>
          <w:tab w:val="clear" w:pos="360"/>
          <w:tab w:val="num" w:pos="426"/>
        </w:tabs>
        <w:spacing w:before="120" w:after="120" w:line="240" w:lineRule="auto"/>
        <w:jc w:val="both"/>
        <w:rPr>
          <w:rFonts w:ascii="Arial" w:eastAsia="Calibri" w:hAnsi="Arial" w:cs="Arial"/>
          <w:sz w:val="28"/>
          <w:szCs w:val="28"/>
          <w:lang/>
        </w:rPr>
      </w:pPr>
      <w:r w:rsidRPr="006C0C78">
        <w:rPr>
          <w:rFonts w:ascii="Arial" w:eastAsia="Calibri" w:hAnsi="Arial" w:cs="Arial"/>
          <w:sz w:val="28"/>
          <w:szCs w:val="28"/>
          <w:lang/>
        </w:rPr>
        <w:t xml:space="preserve">Declaración inicial del imputado, </w:t>
      </w:r>
      <w:r w:rsidR="00DD1966">
        <w:rPr>
          <w:rFonts w:ascii="Arial" w:eastAsia="Calibri" w:hAnsi="Arial" w:cs="Arial"/>
          <w:sz w:val="28"/>
          <w:szCs w:val="28"/>
          <w:lang/>
        </w:rPr>
        <w:t xml:space="preserve">constancia de que se le informó </w:t>
      </w:r>
      <w:r w:rsidRPr="006C0C78">
        <w:rPr>
          <w:rFonts w:ascii="Arial" w:eastAsia="Calibri" w:hAnsi="Arial" w:cs="Arial"/>
          <w:sz w:val="28"/>
          <w:szCs w:val="28"/>
          <w:lang/>
        </w:rPr>
        <w:t>del derecho que le asiste de declarar o no y de comparecer asistido de un abogado</w:t>
      </w:r>
      <w:r w:rsidR="00EA164C">
        <w:rPr>
          <w:rFonts w:ascii="Arial" w:eastAsia="Calibri" w:hAnsi="Arial" w:cs="Arial"/>
          <w:sz w:val="28"/>
          <w:szCs w:val="28"/>
          <w:lang/>
        </w:rPr>
        <w:t xml:space="preserve">, respuesta del imputado de que quiere hacer uso o no del abogado en </w:t>
      </w:r>
      <w:r w:rsidR="00732B48">
        <w:rPr>
          <w:rFonts w:ascii="Arial" w:eastAsia="Calibri" w:hAnsi="Arial" w:cs="Arial"/>
          <w:sz w:val="28"/>
          <w:szCs w:val="28"/>
          <w:lang/>
        </w:rPr>
        <w:t>s</w:t>
      </w:r>
      <w:r w:rsidR="00EA164C">
        <w:rPr>
          <w:rFonts w:ascii="Arial" w:eastAsia="Calibri" w:hAnsi="Arial" w:cs="Arial"/>
          <w:sz w:val="28"/>
          <w:szCs w:val="28"/>
          <w:lang/>
        </w:rPr>
        <w:t xml:space="preserve">u primera declaración ya sea de oficio o designado siempre que se encuentre en detención, o designado si se encuentra en libertad, </w:t>
      </w:r>
      <w:r w:rsidRPr="006C0C78">
        <w:rPr>
          <w:rFonts w:ascii="Arial" w:eastAsia="Calibri" w:hAnsi="Arial" w:cs="Arial"/>
          <w:sz w:val="28"/>
          <w:szCs w:val="28"/>
          <w:lang/>
        </w:rPr>
        <w:t>(artículo 248 de la LPP).</w:t>
      </w:r>
    </w:p>
    <w:p w:rsidR="001241B6" w:rsidRDefault="001241B6" w:rsidP="00AD7AB4">
      <w:pPr>
        <w:pStyle w:val="Prrafodelista"/>
        <w:numPr>
          <w:ilvl w:val="1"/>
          <w:numId w:val="31"/>
        </w:numPr>
        <w:tabs>
          <w:tab w:val="clear" w:pos="1440"/>
          <w:tab w:val="num" w:pos="1843"/>
        </w:tabs>
        <w:spacing w:before="120" w:after="120" w:line="240" w:lineRule="auto"/>
        <w:ind w:left="1134" w:hanging="283"/>
        <w:contextualSpacing w:val="0"/>
        <w:jc w:val="both"/>
        <w:rPr>
          <w:rFonts w:ascii="Arial" w:eastAsia="Times New Roman" w:hAnsi="Arial" w:cs="Arial"/>
          <w:sz w:val="28"/>
          <w:szCs w:val="28"/>
          <w:lang w:eastAsia="es-ES"/>
        </w:rPr>
      </w:pPr>
      <w:r w:rsidRPr="002A0A77">
        <w:rPr>
          <w:rFonts w:ascii="Arial" w:eastAsia="Times New Roman" w:hAnsi="Arial" w:cs="Arial"/>
          <w:sz w:val="28"/>
          <w:szCs w:val="28"/>
          <w:lang w:eastAsia="es-ES"/>
        </w:rPr>
        <w:t xml:space="preserve">Deben constar todos los datos que permitan identificar correctamente a la persona: nombres, apellidos, sobrenombre, lugar de nacimiento, edad, ciudadanía, nombre de los padres, profesión, arte u oficio, lugar donde trabaja, grado de escolaridad, estado civil, si tiene hijos, dirección particular y otra donde puede ser localizada, dirección electrónica, teléfono, </w:t>
      </w:r>
    </w:p>
    <w:p w:rsidR="001241B6" w:rsidRDefault="00607B56" w:rsidP="00AD7AB4">
      <w:pPr>
        <w:pStyle w:val="Prrafodelista"/>
        <w:numPr>
          <w:ilvl w:val="1"/>
          <w:numId w:val="31"/>
        </w:numPr>
        <w:tabs>
          <w:tab w:val="clear" w:pos="1440"/>
          <w:tab w:val="num" w:pos="1843"/>
        </w:tabs>
        <w:spacing w:before="120" w:after="120" w:line="240" w:lineRule="auto"/>
        <w:ind w:left="1134" w:hanging="283"/>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Asimismo,</w:t>
      </w:r>
      <w:r w:rsidR="001241B6">
        <w:rPr>
          <w:rFonts w:ascii="Arial" w:eastAsia="Times New Roman" w:hAnsi="Arial" w:cs="Arial"/>
          <w:sz w:val="28"/>
          <w:szCs w:val="28"/>
          <w:lang w:eastAsia="es-ES"/>
        </w:rPr>
        <w:t xml:space="preserve"> que se le preguntó </w:t>
      </w:r>
      <w:r w:rsidR="001241B6" w:rsidRPr="002A0A77">
        <w:rPr>
          <w:rFonts w:ascii="Arial" w:eastAsia="Times New Roman" w:hAnsi="Arial" w:cs="Arial"/>
          <w:sz w:val="28"/>
          <w:szCs w:val="28"/>
          <w:lang w:eastAsia="es-ES"/>
        </w:rPr>
        <w:t>si ha sido sancionado anteriormente, por qué delito, ante qué tribunal, qué sanción se le impuso</w:t>
      </w:r>
      <w:r w:rsidR="001241B6">
        <w:rPr>
          <w:rFonts w:ascii="Arial" w:eastAsia="Times New Roman" w:hAnsi="Arial" w:cs="Arial"/>
          <w:sz w:val="28"/>
          <w:szCs w:val="28"/>
          <w:lang w:eastAsia="es-ES"/>
        </w:rPr>
        <w:t xml:space="preserve"> y</w:t>
      </w:r>
      <w:r w:rsidR="001241B6" w:rsidRPr="002A0A77">
        <w:rPr>
          <w:rFonts w:ascii="Arial" w:eastAsia="Times New Roman" w:hAnsi="Arial" w:cs="Arial"/>
          <w:sz w:val="28"/>
          <w:szCs w:val="28"/>
          <w:lang w:eastAsia="es-ES"/>
        </w:rPr>
        <w:t xml:space="preserve"> si la cumplió</w:t>
      </w:r>
      <w:r w:rsidR="001241B6">
        <w:rPr>
          <w:rFonts w:ascii="Arial" w:eastAsia="Times New Roman" w:hAnsi="Arial" w:cs="Arial"/>
          <w:sz w:val="28"/>
          <w:szCs w:val="28"/>
          <w:lang w:eastAsia="es-ES"/>
        </w:rPr>
        <w:t xml:space="preserve">. </w:t>
      </w:r>
    </w:p>
    <w:p w:rsidR="00031ADE" w:rsidRPr="006C0C78" w:rsidRDefault="001241B6" w:rsidP="00AD7AB4">
      <w:pPr>
        <w:numPr>
          <w:ilvl w:val="1"/>
          <w:numId w:val="31"/>
        </w:numPr>
        <w:tabs>
          <w:tab w:val="clear" w:pos="1440"/>
          <w:tab w:val="num" w:pos="1843"/>
        </w:tabs>
        <w:spacing w:before="120" w:after="120" w:line="240" w:lineRule="auto"/>
        <w:ind w:left="1134" w:hanging="283"/>
        <w:jc w:val="both"/>
        <w:rPr>
          <w:rFonts w:ascii="Arial" w:eastAsia="Calibri" w:hAnsi="Arial" w:cs="Arial"/>
          <w:sz w:val="28"/>
          <w:szCs w:val="28"/>
          <w:lang/>
        </w:rPr>
      </w:pPr>
      <w:r w:rsidRPr="00031ADE">
        <w:rPr>
          <w:rFonts w:ascii="Arial" w:hAnsi="Arial" w:cs="Arial"/>
          <w:sz w:val="28"/>
          <w:szCs w:val="28"/>
        </w:rPr>
        <w:t xml:space="preserve">En caso de menores de 18 años de edad </w:t>
      </w:r>
      <w:r w:rsidR="00031ADE" w:rsidRPr="006C0C78">
        <w:rPr>
          <w:rFonts w:ascii="Arial" w:eastAsia="Calibri" w:hAnsi="Arial" w:cs="Arial"/>
          <w:sz w:val="28"/>
          <w:szCs w:val="28"/>
          <w:lang/>
        </w:rPr>
        <w:t xml:space="preserve">siempre que se le tome declaración </w:t>
      </w:r>
      <w:r w:rsidR="00031ADE">
        <w:rPr>
          <w:rFonts w:ascii="Arial" w:eastAsia="Calibri" w:hAnsi="Arial" w:cs="Arial"/>
          <w:sz w:val="28"/>
          <w:szCs w:val="28"/>
          <w:lang/>
        </w:rPr>
        <w:t>la constancia de</w:t>
      </w:r>
      <w:r w:rsidR="00031ADE" w:rsidRPr="006C0C78">
        <w:rPr>
          <w:rFonts w:ascii="Arial" w:eastAsia="Calibri" w:hAnsi="Arial" w:cs="Arial"/>
          <w:sz w:val="28"/>
          <w:szCs w:val="28"/>
          <w:lang/>
        </w:rPr>
        <w:t xml:space="preserve"> que se encontra</w:t>
      </w:r>
      <w:r w:rsidR="00031ADE">
        <w:rPr>
          <w:rFonts w:ascii="Arial" w:eastAsia="Calibri" w:hAnsi="Arial" w:cs="Arial"/>
          <w:sz w:val="28"/>
          <w:szCs w:val="28"/>
          <w:lang/>
        </w:rPr>
        <w:t>ba</w:t>
      </w:r>
      <w:r w:rsidR="00031ADE" w:rsidRPr="006C0C78">
        <w:rPr>
          <w:rFonts w:ascii="Arial" w:eastAsia="Calibri" w:hAnsi="Arial" w:cs="Arial"/>
          <w:sz w:val="28"/>
          <w:szCs w:val="28"/>
          <w:lang/>
        </w:rPr>
        <w:t xml:space="preserve"> asistido de un</w:t>
      </w:r>
      <w:r w:rsidR="00031ADE">
        <w:rPr>
          <w:rFonts w:ascii="Arial" w:eastAsia="Calibri" w:hAnsi="Arial" w:cs="Arial"/>
          <w:sz w:val="28"/>
          <w:szCs w:val="28"/>
          <w:lang/>
        </w:rPr>
        <w:t>o</w:t>
      </w:r>
      <w:r w:rsidR="00031ADE" w:rsidRPr="006C0C78">
        <w:rPr>
          <w:rFonts w:ascii="Arial" w:eastAsia="Calibri" w:hAnsi="Arial" w:cs="Arial"/>
          <w:sz w:val="28"/>
          <w:szCs w:val="28"/>
          <w:lang/>
        </w:rPr>
        <w:t xml:space="preserve"> o más abogados de su elección o, en su defecto, uno de oficio, y, si así lo consider</w:t>
      </w:r>
      <w:r w:rsidR="00DD1966">
        <w:rPr>
          <w:rFonts w:ascii="Arial" w:eastAsia="Calibri" w:hAnsi="Arial" w:cs="Arial"/>
          <w:sz w:val="28"/>
          <w:szCs w:val="28"/>
          <w:lang/>
        </w:rPr>
        <w:t>ó</w:t>
      </w:r>
      <w:r w:rsidR="00031ADE" w:rsidRPr="006C0C78">
        <w:rPr>
          <w:rFonts w:ascii="Arial" w:eastAsia="Calibri" w:hAnsi="Arial" w:cs="Arial"/>
          <w:sz w:val="28"/>
          <w:szCs w:val="28"/>
          <w:lang/>
        </w:rPr>
        <w:t>, también de uno o ambos padres o su representante legal, además del fiscal</w:t>
      </w:r>
      <w:r w:rsidR="00DD1966">
        <w:rPr>
          <w:rFonts w:ascii="Arial" w:eastAsia="Calibri" w:hAnsi="Arial" w:cs="Arial"/>
          <w:sz w:val="28"/>
          <w:szCs w:val="28"/>
          <w:lang/>
        </w:rPr>
        <w:t>.</w:t>
      </w:r>
    </w:p>
    <w:p w:rsidR="00DD1966" w:rsidRPr="00DD1966" w:rsidRDefault="00DD1966" w:rsidP="00AD7AB4">
      <w:pPr>
        <w:pStyle w:val="Prrafodelista"/>
        <w:numPr>
          <w:ilvl w:val="0"/>
          <w:numId w:val="31"/>
        </w:numPr>
        <w:tabs>
          <w:tab w:val="clear" w:pos="360"/>
          <w:tab w:val="num" w:pos="426"/>
        </w:tabs>
        <w:spacing w:before="120" w:after="120" w:line="240" w:lineRule="auto"/>
        <w:ind w:left="426" w:hanging="426"/>
        <w:contextualSpacing w:val="0"/>
        <w:jc w:val="both"/>
        <w:rPr>
          <w:rFonts w:ascii="Arial" w:eastAsia="Times New Roman" w:hAnsi="Arial" w:cs="Arial"/>
          <w:sz w:val="28"/>
          <w:szCs w:val="28"/>
          <w:lang w:eastAsia="es-ES"/>
        </w:rPr>
      </w:pPr>
      <w:r w:rsidRPr="00DD1966">
        <w:rPr>
          <w:rFonts w:ascii="Arial" w:eastAsia="Times New Roman" w:hAnsi="Arial" w:cs="Arial"/>
          <w:sz w:val="28"/>
          <w:szCs w:val="28"/>
          <w:lang w:eastAsia="es-ES"/>
        </w:rPr>
        <w:t>Otras d</w:t>
      </w:r>
      <w:r w:rsidR="00AE0D34" w:rsidRPr="00DD1966">
        <w:rPr>
          <w:rFonts w:ascii="Arial" w:eastAsia="Times New Roman" w:hAnsi="Arial" w:cs="Arial"/>
          <w:sz w:val="28"/>
          <w:szCs w:val="28"/>
          <w:lang w:eastAsia="es-ES"/>
        </w:rPr>
        <w:t>eclaraci</w:t>
      </w:r>
      <w:r w:rsidRPr="00DD1966">
        <w:rPr>
          <w:rFonts w:ascii="Arial" w:eastAsia="Times New Roman" w:hAnsi="Arial" w:cs="Arial"/>
          <w:sz w:val="28"/>
          <w:szCs w:val="28"/>
          <w:lang w:eastAsia="es-ES"/>
        </w:rPr>
        <w:t>ones</w:t>
      </w:r>
      <w:r w:rsidR="00AE0D34" w:rsidRPr="00DD1966">
        <w:rPr>
          <w:rFonts w:ascii="Arial" w:eastAsia="Times New Roman" w:hAnsi="Arial" w:cs="Arial"/>
          <w:sz w:val="28"/>
          <w:szCs w:val="28"/>
          <w:lang w:eastAsia="es-ES"/>
        </w:rPr>
        <w:t xml:space="preserve"> del </w:t>
      </w:r>
      <w:r w:rsidR="0035776F" w:rsidRPr="00DD1966">
        <w:rPr>
          <w:rFonts w:ascii="Arial" w:eastAsia="Times New Roman" w:hAnsi="Arial" w:cs="Arial"/>
          <w:sz w:val="28"/>
          <w:szCs w:val="28"/>
          <w:lang w:eastAsia="es-ES"/>
        </w:rPr>
        <w:t>imputado</w:t>
      </w:r>
      <w:r w:rsidRPr="00DD1966">
        <w:rPr>
          <w:rFonts w:ascii="Arial" w:eastAsia="Times New Roman" w:hAnsi="Arial" w:cs="Arial"/>
          <w:sz w:val="28"/>
          <w:szCs w:val="28"/>
          <w:lang w:eastAsia="es-ES"/>
        </w:rPr>
        <w:t xml:space="preserve">. </w:t>
      </w:r>
      <w:r>
        <w:rPr>
          <w:rFonts w:ascii="Arial" w:eastAsia="Times New Roman" w:hAnsi="Arial" w:cs="Arial"/>
          <w:sz w:val="28"/>
          <w:szCs w:val="28"/>
          <w:lang w:eastAsia="es-ES"/>
        </w:rPr>
        <w:t>C</w:t>
      </w:r>
      <w:r>
        <w:rPr>
          <w:rFonts w:ascii="Arial" w:eastAsia="Calibri" w:hAnsi="Arial" w:cs="Arial"/>
          <w:sz w:val="28"/>
          <w:szCs w:val="28"/>
          <w:lang/>
        </w:rPr>
        <w:t xml:space="preserve">onstancia de que se le informó </w:t>
      </w:r>
      <w:r w:rsidRPr="006C0C78">
        <w:rPr>
          <w:rFonts w:ascii="Arial" w:eastAsia="Calibri" w:hAnsi="Arial" w:cs="Arial"/>
          <w:sz w:val="28"/>
          <w:szCs w:val="28"/>
          <w:lang/>
        </w:rPr>
        <w:t>del derecho que le asiste de declarar o no y de comparecer asistido de un abogado (artículo 248 de la LPP).</w:t>
      </w:r>
    </w:p>
    <w:p w:rsidR="00900204" w:rsidRPr="00900204" w:rsidRDefault="00871EF0" w:rsidP="00AD7AB4">
      <w:pPr>
        <w:pStyle w:val="Prrafodelista"/>
        <w:numPr>
          <w:ilvl w:val="0"/>
          <w:numId w:val="31"/>
        </w:numPr>
        <w:tabs>
          <w:tab w:val="clear" w:pos="360"/>
          <w:tab w:val="num" w:pos="426"/>
        </w:tabs>
        <w:spacing w:before="120" w:after="120" w:line="240" w:lineRule="auto"/>
        <w:ind w:left="426" w:hanging="426"/>
        <w:contextualSpacing w:val="0"/>
        <w:jc w:val="both"/>
        <w:rPr>
          <w:rFonts w:ascii="Arial" w:eastAsia="Times New Roman" w:hAnsi="Arial" w:cs="Arial"/>
          <w:sz w:val="28"/>
          <w:szCs w:val="28"/>
          <w:lang w:eastAsia="es-ES"/>
        </w:rPr>
      </w:pPr>
      <w:r w:rsidRPr="00900204">
        <w:rPr>
          <w:rFonts w:ascii="Arial" w:eastAsia="Times New Roman" w:hAnsi="Arial" w:cs="Arial"/>
          <w:sz w:val="28"/>
          <w:szCs w:val="28"/>
          <w:lang w:eastAsia="es-ES"/>
        </w:rPr>
        <w:lastRenderedPageBreak/>
        <w:t>Auto del instructor imponiendo medidas cautelares</w:t>
      </w:r>
      <w:r w:rsidR="00900204" w:rsidRPr="00900204">
        <w:rPr>
          <w:rFonts w:ascii="Arial" w:eastAsia="Times New Roman" w:hAnsi="Arial" w:cs="Arial"/>
          <w:sz w:val="28"/>
          <w:szCs w:val="28"/>
          <w:lang w:eastAsia="es-ES"/>
        </w:rPr>
        <w:t xml:space="preserve"> o </w:t>
      </w:r>
      <w:r w:rsidR="00900204">
        <w:rPr>
          <w:rFonts w:ascii="Arial" w:eastAsia="Times New Roman" w:hAnsi="Arial" w:cs="Arial"/>
          <w:sz w:val="28"/>
          <w:szCs w:val="28"/>
          <w:lang w:eastAsia="es-ES"/>
        </w:rPr>
        <w:t>e</w:t>
      </w:r>
      <w:r w:rsidRPr="00900204">
        <w:rPr>
          <w:rFonts w:ascii="Arial" w:eastAsia="Times New Roman" w:hAnsi="Arial" w:cs="Arial"/>
          <w:sz w:val="28"/>
          <w:szCs w:val="28"/>
          <w:lang w:eastAsia="es-ES"/>
        </w:rPr>
        <w:t xml:space="preserve">scrito del instructor </w:t>
      </w:r>
      <w:r w:rsidR="00900204" w:rsidRPr="00900204">
        <w:rPr>
          <w:rFonts w:ascii="Arial" w:eastAsia="Times New Roman" w:hAnsi="Arial" w:cs="Arial"/>
          <w:sz w:val="28"/>
          <w:szCs w:val="28"/>
          <w:lang w:eastAsia="es-ES"/>
        </w:rPr>
        <w:t>solicitando</w:t>
      </w:r>
      <w:r w:rsidRPr="00900204">
        <w:rPr>
          <w:rFonts w:ascii="Arial" w:eastAsia="Times New Roman" w:hAnsi="Arial" w:cs="Arial"/>
          <w:sz w:val="28"/>
          <w:szCs w:val="28"/>
          <w:lang w:eastAsia="es-ES"/>
        </w:rPr>
        <w:t xml:space="preserve"> al Fiscal de que sea impuesta la medida cautelar de Prisión Provisional</w:t>
      </w:r>
      <w:r w:rsidR="00900204">
        <w:rPr>
          <w:rFonts w:ascii="Arial" w:eastAsia="Times New Roman" w:hAnsi="Arial" w:cs="Arial"/>
          <w:sz w:val="28"/>
          <w:szCs w:val="28"/>
          <w:lang w:eastAsia="es-ES"/>
        </w:rPr>
        <w:t>.</w:t>
      </w:r>
    </w:p>
    <w:p w:rsidR="00871EF0" w:rsidRPr="00DD1966" w:rsidRDefault="00900204" w:rsidP="00AD7AB4">
      <w:pPr>
        <w:pStyle w:val="Prrafodelista"/>
        <w:numPr>
          <w:ilvl w:val="0"/>
          <w:numId w:val="31"/>
        </w:numPr>
        <w:tabs>
          <w:tab w:val="clear" w:pos="360"/>
          <w:tab w:val="num" w:pos="426"/>
        </w:tabs>
        <w:spacing w:before="120" w:after="120" w:line="240" w:lineRule="auto"/>
        <w:ind w:left="426" w:hanging="426"/>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A</w:t>
      </w:r>
      <w:r w:rsidR="00871EF0" w:rsidRPr="00DD1966">
        <w:rPr>
          <w:rFonts w:ascii="Arial" w:eastAsia="Times New Roman" w:hAnsi="Arial" w:cs="Arial"/>
          <w:sz w:val="28"/>
          <w:szCs w:val="28"/>
          <w:lang w:eastAsia="es-ES"/>
        </w:rPr>
        <w:t>uto del Fiscal disponiendo la medida cautelar de Prisión Provisional u otra que entendió procedente o disponiendo libertad del imputado si así lo decidiere.</w:t>
      </w:r>
    </w:p>
    <w:p w:rsidR="00900204" w:rsidRDefault="00900204" w:rsidP="00AD7AB4">
      <w:pPr>
        <w:pStyle w:val="Prrafodelista"/>
        <w:numPr>
          <w:ilvl w:val="0"/>
          <w:numId w:val="31"/>
        </w:numPr>
        <w:tabs>
          <w:tab w:val="clear" w:pos="360"/>
          <w:tab w:val="num" w:pos="426"/>
        </w:tabs>
        <w:spacing w:before="120" w:after="120" w:line="240" w:lineRule="auto"/>
        <w:ind w:left="426" w:hanging="426"/>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N</w:t>
      </w:r>
      <w:r w:rsidRPr="00DD1966">
        <w:rPr>
          <w:rFonts w:ascii="Arial" w:eastAsia="Times New Roman" w:hAnsi="Arial" w:cs="Arial"/>
          <w:sz w:val="28"/>
          <w:szCs w:val="28"/>
          <w:lang w:eastAsia="es-ES"/>
        </w:rPr>
        <w:t xml:space="preserve">otificación al imputado </w:t>
      </w:r>
      <w:r>
        <w:rPr>
          <w:rFonts w:ascii="Arial" w:eastAsia="Times New Roman" w:hAnsi="Arial" w:cs="Arial"/>
          <w:sz w:val="28"/>
          <w:szCs w:val="28"/>
          <w:lang w:eastAsia="es-ES"/>
        </w:rPr>
        <w:t>de la medida cautelar dispuesta</w:t>
      </w:r>
      <w:r w:rsidR="0086006A">
        <w:rPr>
          <w:rFonts w:ascii="Arial" w:eastAsia="Times New Roman" w:hAnsi="Arial" w:cs="Arial"/>
          <w:sz w:val="28"/>
          <w:szCs w:val="28"/>
          <w:lang w:eastAsia="es-ES"/>
        </w:rPr>
        <w:t>.</w:t>
      </w:r>
    </w:p>
    <w:p w:rsidR="0086006A" w:rsidRPr="0086006A" w:rsidRDefault="0086006A" w:rsidP="00AD7AB4">
      <w:pPr>
        <w:numPr>
          <w:ilvl w:val="0"/>
          <w:numId w:val="31"/>
        </w:numPr>
        <w:tabs>
          <w:tab w:val="clear" w:pos="360"/>
          <w:tab w:val="num" w:pos="1418"/>
        </w:tabs>
        <w:spacing w:before="120" w:after="120" w:line="240" w:lineRule="auto"/>
        <w:ind w:left="426" w:hanging="426"/>
        <w:jc w:val="both"/>
        <w:rPr>
          <w:rFonts w:ascii="Arial" w:eastAsia="Calibri" w:hAnsi="Arial" w:cs="Arial"/>
          <w:b/>
          <w:sz w:val="28"/>
          <w:szCs w:val="28"/>
          <w:lang/>
        </w:rPr>
      </w:pPr>
      <w:r>
        <w:rPr>
          <w:rFonts w:ascii="Arial" w:eastAsia="Calibri" w:hAnsi="Arial" w:cs="Arial"/>
          <w:sz w:val="28"/>
          <w:szCs w:val="28"/>
          <w:lang/>
        </w:rPr>
        <w:t>A</w:t>
      </w:r>
      <w:r w:rsidRPr="006C0C78">
        <w:rPr>
          <w:rFonts w:ascii="Arial" w:eastAsia="Calibri" w:hAnsi="Arial" w:cs="Arial"/>
          <w:sz w:val="28"/>
          <w:szCs w:val="28"/>
          <w:lang/>
        </w:rPr>
        <w:t>cta</w:t>
      </w:r>
      <w:r>
        <w:rPr>
          <w:rFonts w:ascii="Arial" w:eastAsia="Calibri" w:hAnsi="Arial" w:cs="Arial"/>
          <w:sz w:val="28"/>
          <w:szCs w:val="28"/>
          <w:lang/>
        </w:rPr>
        <w:t xml:space="preserve"> </w:t>
      </w:r>
      <w:r w:rsidRPr="006C0C78">
        <w:rPr>
          <w:rFonts w:ascii="Arial" w:eastAsia="Calibri" w:hAnsi="Arial" w:cs="Arial"/>
          <w:sz w:val="28"/>
          <w:szCs w:val="28"/>
          <w:lang/>
        </w:rPr>
        <w:t>de libertad</w:t>
      </w:r>
      <w:r>
        <w:rPr>
          <w:rFonts w:ascii="Arial" w:eastAsia="Calibri" w:hAnsi="Arial" w:cs="Arial"/>
          <w:sz w:val="28"/>
          <w:szCs w:val="28"/>
          <w:lang/>
        </w:rPr>
        <w:t xml:space="preserve"> cuando la medida sea no detentiva o se disponga su libertad. </w:t>
      </w:r>
    </w:p>
    <w:p w:rsidR="00900204" w:rsidRPr="006C0C78" w:rsidRDefault="00900204" w:rsidP="00AD7AB4">
      <w:pPr>
        <w:numPr>
          <w:ilvl w:val="0"/>
          <w:numId w:val="31"/>
        </w:numPr>
        <w:tabs>
          <w:tab w:val="clear" w:pos="360"/>
          <w:tab w:val="num" w:pos="2127"/>
        </w:tabs>
        <w:spacing w:before="120" w:after="120" w:line="240" w:lineRule="auto"/>
        <w:ind w:left="426" w:hanging="426"/>
        <w:jc w:val="both"/>
        <w:rPr>
          <w:rFonts w:ascii="Arial" w:eastAsia="Calibri" w:hAnsi="Arial" w:cs="Arial"/>
          <w:sz w:val="28"/>
          <w:szCs w:val="28"/>
          <w:lang/>
        </w:rPr>
      </w:pPr>
      <w:r>
        <w:rPr>
          <w:rFonts w:ascii="Arial" w:eastAsia="Calibri" w:hAnsi="Arial" w:cs="Arial"/>
          <w:sz w:val="28"/>
          <w:szCs w:val="28"/>
          <w:lang/>
        </w:rPr>
        <w:t>C</w:t>
      </w:r>
      <w:r w:rsidRPr="006C0C78">
        <w:rPr>
          <w:rFonts w:ascii="Arial" w:eastAsia="Calibri" w:hAnsi="Arial" w:cs="Arial"/>
          <w:sz w:val="28"/>
          <w:szCs w:val="28"/>
          <w:lang/>
        </w:rPr>
        <w:t>onstancia de la solicitud de permanencia al Fiscal</w:t>
      </w:r>
      <w:r>
        <w:rPr>
          <w:rFonts w:ascii="Arial" w:eastAsia="Calibri" w:hAnsi="Arial" w:cs="Arial"/>
          <w:sz w:val="28"/>
          <w:szCs w:val="28"/>
          <w:lang/>
        </w:rPr>
        <w:t xml:space="preserve">, en </w:t>
      </w:r>
      <w:r w:rsidRPr="006C0C78">
        <w:rPr>
          <w:rFonts w:ascii="Arial" w:eastAsia="Calibri" w:hAnsi="Arial" w:cs="Arial"/>
          <w:bCs/>
          <w:sz w:val="28"/>
          <w:szCs w:val="28"/>
          <w:lang/>
        </w:rPr>
        <w:t>el caso de imputados asegurados con prisión provisional, en aquellos supuestos</w:t>
      </w:r>
      <w:r w:rsidRPr="006C0C78">
        <w:rPr>
          <w:rFonts w:ascii="Arial" w:eastAsia="Calibri" w:hAnsi="Arial" w:cs="Arial"/>
          <w:sz w:val="28"/>
          <w:szCs w:val="28"/>
          <w:lang/>
        </w:rPr>
        <w:t xml:space="preserve"> que, por imperiosa necesidad de la investigación u otras circunstancias fuera necesario prolongar su estancia en la policía o en el órgano de investigación, </w:t>
      </w:r>
    </w:p>
    <w:p w:rsidR="00900204" w:rsidRDefault="00900204" w:rsidP="00AD7AB4">
      <w:pPr>
        <w:numPr>
          <w:ilvl w:val="0"/>
          <w:numId w:val="31"/>
        </w:numPr>
        <w:tabs>
          <w:tab w:val="clear" w:pos="360"/>
          <w:tab w:val="num" w:pos="2127"/>
        </w:tabs>
        <w:spacing w:before="120" w:after="120" w:line="240" w:lineRule="auto"/>
        <w:ind w:left="426" w:hanging="426"/>
        <w:jc w:val="both"/>
        <w:rPr>
          <w:rFonts w:ascii="Arial" w:eastAsia="Calibri" w:hAnsi="Arial" w:cs="Arial"/>
          <w:sz w:val="28"/>
          <w:szCs w:val="28"/>
          <w:lang/>
        </w:rPr>
      </w:pPr>
      <w:r>
        <w:rPr>
          <w:rFonts w:ascii="Arial" w:eastAsia="Calibri" w:hAnsi="Arial" w:cs="Arial"/>
          <w:sz w:val="28"/>
          <w:szCs w:val="28"/>
          <w:lang/>
        </w:rPr>
        <w:t>Cuando se otorgó la permanencia:</w:t>
      </w:r>
    </w:p>
    <w:p w:rsidR="00900204" w:rsidRDefault="00900204" w:rsidP="00AD7AB4">
      <w:pPr>
        <w:numPr>
          <w:ilvl w:val="1"/>
          <w:numId w:val="31"/>
        </w:numPr>
        <w:tabs>
          <w:tab w:val="clear" w:pos="1440"/>
          <w:tab w:val="num" w:pos="1843"/>
        </w:tabs>
        <w:spacing w:before="120" w:after="120" w:line="240" w:lineRule="auto"/>
        <w:ind w:left="1134" w:hanging="283"/>
        <w:jc w:val="both"/>
        <w:rPr>
          <w:rFonts w:ascii="Arial" w:eastAsia="Calibri" w:hAnsi="Arial" w:cs="Arial"/>
          <w:sz w:val="28"/>
          <w:szCs w:val="28"/>
          <w:lang/>
        </w:rPr>
      </w:pPr>
      <w:r w:rsidRPr="006C0C78">
        <w:rPr>
          <w:rFonts w:ascii="Arial" w:eastAsia="Calibri" w:hAnsi="Arial" w:cs="Arial"/>
          <w:sz w:val="28"/>
          <w:szCs w:val="28"/>
          <w:lang/>
        </w:rPr>
        <w:t xml:space="preserve">Providencia del Fiscal controlador, autorizando la permanencia del imputado asegurado con prisión provisional, por un término que no debe exceder de 15 días contados desde la detención. </w:t>
      </w:r>
    </w:p>
    <w:p w:rsidR="00900204" w:rsidRDefault="00900204" w:rsidP="00AD7AB4">
      <w:pPr>
        <w:numPr>
          <w:ilvl w:val="1"/>
          <w:numId w:val="31"/>
        </w:numPr>
        <w:tabs>
          <w:tab w:val="clear" w:pos="1440"/>
          <w:tab w:val="num" w:pos="1843"/>
        </w:tabs>
        <w:spacing w:before="120" w:after="120" w:line="240" w:lineRule="auto"/>
        <w:ind w:left="1134" w:hanging="283"/>
        <w:jc w:val="both"/>
        <w:rPr>
          <w:rFonts w:ascii="Arial" w:eastAsia="Calibri" w:hAnsi="Arial" w:cs="Arial"/>
          <w:sz w:val="28"/>
          <w:szCs w:val="28"/>
          <w:lang/>
        </w:rPr>
      </w:pPr>
      <w:r>
        <w:rPr>
          <w:rFonts w:ascii="Arial" w:eastAsia="Calibri" w:hAnsi="Arial" w:cs="Arial"/>
          <w:bCs/>
          <w:sz w:val="28"/>
          <w:szCs w:val="28"/>
          <w:lang/>
        </w:rPr>
        <w:t>C</w:t>
      </w:r>
      <w:r w:rsidRPr="00900204">
        <w:rPr>
          <w:rFonts w:ascii="Arial" w:eastAsia="Calibri" w:hAnsi="Arial" w:cs="Arial"/>
          <w:bCs/>
          <w:sz w:val="28"/>
          <w:szCs w:val="28"/>
          <w:lang/>
        </w:rPr>
        <w:t>onstancia del escrito de solicitud al Fiscal Jefe Provincial en el que se expongan los motivos</w:t>
      </w:r>
      <w:r>
        <w:rPr>
          <w:rFonts w:ascii="Arial" w:eastAsia="Calibri" w:hAnsi="Arial" w:cs="Arial"/>
          <w:bCs/>
          <w:sz w:val="28"/>
          <w:szCs w:val="28"/>
          <w:lang/>
        </w:rPr>
        <w:t xml:space="preserve"> para </w:t>
      </w:r>
      <w:r w:rsidRPr="00900204">
        <w:rPr>
          <w:rFonts w:ascii="Arial" w:eastAsia="Calibri" w:hAnsi="Arial" w:cs="Arial"/>
          <w:bCs/>
          <w:sz w:val="28"/>
          <w:szCs w:val="28"/>
          <w:lang/>
        </w:rPr>
        <w:t xml:space="preserve">prolongar la permanencia del imputado por más </w:t>
      </w:r>
      <w:r>
        <w:rPr>
          <w:rFonts w:ascii="Arial" w:eastAsia="Calibri" w:hAnsi="Arial" w:cs="Arial"/>
          <w:bCs/>
          <w:sz w:val="28"/>
          <w:szCs w:val="28"/>
          <w:lang/>
        </w:rPr>
        <w:t>plazo</w:t>
      </w:r>
      <w:r w:rsidRPr="00900204">
        <w:rPr>
          <w:rFonts w:ascii="Arial" w:eastAsia="Calibri" w:hAnsi="Arial" w:cs="Arial"/>
          <w:bCs/>
          <w:sz w:val="28"/>
          <w:szCs w:val="28"/>
          <w:lang/>
        </w:rPr>
        <w:t xml:space="preserve"> </w:t>
      </w:r>
      <w:r>
        <w:rPr>
          <w:rFonts w:ascii="Arial" w:eastAsia="Calibri" w:hAnsi="Arial" w:cs="Arial"/>
          <w:bCs/>
          <w:sz w:val="28"/>
          <w:szCs w:val="28"/>
          <w:lang/>
        </w:rPr>
        <w:t>cuando sea necesario.</w:t>
      </w:r>
    </w:p>
    <w:p w:rsidR="00900204" w:rsidRPr="00900204" w:rsidRDefault="00900204" w:rsidP="00AD7AB4">
      <w:pPr>
        <w:numPr>
          <w:ilvl w:val="1"/>
          <w:numId w:val="31"/>
        </w:numPr>
        <w:tabs>
          <w:tab w:val="clear" w:pos="1440"/>
          <w:tab w:val="num" w:pos="1843"/>
        </w:tabs>
        <w:spacing w:before="120" w:after="120" w:line="240" w:lineRule="auto"/>
        <w:ind w:left="1134" w:hanging="283"/>
        <w:jc w:val="both"/>
        <w:rPr>
          <w:rFonts w:ascii="Arial" w:eastAsia="Calibri" w:hAnsi="Arial" w:cs="Arial"/>
          <w:sz w:val="28"/>
          <w:szCs w:val="28"/>
          <w:lang/>
        </w:rPr>
      </w:pPr>
      <w:r w:rsidRPr="00900204">
        <w:rPr>
          <w:rFonts w:ascii="Arial" w:eastAsia="Calibri" w:hAnsi="Arial" w:cs="Arial"/>
          <w:bCs/>
          <w:sz w:val="28"/>
          <w:szCs w:val="28"/>
          <w:lang/>
        </w:rPr>
        <w:t>Providencia del Fiscal Jefe Provincial otorgando prórroga a la permanencia</w:t>
      </w:r>
      <w:r>
        <w:rPr>
          <w:rFonts w:ascii="Arial" w:eastAsia="Calibri" w:hAnsi="Arial" w:cs="Arial"/>
          <w:bCs/>
          <w:sz w:val="28"/>
          <w:szCs w:val="28"/>
          <w:lang/>
        </w:rPr>
        <w:t xml:space="preserve"> por un plazo determinado</w:t>
      </w:r>
      <w:r w:rsidRPr="00900204">
        <w:rPr>
          <w:rFonts w:ascii="Arial" w:eastAsia="Calibri" w:hAnsi="Arial" w:cs="Arial"/>
          <w:bCs/>
          <w:sz w:val="28"/>
          <w:szCs w:val="28"/>
          <w:lang/>
        </w:rPr>
        <w:t>.</w:t>
      </w:r>
    </w:p>
    <w:p w:rsidR="00900204" w:rsidRDefault="00900204"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t>Documentos relacionados con la ejecución de la medida cautelar.</w:t>
      </w:r>
    </w:p>
    <w:p w:rsidR="000F4CA5" w:rsidRDefault="00900204" w:rsidP="00AD7AB4">
      <w:pPr>
        <w:pStyle w:val="Prrafodelista"/>
        <w:numPr>
          <w:ilvl w:val="0"/>
          <w:numId w:val="35"/>
        </w:numPr>
        <w:spacing w:before="120" w:after="120" w:line="240" w:lineRule="auto"/>
        <w:contextualSpacing w:val="0"/>
        <w:jc w:val="both"/>
        <w:rPr>
          <w:rFonts w:ascii="Arial" w:eastAsia="Times New Roman" w:hAnsi="Arial" w:cs="Arial"/>
          <w:sz w:val="28"/>
          <w:szCs w:val="28"/>
          <w:lang w:eastAsia="es-ES"/>
        </w:rPr>
      </w:pPr>
      <w:r w:rsidRPr="00900204">
        <w:rPr>
          <w:rFonts w:ascii="Arial" w:eastAsia="Times New Roman" w:hAnsi="Arial" w:cs="Arial"/>
          <w:sz w:val="28"/>
          <w:szCs w:val="28"/>
          <w:lang w:eastAsia="es-ES"/>
        </w:rPr>
        <w:t>R</w:t>
      </w:r>
      <w:r w:rsidR="00177EE2" w:rsidRPr="00900204">
        <w:rPr>
          <w:rFonts w:ascii="Arial" w:eastAsia="Times New Roman" w:hAnsi="Arial" w:cs="Arial"/>
          <w:sz w:val="28"/>
          <w:szCs w:val="28"/>
          <w:lang w:eastAsia="es-ES"/>
        </w:rPr>
        <w:t xml:space="preserve">emisión a establecimiento penitenciario, </w:t>
      </w:r>
    </w:p>
    <w:p w:rsidR="000F4CA5" w:rsidRDefault="000F4CA5" w:rsidP="00AD7AB4">
      <w:pPr>
        <w:pStyle w:val="Prrafodelista"/>
        <w:numPr>
          <w:ilvl w:val="0"/>
          <w:numId w:val="35"/>
        </w:numPr>
        <w:spacing w:before="120" w:after="120" w:line="240" w:lineRule="auto"/>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A</w:t>
      </w:r>
      <w:r w:rsidR="00177EE2" w:rsidRPr="00900204">
        <w:rPr>
          <w:rFonts w:ascii="Arial" w:eastAsia="Times New Roman" w:hAnsi="Arial" w:cs="Arial"/>
          <w:sz w:val="28"/>
          <w:szCs w:val="28"/>
          <w:lang w:eastAsia="es-ES"/>
        </w:rPr>
        <w:t xml:space="preserve">cta de prestación de fianza y slips bancarios; </w:t>
      </w:r>
    </w:p>
    <w:p w:rsidR="00A7316F" w:rsidRDefault="000F4CA5" w:rsidP="00AD7AB4">
      <w:pPr>
        <w:pStyle w:val="Prrafodelista"/>
        <w:numPr>
          <w:ilvl w:val="0"/>
          <w:numId w:val="35"/>
        </w:numPr>
        <w:spacing w:before="120" w:after="120" w:line="240" w:lineRule="auto"/>
        <w:contextualSpacing w:val="0"/>
        <w:jc w:val="both"/>
        <w:rPr>
          <w:rFonts w:ascii="Arial" w:eastAsia="Times New Roman" w:hAnsi="Arial" w:cs="Arial"/>
          <w:sz w:val="28"/>
          <w:szCs w:val="28"/>
          <w:lang w:eastAsia="es-ES"/>
        </w:rPr>
      </w:pPr>
      <w:r w:rsidRPr="00A7316F">
        <w:rPr>
          <w:rFonts w:ascii="Arial" w:eastAsia="Times New Roman" w:hAnsi="Arial" w:cs="Arial"/>
          <w:sz w:val="28"/>
          <w:szCs w:val="28"/>
          <w:lang w:eastAsia="es-ES"/>
        </w:rPr>
        <w:t>A</w:t>
      </w:r>
      <w:r w:rsidR="00177EE2" w:rsidRPr="00A7316F">
        <w:rPr>
          <w:rFonts w:ascii="Arial" w:eastAsia="Times New Roman" w:hAnsi="Arial" w:cs="Arial"/>
          <w:sz w:val="28"/>
          <w:szCs w:val="28"/>
          <w:lang w:eastAsia="es-ES"/>
        </w:rPr>
        <w:t xml:space="preserve">cta de constitución de fianza moral y constancia del momento en que se pone en libertad, </w:t>
      </w:r>
    </w:p>
    <w:p w:rsidR="00A7316F" w:rsidRDefault="00A7316F" w:rsidP="00AD7AB4">
      <w:pPr>
        <w:pStyle w:val="Prrafodelista"/>
        <w:numPr>
          <w:ilvl w:val="0"/>
          <w:numId w:val="35"/>
        </w:numPr>
        <w:spacing w:before="120" w:after="120" w:line="240" w:lineRule="auto"/>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p</w:t>
      </w:r>
      <w:r w:rsidR="00177EE2" w:rsidRPr="00A7316F">
        <w:rPr>
          <w:rFonts w:ascii="Arial" w:eastAsia="Times New Roman" w:hAnsi="Arial" w:cs="Arial"/>
          <w:sz w:val="28"/>
          <w:szCs w:val="28"/>
          <w:lang w:eastAsia="es-ES"/>
        </w:rPr>
        <w:t>rovidencia de apercibimiento de la Obligación Contraída en Acta al imputado</w:t>
      </w:r>
      <w:r>
        <w:rPr>
          <w:rFonts w:ascii="Arial" w:eastAsia="Times New Roman" w:hAnsi="Arial" w:cs="Arial"/>
          <w:sz w:val="28"/>
          <w:szCs w:val="28"/>
          <w:lang w:eastAsia="es-ES"/>
        </w:rPr>
        <w:t xml:space="preserve">. </w:t>
      </w:r>
      <w:r w:rsidRPr="00A7316F">
        <w:rPr>
          <w:rFonts w:ascii="Arial" w:eastAsia="Times New Roman" w:hAnsi="Arial" w:cs="Arial"/>
          <w:sz w:val="28"/>
          <w:szCs w:val="28"/>
          <w:lang w:eastAsia="es-ES"/>
        </w:rPr>
        <w:t>C</w:t>
      </w:r>
      <w:r w:rsidR="00177EE2" w:rsidRPr="00A7316F">
        <w:rPr>
          <w:rFonts w:ascii="Arial" w:eastAsia="Times New Roman" w:hAnsi="Arial" w:cs="Arial"/>
          <w:sz w:val="28"/>
          <w:szCs w:val="28"/>
          <w:lang w:eastAsia="es-ES"/>
        </w:rPr>
        <w:t xml:space="preserve">omunicación al </w:t>
      </w:r>
      <w:r w:rsidR="00684A5E" w:rsidRPr="00A7316F">
        <w:rPr>
          <w:rFonts w:ascii="Arial" w:eastAsia="Times New Roman" w:hAnsi="Arial" w:cs="Arial"/>
          <w:sz w:val="28"/>
          <w:szCs w:val="28"/>
          <w:lang w:eastAsia="es-ES"/>
        </w:rPr>
        <w:t>f</w:t>
      </w:r>
      <w:r w:rsidR="00177EE2" w:rsidRPr="00A7316F">
        <w:rPr>
          <w:rFonts w:ascii="Arial" w:eastAsia="Times New Roman" w:hAnsi="Arial" w:cs="Arial"/>
          <w:sz w:val="28"/>
          <w:szCs w:val="28"/>
          <w:lang w:eastAsia="es-ES"/>
        </w:rPr>
        <w:t>uncionario ante el cual debe presentarse al imputado de no coincidir con el instructor actuante.</w:t>
      </w:r>
      <w:r w:rsidR="00900204" w:rsidRPr="00A7316F">
        <w:rPr>
          <w:rFonts w:ascii="Arial" w:eastAsia="Times New Roman" w:hAnsi="Arial" w:cs="Arial"/>
          <w:sz w:val="28"/>
          <w:szCs w:val="28"/>
          <w:lang w:eastAsia="es-ES"/>
        </w:rPr>
        <w:t xml:space="preserve"> </w:t>
      </w:r>
    </w:p>
    <w:p w:rsidR="00177EE2" w:rsidRDefault="00A7316F" w:rsidP="00AD7AB4">
      <w:pPr>
        <w:pStyle w:val="Prrafodelista"/>
        <w:numPr>
          <w:ilvl w:val="0"/>
          <w:numId w:val="35"/>
        </w:numPr>
        <w:spacing w:before="120" w:after="120" w:line="240" w:lineRule="auto"/>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C</w:t>
      </w:r>
      <w:r w:rsidR="00177EE2" w:rsidRPr="00A7316F">
        <w:rPr>
          <w:rFonts w:ascii="Arial" w:eastAsia="Times New Roman" w:hAnsi="Arial" w:cs="Arial"/>
          <w:sz w:val="28"/>
          <w:szCs w:val="28"/>
          <w:lang w:eastAsia="es-ES"/>
        </w:rPr>
        <w:t>omunicación a</w:t>
      </w:r>
      <w:r w:rsidR="00D0366F" w:rsidRPr="00A7316F">
        <w:rPr>
          <w:rFonts w:ascii="Arial" w:eastAsia="Times New Roman" w:hAnsi="Arial" w:cs="Arial"/>
          <w:sz w:val="28"/>
          <w:szCs w:val="28"/>
          <w:lang w:eastAsia="es-ES"/>
        </w:rPr>
        <w:t xml:space="preserve"> </w:t>
      </w:r>
      <w:r w:rsidR="00177EE2" w:rsidRPr="00A7316F">
        <w:rPr>
          <w:rFonts w:ascii="Arial" w:eastAsia="Times New Roman" w:hAnsi="Arial" w:cs="Arial"/>
          <w:sz w:val="28"/>
          <w:szCs w:val="28"/>
          <w:lang w:eastAsia="es-ES"/>
        </w:rPr>
        <w:t>l</w:t>
      </w:r>
      <w:r w:rsidR="00D0366F" w:rsidRPr="00A7316F">
        <w:rPr>
          <w:rFonts w:ascii="Arial" w:eastAsia="Times New Roman" w:hAnsi="Arial" w:cs="Arial"/>
          <w:sz w:val="28"/>
          <w:szCs w:val="28"/>
          <w:lang w:eastAsia="es-ES"/>
        </w:rPr>
        <w:t>a Dirección de</w:t>
      </w:r>
      <w:r w:rsidR="00177EE2" w:rsidRPr="00A7316F">
        <w:rPr>
          <w:rFonts w:ascii="Arial" w:eastAsia="Times New Roman" w:hAnsi="Arial" w:cs="Arial"/>
          <w:sz w:val="28"/>
          <w:szCs w:val="28"/>
          <w:lang w:eastAsia="es-ES"/>
        </w:rPr>
        <w:t xml:space="preserve"> </w:t>
      </w:r>
      <w:r w:rsidR="00D0366F" w:rsidRPr="00A7316F">
        <w:rPr>
          <w:rFonts w:ascii="Arial" w:eastAsia="Times New Roman" w:hAnsi="Arial" w:cs="Arial"/>
          <w:sz w:val="28"/>
          <w:szCs w:val="28"/>
          <w:lang w:eastAsia="es-ES"/>
        </w:rPr>
        <w:t xml:space="preserve">Inmigración </w:t>
      </w:r>
      <w:r>
        <w:rPr>
          <w:rFonts w:ascii="Arial" w:eastAsia="Times New Roman" w:hAnsi="Arial" w:cs="Arial"/>
          <w:sz w:val="28"/>
          <w:szCs w:val="28"/>
          <w:lang w:eastAsia="es-ES"/>
        </w:rPr>
        <w:t xml:space="preserve">ante la medida de </w:t>
      </w:r>
      <w:r w:rsidR="00D0366F" w:rsidRPr="00A7316F">
        <w:rPr>
          <w:rFonts w:ascii="Arial" w:eastAsia="Times New Roman" w:hAnsi="Arial" w:cs="Arial"/>
          <w:sz w:val="28"/>
          <w:szCs w:val="28"/>
          <w:lang w:eastAsia="es-ES"/>
        </w:rPr>
        <w:t>prohibición de salida del país.</w:t>
      </w:r>
    </w:p>
    <w:p w:rsidR="008B3F9F" w:rsidRPr="008B3F9F" w:rsidRDefault="008B3F9F" w:rsidP="00AD7AB4">
      <w:pPr>
        <w:pStyle w:val="Prrafodelista"/>
        <w:numPr>
          <w:ilvl w:val="0"/>
          <w:numId w:val="35"/>
        </w:numPr>
        <w:spacing w:before="120" w:after="120" w:line="240" w:lineRule="auto"/>
        <w:ind w:hanging="357"/>
        <w:contextualSpacing w:val="0"/>
        <w:jc w:val="both"/>
        <w:rPr>
          <w:rFonts w:ascii="Arial" w:eastAsia="Times New Roman" w:hAnsi="Arial" w:cs="Arial"/>
          <w:sz w:val="28"/>
          <w:szCs w:val="28"/>
          <w:lang w:eastAsia="es-ES"/>
        </w:rPr>
      </w:pPr>
      <w:r w:rsidRPr="008B3F9F">
        <w:rPr>
          <w:rFonts w:ascii="Arial" w:eastAsia="Times New Roman" w:hAnsi="Arial" w:cs="Arial"/>
          <w:sz w:val="28"/>
          <w:szCs w:val="28"/>
          <w:lang w:eastAsia="es-ES"/>
        </w:rPr>
        <w:t xml:space="preserve">O cuando sea la prevista en el artículo 355.1 h) </w:t>
      </w:r>
      <w:r w:rsidR="0065033F">
        <w:rPr>
          <w:rFonts w:ascii="Arial" w:eastAsia="Times New Roman" w:hAnsi="Arial" w:cs="Arial"/>
          <w:sz w:val="28"/>
          <w:szCs w:val="28"/>
          <w:lang w:eastAsia="es-ES"/>
        </w:rPr>
        <w:t xml:space="preserve">si se impusieran la constancia de notificación de </w:t>
      </w:r>
      <w:r w:rsidRPr="008B3F9F">
        <w:rPr>
          <w:rFonts w:ascii="Arial" w:eastAsia="Times New Roman" w:hAnsi="Arial" w:cs="Arial"/>
          <w:sz w:val="28"/>
          <w:szCs w:val="28"/>
          <w:lang w:eastAsia="es-ES"/>
        </w:rPr>
        <w:t xml:space="preserve">las disposiciones relacionadas con su cumplimiento dispuestas den el artículo 369.2. </w:t>
      </w:r>
      <w:r w:rsidR="00144F7C">
        <w:rPr>
          <w:rFonts w:ascii="Arial" w:eastAsia="Times New Roman" w:hAnsi="Arial" w:cs="Arial"/>
          <w:sz w:val="28"/>
          <w:szCs w:val="28"/>
          <w:lang w:eastAsia="es-ES"/>
        </w:rPr>
        <w:t>a</w:t>
      </w:r>
      <w:r w:rsidRPr="008B3F9F">
        <w:rPr>
          <w:rFonts w:ascii="Arial" w:eastAsia="Times New Roman" w:hAnsi="Arial" w:cs="Arial"/>
          <w:sz w:val="28"/>
          <w:szCs w:val="28"/>
          <w:lang w:eastAsia="es-ES"/>
        </w:rPr>
        <w:t xml:space="preserve"> la persona sobre la que </w:t>
      </w:r>
      <w:r w:rsidRPr="008B3F9F">
        <w:rPr>
          <w:rFonts w:ascii="Arial" w:eastAsia="Times New Roman" w:hAnsi="Arial" w:cs="Arial"/>
          <w:sz w:val="28"/>
          <w:szCs w:val="28"/>
          <w:lang w:eastAsia="es-ES"/>
        </w:rPr>
        <w:lastRenderedPageBreak/>
        <w:t xml:space="preserve">recaerá la responsabilidad provisional preferentemente </w:t>
      </w:r>
      <w:r>
        <w:rPr>
          <w:rFonts w:ascii="Arial" w:eastAsia="Times New Roman" w:hAnsi="Arial" w:cs="Arial"/>
          <w:sz w:val="28"/>
          <w:szCs w:val="28"/>
          <w:lang w:eastAsia="es-ES"/>
        </w:rPr>
        <w:t>o la disposición de la</w:t>
      </w:r>
      <w:r w:rsidRPr="008B3F9F">
        <w:rPr>
          <w:rFonts w:ascii="Arial" w:eastAsia="Times New Roman" w:hAnsi="Arial" w:cs="Arial"/>
          <w:sz w:val="28"/>
          <w:szCs w:val="28"/>
          <w:lang w:eastAsia="es-ES"/>
        </w:rPr>
        <w:t xml:space="preserve"> pensión alimenticia provisional.</w:t>
      </w:r>
    </w:p>
    <w:p w:rsidR="003F47D3" w:rsidRPr="003F47D3" w:rsidRDefault="00EF28CA" w:rsidP="00AD7AB4">
      <w:pPr>
        <w:pStyle w:val="Prrafodelista"/>
        <w:numPr>
          <w:ilvl w:val="0"/>
          <w:numId w:val="31"/>
        </w:numPr>
        <w:tabs>
          <w:tab w:val="clear" w:pos="360"/>
          <w:tab w:val="num" w:pos="993"/>
        </w:tabs>
        <w:spacing w:before="120" w:after="120" w:line="240" w:lineRule="auto"/>
        <w:ind w:left="426" w:hanging="423"/>
        <w:contextualSpacing w:val="0"/>
        <w:jc w:val="both"/>
        <w:rPr>
          <w:rFonts w:ascii="Arial" w:eastAsia="Calibri" w:hAnsi="Arial" w:cs="Arial"/>
          <w:sz w:val="28"/>
          <w:szCs w:val="28"/>
          <w:lang/>
        </w:rPr>
      </w:pPr>
      <w:r>
        <w:rPr>
          <w:rFonts w:ascii="Arial" w:eastAsia="Calibri" w:hAnsi="Arial" w:cs="Arial"/>
          <w:sz w:val="28"/>
          <w:szCs w:val="28"/>
          <w:lang/>
        </w:rPr>
        <w:t>C</w:t>
      </w:r>
      <w:r w:rsidR="003F47D3" w:rsidRPr="003F47D3">
        <w:rPr>
          <w:rFonts w:ascii="Arial" w:eastAsia="Calibri" w:hAnsi="Arial" w:cs="Arial"/>
          <w:sz w:val="28"/>
          <w:szCs w:val="28"/>
          <w:lang/>
        </w:rPr>
        <w:t>onstancia de la notificación al imputado o su abogado, en caso de que lo tenga, de las diligencias o acciones de instrucción que se pretendan realizar (artículo 183 de la LPP).</w:t>
      </w:r>
    </w:p>
    <w:p w:rsidR="00AC3D1B" w:rsidRDefault="00AE0D34"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sidRPr="00A7316F">
        <w:rPr>
          <w:rFonts w:ascii="Arial" w:eastAsia="Times New Roman" w:hAnsi="Arial" w:cs="Arial"/>
          <w:sz w:val="28"/>
          <w:szCs w:val="28"/>
          <w:lang w:eastAsia="es-ES"/>
        </w:rPr>
        <w:t xml:space="preserve">Actas de careo cuando sea necesaria esta diligencia para esclarecer contradicción entre las declaraciones, de no haber otra vía para comprobar </w:t>
      </w:r>
      <w:r w:rsidR="000F4842" w:rsidRPr="00A7316F">
        <w:rPr>
          <w:rFonts w:ascii="Arial" w:eastAsia="Times New Roman" w:hAnsi="Arial" w:cs="Arial"/>
          <w:sz w:val="28"/>
          <w:szCs w:val="28"/>
          <w:lang w:eastAsia="es-ES"/>
        </w:rPr>
        <w:t>cuál</w:t>
      </w:r>
      <w:r w:rsidRPr="00A7316F">
        <w:rPr>
          <w:rFonts w:ascii="Arial" w:eastAsia="Times New Roman" w:hAnsi="Arial" w:cs="Arial"/>
          <w:sz w:val="28"/>
          <w:szCs w:val="28"/>
          <w:lang w:eastAsia="es-ES"/>
        </w:rPr>
        <w:t xml:space="preserve"> es la verdadera. </w:t>
      </w:r>
    </w:p>
    <w:p w:rsidR="00AC3D1B" w:rsidRDefault="00AC3D1B" w:rsidP="00636008">
      <w:pPr>
        <w:spacing w:before="120" w:after="120" w:line="240" w:lineRule="auto"/>
        <w:ind w:left="426"/>
        <w:jc w:val="both"/>
        <w:rPr>
          <w:rFonts w:ascii="Arial" w:eastAsia="Calibri" w:hAnsi="Arial" w:cs="Arial"/>
          <w:sz w:val="28"/>
          <w:szCs w:val="28"/>
          <w:lang/>
        </w:rPr>
      </w:pPr>
      <w:r>
        <w:rPr>
          <w:rFonts w:ascii="Arial" w:eastAsia="Calibri" w:hAnsi="Arial" w:cs="Arial"/>
          <w:sz w:val="28"/>
          <w:szCs w:val="28"/>
          <w:lang/>
        </w:rPr>
        <w:t>C</w:t>
      </w:r>
      <w:r w:rsidRPr="006C0C78">
        <w:rPr>
          <w:rFonts w:ascii="Arial" w:eastAsia="Calibri" w:hAnsi="Arial" w:cs="Arial"/>
          <w:sz w:val="28"/>
          <w:szCs w:val="28"/>
          <w:lang/>
        </w:rPr>
        <w:t xml:space="preserve">onstancia de que los imputados, terceros civilmente responsables y las víctimas o perjudicados en los hechos por razón de género o de violencia familiar den su consentimiento. </w:t>
      </w:r>
    </w:p>
    <w:p w:rsidR="00AC3D1B" w:rsidRPr="006C0C78" w:rsidRDefault="00AC3D1B" w:rsidP="00636008">
      <w:pPr>
        <w:spacing w:before="120" w:after="120" w:line="240" w:lineRule="auto"/>
        <w:ind w:left="426"/>
        <w:jc w:val="both"/>
        <w:rPr>
          <w:rFonts w:ascii="Arial" w:eastAsia="Calibri" w:hAnsi="Arial" w:cs="Arial"/>
          <w:sz w:val="28"/>
          <w:szCs w:val="28"/>
          <w:lang/>
        </w:rPr>
      </w:pPr>
      <w:r w:rsidRPr="006C0C78">
        <w:rPr>
          <w:rFonts w:ascii="Arial" w:eastAsia="Calibri" w:hAnsi="Arial" w:cs="Arial"/>
          <w:sz w:val="28"/>
          <w:szCs w:val="28"/>
          <w:lang/>
        </w:rPr>
        <w:t xml:space="preserve">En el caso de imputados menores de 18 años de edad se requiere, además, el consentimiento de uno de sus padres o su representante legal.  </w:t>
      </w:r>
    </w:p>
    <w:p w:rsidR="00AE0D34" w:rsidRDefault="000F4842"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t>Certificación</w:t>
      </w:r>
      <w:r w:rsidR="00AE0D34" w:rsidRPr="00AE0D34">
        <w:rPr>
          <w:rFonts w:ascii="Arial" w:eastAsia="Times New Roman" w:hAnsi="Arial" w:cs="Arial"/>
          <w:sz w:val="28"/>
          <w:szCs w:val="28"/>
          <w:lang w:eastAsia="es-ES"/>
        </w:rPr>
        <w:t xml:space="preserve"> de antecedentes penales de</w:t>
      </w:r>
      <w:r w:rsidR="00CC70FE">
        <w:rPr>
          <w:rFonts w:ascii="Arial" w:eastAsia="Times New Roman" w:hAnsi="Arial" w:cs="Arial"/>
          <w:sz w:val="28"/>
          <w:szCs w:val="28"/>
          <w:lang w:eastAsia="es-ES"/>
        </w:rPr>
        <w:t xml:space="preserve"> los</w:t>
      </w:r>
      <w:r w:rsidR="00AE0D34" w:rsidRPr="00AE0D34">
        <w:rPr>
          <w:rFonts w:ascii="Arial" w:eastAsia="Times New Roman" w:hAnsi="Arial" w:cs="Arial"/>
          <w:sz w:val="28"/>
          <w:szCs w:val="28"/>
          <w:lang w:eastAsia="es-ES"/>
        </w:rPr>
        <w:t xml:space="preserve"> </w:t>
      </w:r>
      <w:r w:rsidR="00177EE2">
        <w:rPr>
          <w:rFonts w:ascii="Arial" w:eastAsia="Times New Roman" w:hAnsi="Arial" w:cs="Arial"/>
          <w:sz w:val="28"/>
          <w:szCs w:val="28"/>
          <w:lang w:eastAsia="es-ES"/>
        </w:rPr>
        <w:t>imputado</w:t>
      </w:r>
      <w:r w:rsidR="00AE0D34" w:rsidRPr="00AE0D34">
        <w:rPr>
          <w:rFonts w:ascii="Arial" w:eastAsia="Times New Roman" w:hAnsi="Arial" w:cs="Arial"/>
          <w:sz w:val="28"/>
          <w:szCs w:val="28"/>
          <w:lang w:eastAsia="es-ES"/>
        </w:rPr>
        <w:t>s</w:t>
      </w:r>
      <w:r w:rsidR="007521AC">
        <w:rPr>
          <w:rFonts w:ascii="Arial" w:eastAsia="Times New Roman" w:hAnsi="Arial" w:cs="Arial"/>
          <w:sz w:val="28"/>
          <w:szCs w:val="28"/>
          <w:lang w:eastAsia="es-ES"/>
        </w:rPr>
        <w:t>,</w:t>
      </w:r>
      <w:r w:rsidR="00AE0D34" w:rsidRPr="00AE0D34">
        <w:rPr>
          <w:rFonts w:ascii="Arial" w:eastAsia="Times New Roman" w:hAnsi="Arial" w:cs="Arial"/>
          <w:sz w:val="28"/>
          <w:szCs w:val="28"/>
          <w:lang w:eastAsia="es-ES"/>
        </w:rPr>
        <w:t xml:space="preserve"> o certificación sobre sentencias firmes cuyas sanciones no aparezcan en la certificación del Registro Central de Sancionados. En estos documentos, particularmente debe observarse que esté correctamente escrito el nombre del </w:t>
      </w:r>
      <w:r w:rsidR="00177EE2">
        <w:rPr>
          <w:rFonts w:ascii="Arial" w:eastAsia="Times New Roman" w:hAnsi="Arial" w:cs="Arial"/>
          <w:sz w:val="28"/>
          <w:szCs w:val="28"/>
          <w:lang w:eastAsia="es-ES"/>
        </w:rPr>
        <w:t>imputado</w:t>
      </w:r>
      <w:r w:rsidR="00AE0D34" w:rsidRPr="00AE0D34">
        <w:rPr>
          <w:rFonts w:ascii="Arial" w:eastAsia="Times New Roman" w:hAnsi="Arial" w:cs="Arial"/>
          <w:sz w:val="28"/>
          <w:szCs w:val="28"/>
          <w:lang w:eastAsia="es-ES"/>
        </w:rPr>
        <w:t xml:space="preserve"> y sus demás datos de identidad, así como que no aparezcan borrones, tachaduras u otras enmiendas y que consten el número de causa, fecha, Tribunal, delito y sanción.</w:t>
      </w:r>
    </w:p>
    <w:p w:rsidR="0014748A" w:rsidRPr="006C0C78" w:rsidRDefault="0014748A" w:rsidP="00636008">
      <w:pPr>
        <w:spacing w:before="120" w:after="120" w:line="240" w:lineRule="auto"/>
        <w:ind w:left="360"/>
        <w:jc w:val="both"/>
        <w:rPr>
          <w:rFonts w:ascii="Arial" w:eastAsia="Calibri" w:hAnsi="Arial" w:cs="Arial"/>
          <w:b/>
          <w:bCs/>
          <w:sz w:val="28"/>
          <w:szCs w:val="28"/>
          <w:lang/>
        </w:rPr>
      </w:pPr>
      <w:r>
        <w:rPr>
          <w:rFonts w:ascii="Arial" w:eastAsia="Calibri" w:hAnsi="Arial" w:cs="Arial"/>
          <w:sz w:val="28"/>
          <w:szCs w:val="28"/>
          <w:lang/>
        </w:rPr>
        <w:t>P</w:t>
      </w:r>
      <w:r w:rsidRPr="006C0C78">
        <w:rPr>
          <w:rFonts w:ascii="Arial" w:eastAsia="Calibri" w:hAnsi="Arial" w:cs="Arial"/>
          <w:sz w:val="28"/>
          <w:szCs w:val="28"/>
          <w:lang/>
        </w:rPr>
        <w:t xml:space="preserve">uede prescindirse de </w:t>
      </w:r>
      <w:r>
        <w:rPr>
          <w:rFonts w:ascii="Arial" w:eastAsia="Calibri" w:hAnsi="Arial" w:cs="Arial"/>
          <w:sz w:val="28"/>
          <w:szCs w:val="28"/>
          <w:lang/>
        </w:rPr>
        <w:t xml:space="preserve">la </w:t>
      </w:r>
      <w:r>
        <w:rPr>
          <w:rFonts w:ascii="Arial" w:eastAsia="Times New Roman" w:hAnsi="Arial" w:cs="Arial"/>
          <w:sz w:val="28"/>
          <w:szCs w:val="28"/>
          <w:lang w:eastAsia="es-ES"/>
        </w:rPr>
        <w:t>c</w:t>
      </w:r>
      <w:proofErr w:type="spellStart"/>
      <w:r>
        <w:rPr>
          <w:rFonts w:ascii="Arial" w:eastAsia="Times New Roman" w:hAnsi="Arial" w:cs="Arial"/>
          <w:sz w:val="28"/>
          <w:szCs w:val="28"/>
          <w:lang w:eastAsia="es-ES"/>
        </w:rPr>
        <w:t>ertificación</w:t>
      </w:r>
      <w:proofErr w:type="spellEnd"/>
      <w:r w:rsidRPr="00AE0D34">
        <w:rPr>
          <w:rFonts w:ascii="Arial" w:eastAsia="Times New Roman" w:hAnsi="Arial" w:cs="Arial"/>
          <w:sz w:val="28"/>
          <w:szCs w:val="28"/>
          <w:lang w:eastAsia="es-ES"/>
        </w:rPr>
        <w:t xml:space="preserve"> de antecedentes penales</w:t>
      </w:r>
      <w:r w:rsidRPr="006C0C78">
        <w:rPr>
          <w:rFonts w:ascii="Arial" w:eastAsia="Calibri" w:hAnsi="Arial" w:cs="Arial"/>
          <w:sz w:val="28"/>
          <w:szCs w:val="28"/>
          <w:lang/>
        </w:rPr>
        <w:t>, previa constancia en las actuaciones. En</w:t>
      </w:r>
      <w:r w:rsidRPr="006C0C78">
        <w:rPr>
          <w:rFonts w:ascii="Arial" w:eastAsia="Calibri" w:hAnsi="Arial" w:cs="Arial"/>
          <w:b/>
          <w:bCs/>
          <w:sz w:val="28"/>
          <w:szCs w:val="28"/>
          <w:lang/>
        </w:rPr>
        <w:t xml:space="preserve"> </w:t>
      </w:r>
      <w:r w:rsidRPr="006C0C78">
        <w:rPr>
          <w:rFonts w:ascii="Arial" w:eastAsia="Calibri" w:hAnsi="Arial" w:cs="Arial"/>
          <w:bCs/>
          <w:sz w:val="28"/>
          <w:szCs w:val="28"/>
          <w:lang/>
        </w:rPr>
        <w:t xml:space="preserve">delitos de menos de un año de privación de libertad, </w:t>
      </w:r>
      <w:r>
        <w:rPr>
          <w:rFonts w:ascii="Arial" w:eastAsia="Calibri" w:hAnsi="Arial" w:cs="Arial"/>
          <w:bCs/>
          <w:sz w:val="28"/>
          <w:szCs w:val="28"/>
          <w:lang/>
        </w:rPr>
        <w:t xml:space="preserve">que se </w:t>
      </w:r>
      <w:r w:rsidRPr="006C0C78">
        <w:rPr>
          <w:rFonts w:ascii="Arial" w:eastAsia="Calibri" w:hAnsi="Arial" w:cs="Arial"/>
          <w:bCs/>
          <w:sz w:val="28"/>
          <w:szCs w:val="28"/>
          <w:lang/>
        </w:rPr>
        <w:t>acompañ</w:t>
      </w:r>
      <w:r>
        <w:rPr>
          <w:rFonts w:ascii="Arial" w:eastAsia="Calibri" w:hAnsi="Arial" w:cs="Arial"/>
          <w:bCs/>
          <w:sz w:val="28"/>
          <w:szCs w:val="28"/>
          <w:lang/>
        </w:rPr>
        <w:t>en</w:t>
      </w:r>
      <w:r w:rsidRPr="006C0C78">
        <w:rPr>
          <w:rFonts w:ascii="Arial" w:eastAsia="Calibri" w:hAnsi="Arial" w:cs="Arial"/>
          <w:bCs/>
          <w:sz w:val="28"/>
          <w:szCs w:val="28"/>
          <w:lang/>
        </w:rPr>
        <w:t xml:space="preserve"> los registros operativos certificados</w:t>
      </w:r>
      <w:r w:rsidRPr="006C0C78">
        <w:rPr>
          <w:rFonts w:ascii="Arial" w:eastAsia="Calibri" w:hAnsi="Arial" w:cs="Arial"/>
          <w:sz w:val="28"/>
          <w:szCs w:val="28"/>
          <w:lang/>
        </w:rPr>
        <w:t xml:space="preserve">. </w:t>
      </w:r>
    </w:p>
    <w:p w:rsidR="000C5E7D" w:rsidRDefault="00AE0D34"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 xml:space="preserve">Investigación complementaria del </w:t>
      </w:r>
      <w:r w:rsidR="00177EE2">
        <w:rPr>
          <w:rFonts w:ascii="Arial" w:eastAsia="Times New Roman" w:hAnsi="Arial" w:cs="Arial"/>
          <w:sz w:val="28"/>
          <w:szCs w:val="28"/>
          <w:lang w:eastAsia="es-ES"/>
        </w:rPr>
        <w:t>imputado</w:t>
      </w:r>
      <w:r w:rsidRPr="00AE0D34">
        <w:rPr>
          <w:rFonts w:ascii="Arial" w:eastAsia="Times New Roman" w:hAnsi="Arial" w:cs="Arial"/>
          <w:sz w:val="28"/>
          <w:szCs w:val="28"/>
          <w:lang w:eastAsia="es-ES"/>
        </w:rPr>
        <w:t xml:space="preserve"> de estimarse necesario por el actuante o fundamento por el cual no se acompaña. </w:t>
      </w:r>
    </w:p>
    <w:p w:rsidR="00AE0D34" w:rsidRDefault="00AE0D34" w:rsidP="00636008">
      <w:pPr>
        <w:spacing w:before="120" w:after="120" w:line="240" w:lineRule="auto"/>
        <w:ind w:left="426"/>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 xml:space="preserve">Informe del órgano policial o declaraciones de personas que conozcan la conducta del </w:t>
      </w:r>
      <w:r w:rsidR="00177EE2">
        <w:rPr>
          <w:rFonts w:ascii="Arial" w:eastAsia="Times New Roman" w:hAnsi="Arial" w:cs="Arial"/>
          <w:sz w:val="28"/>
          <w:szCs w:val="28"/>
          <w:lang w:eastAsia="es-ES"/>
        </w:rPr>
        <w:t>imputado</w:t>
      </w:r>
      <w:r w:rsidRPr="00AE0D34">
        <w:rPr>
          <w:rFonts w:ascii="Arial" w:eastAsia="Times New Roman" w:hAnsi="Arial" w:cs="Arial"/>
          <w:sz w:val="28"/>
          <w:szCs w:val="28"/>
          <w:lang w:eastAsia="es-ES"/>
        </w:rPr>
        <w:t>.</w:t>
      </w:r>
    </w:p>
    <w:p w:rsidR="000C5E7D" w:rsidRPr="006C0C78" w:rsidRDefault="000C5E7D" w:rsidP="00636008">
      <w:pPr>
        <w:spacing w:before="120" w:after="120" w:line="240" w:lineRule="auto"/>
        <w:ind w:left="426"/>
        <w:jc w:val="both"/>
        <w:rPr>
          <w:rFonts w:ascii="Arial" w:eastAsia="Calibri" w:hAnsi="Arial" w:cs="Arial"/>
          <w:sz w:val="28"/>
          <w:szCs w:val="28"/>
          <w:lang/>
        </w:rPr>
      </w:pPr>
      <w:r>
        <w:rPr>
          <w:rFonts w:ascii="Arial" w:eastAsia="Calibri" w:hAnsi="Arial" w:cs="Arial"/>
          <w:sz w:val="28"/>
          <w:szCs w:val="28"/>
        </w:rPr>
        <w:t>Que conste de forma clara y concisa</w:t>
      </w:r>
      <w:r w:rsidRPr="006C0C78">
        <w:rPr>
          <w:rFonts w:ascii="Arial" w:eastAsia="Calibri" w:hAnsi="Arial" w:cs="Arial"/>
          <w:sz w:val="28"/>
          <w:szCs w:val="28"/>
          <w:lang/>
        </w:rPr>
        <w:t xml:space="preserve"> la conducta social</w:t>
      </w:r>
      <w:r>
        <w:rPr>
          <w:rFonts w:ascii="Arial" w:eastAsia="Calibri" w:hAnsi="Arial" w:cs="Arial"/>
          <w:sz w:val="28"/>
          <w:szCs w:val="28"/>
          <w:lang/>
        </w:rPr>
        <w:t xml:space="preserve">, laboral, estudiantil, política con </w:t>
      </w:r>
      <w:r w:rsidRPr="006C0C78">
        <w:rPr>
          <w:rFonts w:ascii="Arial" w:eastAsia="Calibri" w:hAnsi="Arial" w:cs="Arial"/>
          <w:sz w:val="28"/>
          <w:szCs w:val="28"/>
          <w:lang/>
        </w:rPr>
        <w:t>anterioridad a los hechos, en las que se deben destacar aquellos particulares que tengan relación con el delito que se investigan</w:t>
      </w:r>
      <w:r>
        <w:rPr>
          <w:rFonts w:ascii="Arial" w:eastAsia="Calibri" w:hAnsi="Arial" w:cs="Arial"/>
          <w:sz w:val="28"/>
          <w:szCs w:val="28"/>
          <w:lang/>
        </w:rPr>
        <w:t>, las</w:t>
      </w:r>
      <w:r w:rsidRPr="006C0C78">
        <w:rPr>
          <w:rFonts w:ascii="Arial" w:eastAsia="Calibri" w:hAnsi="Arial" w:cs="Arial"/>
          <w:sz w:val="28"/>
          <w:szCs w:val="28"/>
          <w:lang/>
        </w:rPr>
        <w:t xml:space="preserve"> circunstancias que rodearon los hechos</w:t>
      </w:r>
      <w:r>
        <w:rPr>
          <w:rFonts w:ascii="Arial" w:eastAsia="Calibri" w:hAnsi="Arial" w:cs="Arial"/>
          <w:sz w:val="28"/>
          <w:szCs w:val="28"/>
          <w:lang/>
        </w:rPr>
        <w:t xml:space="preserve">.  </w:t>
      </w:r>
      <w:r w:rsidRPr="006C0C78">
        <w:rPr>
          <w:rFonts w:ascii="Arial" w:eastAsia="Calibri" w:hAnsi="Arial" w:cs="Arial"/>
          <w:sz w:val="28"/>
          <w:szCs w:val="28"/>
          <w:lang/>
        </w:rPr>
        <w:t xml:space="preserve">Ej. En un delito que lleva implícita la violencia, precisar si esa persona es agresiva, si altera el orden con frecuencia, si ha sido advertido por ello, antecedentes de esta índole, etc. </w:t>
      </w:r>
    </w:p>
    <w:p w:rsidR="00043EEC" w:rsidRDefault="00AE0D34"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 xml:space="preserve">Certificación de los datos sobre la edad de </w:t>
      </w:r>
      <w:r w:rsidR="00177EE2">
        <w:rPr>
          <w:rFonts w:ascii="Arial" w:eastAsia="Times New Roman" w:hAnsi="Arial" w:cs="Arial"/>
          <w:sz w:val="28"/>
          <w:szCs w:val="28"/>
          <w:lang w:eastAsia="es-ES"/>
        </w:rPr>
        <w:t>imputado</w:t>
      </w:r>
      <w:r w:rsidRPr="00AE0D34">
        <w:rPr>
          <w:rFonts w:ascii="Arial" w:eastAsia="Times New Roman" w:hAnsi="Arial" w:cs="Arial"/>
          <w:sz w:val="28"/>
          <w:szCs w:val="28"/>
          <w:lang w:eastAsia="es-ES"/>
        </w:rPr>
        <w:t xml:space="preserve">s menores de </w:t>
      </w:r>
      <w:r w:rsidR="00043EEC">
        <w:rPr>
          <w:rFonts w:ascii="Arial" w:eastAsia="Times New Roman" w:hAnsi="Arial" w:cs="Arial"/>
          <w:sz w:val="28"/>
          <w:szCs w:val="28"/>
          <w:lang w:eastAsia="es-ES"/>
        </w:rPr>
        <w:t>2</w:t>
      </w:r>
      <w:r w:rsidR="00B7168E">
        <w:rPr>
          <w:rFonts w:ascii="Arial" w:eastAsia="Times New Roman" w:hAnsi="Arial" w:cs="Arial"/>
          <w:sz w:val="28"/>
          <w:szCs w:val="28"/>
          <w:lang w:eastAsia="es-ES"/>
        </w:rPr>
        <w:t>1</w:t>
      </w:r>
      <w:r w:rsidRPr="00AE0D34">
        <w:rPr>
          <w:rFonts w:ascii="Arial" w:eastAsia="Times New Roman" w:hAnsi="Arial" w:cs="Arial"/>
          <w:sz w:val="28"/>
          <w:szCs w:val="28"/>
          <w:lang w:eastAsia="es-ES"/>
        </w:rPr>
        <w:t xml:space="preserve"> años y mayores de 60 y del perjudicado cuando fuera procedente, a partir de la información que al respecto ofrece el carné de identidad. </w:t>
      </w:r>
    </w:p>
    <w:p w:rsidR="00AE0D34" w:rsidRPr="00AE0D34" w:rsidRDefault="00AE0D34" w:rsidP="00636008">
      <w:pPr>
        <w:spacing w:before="120" w:after="120" w:line="240" w:lineRule="auto"/>
        <w:ind w:left="426"/>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lastRenderedPageBreak/>
        <w:t xml:space="preserve">Certificación de nacimiento, cuando no sea posible precisar </w:t>
      </w:r>
      <w:r w:rsidR="00043EEC">
        <w:rPr>
          <w:rFonts w:ascii="Arial" w:eastAsia="Times New Roman" w:hAnsi="Arial" w:cs="Arial"/>
          <w:sz w:val="28"/>
          <w:szCs w:val="28"/>
          <w:lang w:eastAsia="es-ES"/>
        </w:rPr>
        <w:t>la edad</w:t>
      </w:r>
      <w:r w:rsidRPr="00AE0D34">
        <w:rPr>
          <w:rFonts w:ascii="Arial" w:eastAsia="Times New Roman" w:hAnsi="Arial" w:cs="Arial"/>
          <w:sz w:val="28"/>
          <w:szCs w:val="28"/>
          <w:lang w:eastAsia="es-ES"/>
        </w:rPr>
        <w:t>, o resulte dudoso, del carné de identidad.</w:t>
      </w:r>
    </w:p>
    <w:p w:rsidR="00607B56" w:rsidRPr="00607B56" w:rsidRDefault="00607B56" w:rsidP="00AD7AB4">
      <w:pPr>
        <w:numPr>
          <w:ilvl w:val="0"/>
          <w:numId w:val="31"/>
        </w:numPr>
        <w:tabs>
          <w:tab w:val="clear" w:pos="360"/>
          <w:tab w:val="num" w:pos="426"/>
        </w:tabs>
        <w:spacing w:before="120" w:after="120" w:line="240" w:lineRule="auto"/>
        <w:jc w:val="both"/>
        <w:rPr>
          <w:rFonts w:ascii="Arial" w:eastAsia="Calibri" w:hAnsi="Arial" w:cs="Arial"/>
          <w:b/>
          <w:bCs/>
          <w:sz w:val="28"/>
          <w:szCs w:val="28"/>
          <w:lang/>
        </w:rPr>
      </w:pPr>
      <w:r>
        <w:rPr>
          <w:rFonts w:ascii="Arial" w:eastAsia="Calibri" w:hAnsi="Arial" w:cs="Arial"/>
          <w:bCs/>
          <w:sz w:val="28"/>
          <w:szCs w:val="28"/>
          <w:lang/>
        </w:rPr>
        <w:t>Solicitud</w:t>
      </w:r>
      <w:r w:rsidR="00C227BC">
        <w:rPr>
          <w:rFonts w:ascii="Arial" w:eastAsia="Calibri" w:hAnsi="Arial" w:cs="Arial"/>
          <w:bCs/>
          <w:sz w:val="28"/>
          <w:szCs w:val="28"/>
          <w:lang/>
        </w:rPr>
        <w:t>es</w:t>
      </w:r>
      <w:r>
        <w:rPr>
          <w:rFonts w:ascii="Arial" w:eastAsia="Calibri" w:hAnsi="Arial" w:cs="Arial"/>
          <w:bCs/>
          <w:sz w:val="28"/>
          <w:szCs w:val="28"/>
          <w:lang/>
        </w:rPr>
        <w:t xml:space="preserve"> de prórroga del actuante aprobada por el jefe correspondiente.</w:t>
      </w:r>
    </w:p>
    <w:p w:rsidR="00607B56" w:rsidRPr="006C0C78" w:rsidRDefault="00607B56" w:rsidP="00AD7AB4">
      <w:pPr>
        <w:numPr>
          <w:ilvl w:val="0"/>
          <w:numId w:val="31"/>
        </w:numPr>
        <w:tabs>
          <w:tab w:val="clear" w:pos="360"/>
          <w:tab w:val="num" w:pos="426"/>
        </w:tabs>
        <w:spacing w:before="120" w:after="120" w:line="240" w:lineRule="auto"/>
        <w:ind w:left="426" w:hanging="426"/>
        <w:jc w:val="both"/>
        <w:rPr>
          <w:rFonts w:ascii="Arial" w:eastAsia="Calibri" w:hAnsi="Arial" w:cs="Arial"/>
          <w:b/>
          <w:bCs/>
          <w:sz w:val="28"/>
          <w:szCs w:val="28"/>
          <w:lang/>
        </w:rPr>
      </w:pPr>
      <w:r w:rsidRPr="006C0C78">
        <w:rPr>
          <w:rFonts w:ascii="Arial" w:eastAsia="Calibri" w:hAnsi="Arial" w:cs="Arial"/>
          <w:bCs/>
          <w:sz w:val="28"/>
          <w:szCs w:val="28"/>
          <w:lang/>
        </w:rPr>
        <w:t>Auto</w:t>
      </w:r>
      <w:r w:rsidR="00C227BC">
        <w:rPr>
          <w:rFonts w:ascii="Arial" w:eastAsia="Calibri" w:hAnsi="Arial" w:cs="Arial"/>
          <w:bCs/>
          <w:sz w:val="28"/>
          <w:szCs w:val="28"/>
          <w:lang/>
        </w:rPr>
        <w:t>s</w:t>
      </w:r>
      <w:r w:rsidRPr="006C0C78">
        <w:rPr>
          <w:rFonts w:ascii="Arial" w:eastAsia="Calibri" w:hAnsi="Arial" w:cs="Arial"/>
          <w:bCs/>
          <w:sz w:val="28"/>
          <w:szCs w:val="28"/>
          <w:lang/>
        </w:rPr>
        <w:t xml:space="preserve"> del </w:t>
      </w:r>
      <w:r w:rsidR="00C227BC">
        <w:rPr>
          <w:rFonts w:ascii="Arial" w:eastAsia="Calibri" w:hAnsi="Arial" w:cs="Arial"/>
          <w:bCs/>
          <w:sz w:val="28"/>
          <w:szCs w:val="28"/>
          <w:lang/>
        </w:rPr>
        <w:t>Fiscal</w:t>
      </w:r>
      <w:r w:rsidRPr="006C0C78">
        <w:rPr>
          <w:rFonts w:ascii="Arial" w:eastAsia="Calibri" w:hAnsi="Arial" w:cs="Arial"/>
          <w:bCs/>
          <w:sz w:val="28"/>
          <w:szCs w:val="28"/>
          <w:lang/>
        </w:rPr>
        <w:t xml:space="preserve"> </w:t>
      </w:r>
      <w:r>
        <w:rPr>
          <w:rFonts w:ascii="Arial" w:eastAsia="Calibri" w:hAnsi="Arial" w:cs="Arial"/>
          <w:bCs/>
          <w:sz w:val="28"/>
          <w:szCs w:val="28"/>
          <w:lang/>
        </w:rPr>
        <w:t>correspondiente</w:t>
      </w:r>
      <w:r w:rsidRPr="006C0C78">
        <w:rPr>
          <w:rFonts w:ascii="Arial" w:eastAsia="Calibri" w:hAnsi="Arial" w:cs="Arial"/>
          <w:bCs/>
          <w:sz w:val="28"/>
          <w:szCs w:val="28"/>
          <w:lang/>
        </w:rPr>
        <w:t xml:space="preserve"> otorgando prórroga</w:t>
      </w:r>
      <w:r w:rsidR="00C227BC">
        <w:rPr>
          <w:rFonts w:ascii="Arial" w:eastAsia="Calibri" w:hAnsi="Arial" w:cs="Arial"/>
          <w:bCs/>
          <w:sz w:val="28"/>
          <w:szCs w:val="28"/>
          <w:lang/>
        </w:rPr>
        <w:t>s</w:t>
      </w:r>
      <w:r w:rsidRPr="006C0C78">
        <w:rPr>
          <w:rFonts w:ascii="Arial" w:eastAsia="Calibri" w:hAnsi="Arial" w:cs="Arial"/>
          <w:bCs/>
          <w:sz w:val="28"/>
          <w:szCs w:val="28"/>
          <w:lang/>
        </w:rPr>
        <w:t xml:space="preserve"> a la tramitación del </w:t>
      </w:r>
      <w:r w:rsidR="00330538">
        <w:rPr>
          <w:rFonts w:ascii="Arial" w:eastAsia="Calibri" w:hAnsi="Arial" w:cs="Arial"/>
          <w:bCs/>
          <w:sz w:val="28"/>
          <w:szCs w:val="28"/>
          <w:lang/>
        </w:rPr>
        <w:t>proces</w:t>
      </w:r>
      <w:r w:rsidRPr="006C0C78">
        <w:rPr>
          <w:rFonts w:ascii="Arial" w:eastAsia="Calibri" w:hAnsi="Arial" w:cs="Arial"/>
          <w:bCs/>
          <w:sz w:val="28"/>
          <w:szCs w:val="28"/>
          <w:lang/>
        </w:rPr>
        <w:t xml:space="preserve">o. </w:t>
      </w:r>
      <w:r w:rsidRPr="006C0C78">
        <w:rPr>
          <w:rFonts w:ascii="Arial" w:eastAsia="Calibri" w:hAnsi="Arial" w:cs="Arial"/>
          <w:b/>
          <w:bCs/>
          <w:sz w:val="28"/>
          <w:szCs w:val="28"/>
          <w:lang/>
        </w:rPr>
        <w:t xml:space="preserve">  </w:t>
      </w:r>
    </w:p>
    <w:p w:rsidR="00BD3A97" w:rsidRPr="006A0CFD" w:rsidRDefault="00D67924"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sidRPr="006A0CFD">
        <w:rPr>
          <w:rFonts w:ascii="Arial" w:eastAsia="Times New Roman" w:hAnsi="Arial" w:cs="Arial"/>
          <w:sz w:val="28"/>
          <w:szCs w:val="28"/>
          <w:lang w:eastAsia="es-ES"/>
        </w:rPr>
        <w:t>Dictamen pericial médico</w:t>
      </w:r>
      <w:r w:rsidR="008909E4" w:rsidRPr="006A0CFD">
        <w:rPr>
          <w:rFonts w:ascii="Arial" w:eastAsia="Times New Roman" w:hAnsi="Arial" w:cs="Arial"/>
          <w:sz w:val="28"/>
          <w:szCs w:val="28"/>
          <w:lang w:eastAsia="es-ES"/>
        </w:rPr>
        <w:t xml:space="preserve"> (legal, forense o asistencial)</w:t>
      </w:r>
      <w:r w:rsidRPr="006A0CFD">
        <w:rPr>
          <w:rFonts w:ascii="Arial" w:eastAsia="Times New Roman" w:hAnsi="Arial" w:cs="Arial"/>
          <w:sz w:val="28"/>
          <w:szCs w:val="28"/>
          <w:lang w:eastAsia="es-ES"/>
        </w:rPr>
        <w:t xml:space="preserve"> para acreditar la edad c</w:t>
      </w:r>
      <w:r w:rsidR="00AE0D34" w:rsidRPr="006A0CFD">
        <w:rPr>
          <w:rFonts w:ascii="Arial" w:eastAsia="Times New Roman" w:hAnsi="Arial" w:cs="Arial"/>
          <w:sz w:val="28"/>
          <w:szCs w:val="28"/>
          <w:lang w:eastAsia="es-ES"/>
        </w:rPr>
        <w:t xml:space="preserve">uando el </w:t>
      </w:r>
      <w:r w:rsidR="00177EE2" w:rsidRPr="006A0CFD">
        <w:rPr>
          <w:rFonts w:ascii="Arial" w:eastAsia="Times New Roman" w:hAnsi="Arial" w:cs="Arial"/>
          <w:sz w:val="28"/>
          <w:szCs w:val="28"/>
          <w:lang w:eastAsia="es-ES"/>
        </w:rPr>
        <w:t>imputado</w:t>
      </w:r>
      <w:r w:rsidRPr="006A0CFD">
        <w:rPr>
          <w:rFonts w:ascii="Arial" w:eastAsia="Times New Roman" w:hAnsi="Arial" w:cs="Arial"/>
          <w:sz w:val="28"/>
          <w:szCs w:val="28"/>
          <w:lang w:eastAsia="es-ES"/>
        </w:rPr>
        <w:t>, víctima</w:t>
      </w:r>
      <w:r w:rsidR="00AE0D34" w:rsidRPr="006A0CFD">
        <w:rPr>
          <w:rFonts w:ascii="Arial" w:eastAsia="Times New Roman" w:hAnsi="Arial" w:cs="Arial"/>
          <w:sz w:val="28"/>
          <w:szCs w:val="28"/>
          <w:lang w:eastAsia="es-ES"/>
        </w:rPr>
        <w:t xml:space="preserve"> o perjudicado (en casos procedentes) no posean el carné de identidad, o este no sea hallado y se acredite que no consta inscrito en el Registro Civil o por alguna c</w:t>
      </w:r>
      <w:r w:rsidR="00703325" w:rsidRPr="006A0CFD">
        <w:rPr>
          <w:rFonts w:ascii="Arial" w:eastAsia="Times New Roman" w:hAnsi="Arial" w:cs="Arial"/>
          <w:sz w:val="28"/>
          <w:szCs w:val="28"/>
          <w:lang w:eastAsia="es-ES"/>
        </w:rPr>
        <w:t>ausa solicitar este documento di</w:t>
      </w:r>
      <w:r w:rsidR="00AE0D34" w:rsidRPr="006A0CFD">
        <w:rPr>
          <w:rFonts w:ascii="Arial" w:eastAsia="Times New Roman" w:hAnsi="Arial" w:cs="Arial"/>
          <w:sz w:val="28"/>
          <w:szCs w:val="28"/>
          <w:lang w:eastAsia="es-ES"/>
        </w:rPr>
        <w:t>lataría la tramitación del asunto</w:t>
      </w:r>
      <w:r w:rsidRPr="006A0CFD">
        <w:rPr>
          <w:rFonts w:ascii="Arial" w:eastAsia="Times New Roman" w:hAnsi="Arial" w:cs="Arial"/>
          <w:sz w:val="28"/>
          <w:szCs w:val="28"/>
          <w:lang w:eastAsia="es-ES"/>
        </w:rPr>
        <w:t>.</w:t>
      </w:r>
      <w:r w:rsidR="00AE0D34" w:rsidRPr="006A0CFD">
        <w:rPr>
          <w:rFonts w:ascii="Arial" w:eastAsia="Times New Roman" w:hAnsi="Arial" w:cs="Arial"/>
          <w:sz w:val="28"/>
          <w:szCs w:val="28"/>
          <w:lang w:eastAsia="es-ES"/>
        </w:rPr>
        <w:t xml:space="preserve"> </w:t>
      </w:r>
    </w:p>
    <w:p w:rsidR="00764B41" w:rsidRDefault="00D00453"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t>Declaración de la víctima o perjudicado c</w:t>
      </w:r>
      <w:r w:rsidR="00764B41">
        <w:rPr>
          <w:rFonts w:ascii="Arial" w:eastAsia="Times New Roman" w:hAnsi="Arial" w:cs="Arial"/>
          <w:sz w:val="28"/>
          <w:szCs w:val="28"/>
          <w:lang w:eastAsia="es-ES"/>
        </w:rPr>
        <w:t>uando para la determinación de la competencia o la calificación del delito o sus circunstancias sea necesario precisar el valor de la cosa que haya sido su objeto, o el importe del perjuicio causado, o que pueda haberse causado, con independencia de otros medios que puedan aportar las partes para ello.</w:t>
      </w:r>
    </w:p>
    <w:p w:rsidR="00BD3A97" w:rsidRDefault="00E70AC6"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Pr>
          <w:rFonts w:ascii="Arial" w:hAnsi="Arial" w:cs="Arial"/>
          <w:sz w:val="28"/>
          <w:szCs w:val="28"/>
        </w:rPr>
        <w:t xml:space="preserve">Actas de </w:t>
      </w:r>
      <w:r w:rsidR="00BD3A97" w:rsidRPr="00BD3A97">
        <w:rPr>
          <w:rFonts w:ascii="Arial" w:hAnsi="Arial" w:cs="Arial"/>
          <w:sz w:val="28"/>
          <w:szCs w:val="28"/>
        </w:rPr>
        <w:t>presentación para el reconocimiento</w:t>
      </w:r>
      <w:r>
        <w:rPr>
          <w:rFonts w:ascii="Arial" w:hAnsi="Arial" w:cs="Arial"/>
          <w:sz w:val="28"/>
          <w:szCs w:val="28"/>
        </w:rPr>
        <w:t xml:space="preserve">, </w:t>
      </w:r>
      <w:r w:rsidR="00BD3A97" w:rsidRPr="00BD3A97">
        <w:rPr>
          <w:rFonts w:ascii="Arial" w:hAnsi="Arial" w:cs="Arial"/>
          <w:sz w:val="28"/>
          <w:szCs w:val="28"/>
        </w:rPr>
        <w:t>en la q</w:t>
      </w:r>
      <w:r w:rsidR="00BD3A97">
        <w:rPr>
          <w:rFonts w:ascii="Arial" w:hAnsi="Arial" w:cs="Arial"/>
          <w:sz w:val="28"/>
          <w:szCs w:val="28"/>
        </w:rPr>
        <w:t>ue la rueda que se conforme esté</w:t>
      </w:r>
      <w:r w:rsidR="00BD3A97" w:rsidRPr="00BD3A97">
        <w:rPr>
          <w:rFonts w:ascii="Arial" w:hAnsi="Arial" w:cs="Arial"/>
          <w:sz w:val="28"/>
          <w:szCs w:val="28"/>
        </w:rPr>
        <w:t xml:space="preserve"> integrada por 4 o más personas con características similares</w:t>
      </w:r>
      <w:r>
        <w:rPr>
          <w:rFonts w:ascii="Arial" w:hAnsi="Arial" w:cs="Arial"/>
          <w:sz w:val="28"/>
          <w:szCs w:val="28"/>
        </w:rPr>
        <w:t xml:space="preserve"> (descritas en el acta) o constancia (fotográfica o fílmica) que lo demuestre</w:t>
      </w:r>
      <w:r w:rsidR="00BD3A97" w:rsidRPr="00BD3A97">
        <w:rPr>
          <w:rFonts w:ascii="Arial" w:hAnsi="Arial" w:cs="Arial"/>
          <w:sz w:val="28"/>
          <w:szCs w:val="28"/>
        </w:rPr>
        <w:t>, incluida la persona a identificar, y en presencia de dos testigos.</w:t>
      </w:r>
    </w:p>
    <w:p w:rsidR="00E85771" w:rsidRPr="00E85771" w:rsidRDefault="00E85771"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Pr>
          <w:rFonts w:ascii="Arial" w:hAnsi="Arial" w:cs="Arial"/>
          <w:sz w:val="28"/>
          <w:szCs w:val="28"/>
        </w:rPr>
        <w:t xml:space="preserve">Acta de </w:t>
      </w:r>
      <w:r w:rsidR="00BD3A97" w:rsidRPr="00BD3A97">
        <w:rPr>
          <w:rFonts w:ascii="Arial" w:hAnsi="Arial" w:cs="Arial"/>
          <w:sz w:val="28"/>
          <w:szCs w:val="28"/>
        </w:rPr>
        <w:t xml:space="preserve">registro en el domicilio de alguna persona, </w:t>
      </w:r>
      <w:r>
        <w:rPr>
          <w:rFonts w:ascii="Arial" w:hAnsi="Arial" w:cs="Arial"/>
          <w:sz w:val="28"/>
          <w:szCs w:val="28"/>
        </w:rPr>
        <w:t>en la que conste</w:t>
      </w:r>
      <w:r w:rsidR="00BD3A97" w:rsidRPr="00BD3A97">
        <w:rPr>
          <w:rFonts w:ascii="Arial" w:hAnsi="Arial" w:cs="Arial"/>
          <w:sz w:val="28"/>
          <w:szCs w:val="28"/>
        </w:rPr>
        <w:t xml:space="preserve"> una orden d</w:t>
      </w:r>
      <w:r w:rsidR="00BD3A97">
        <w:rPr>
          <w:rFonts w:ascii="Arial" w:hAnsi="Arial" w:cs="Arial"/>
          <w:sz w:val="28"/>
          <w:szCs w:val="28"/>
        </w:rPr>
        <w:t xml:space="preserve">e registro </w:t>
      </w:r>
      <w:r>
        <w:rPr>
          <w:rFonts w:ascii="Arial" w:hAnsi="Arial" w:cs="Arial"/>
          <w:sz w:val="28"/>
          <w:szCs w:val="28"/>
        </w:rPr>
        <w:t>con la dirección del lugar donde</w:t>
      </w:r>
      <w:r w:rsidR="00BD3A97" w:rsidRPr="00BD3A97">
        <w:rPr>
          <w:rFonts w:ascii="Arial" w:hAnsi="Arial" w:cs="Arial"/>
          <w:sz w:val="28"/>
          <w:szCs w:val="28"/>
        </w:rPr>
        <w:t xml:space="preserve"> se pretende realizar, nombre y apellidos del morador y qué se busca. </w:t>
      </w:r>
    </w:p>
    <w:p w:rsidR="00BD3A97" w:rsidRDefault="00BD3A97" w:rsidP="00636008">
      <w:pPr>
        <w:spacing w:before="120" w:after="120" w:line="240" w:lineRule="auto"/>
        <w:ind w:left="426"/>
        <w:jc w:val="both"/>
        <w:rPr>
          <w:rFonts w:ascii="Arial" w:eastAsia="Times New Roman" w:hAnsi="Arial" w:cs="Arial"/>
          <w:sz w:val="28"/>
          <w:szCs w:val="28"/>
          <w:lang w:eastAsia="es-ES"/>
        </w:rPr>
      </w:pPr>
      <w:r w:rsidRPr="00BD3A97">
        <w:rPr>
          <w:rFonts w:ascii="Arial" w:hAnsi="Arial" w:cs="Arial"/>
          <w:sz w:val="28"/>
          <w:szCs w:val="28"/>
        </w:rPr>
        <w:t xml:space="preserve">Para realizarse debe figurar </w:t>
      </w:r>
      <w:r w:rsidR="00E85771">
        <w:rPr>
          <w:rFonts w:ascii="Arial" w:hAnsi="Arial" w:cs="Arial"/>
          <w:sz w:val="28"/>
          <w:szCs w:val="28"/>
        </w:rPr>
        <w:t>el apercibimiento al morador o responsable de que puede acceder o negarse, lo que debe constar en el acta antes de proceder a describir los resultados de la diligencia</w:t>
      </w:r>
      <w:r w:rsidRPr="00BD3A97">
        <w:rPr>
          <w:rFonts w:ascii="Arial" w:hAnsi="Arial" w:cs="Arial"/>
          <w:sz w:val="28"/>
          <w:szCs w:val="28"/>
        </w:rPr>
        <w:t>, en caso de que se niegue es preciso resolución fundada de la policía o instructor con la aprobación del Fiscal.</w:t>
      </w:r>
    </w:p>
    <w:p w:rsidR="00703325" w:rsidRDefault="00AE0D34"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 xml:space="preserve">Constancia de que se le dio cuenta al Fiscal Militar, y la decisión del mismo, en los casos en que, durante la tramitación de las actuaciones se haya comprobado que existe algún militar como </w:t>
      </w:r>
      <w:r w:rsidR="00177EE2">
        <w:rPr>
          <w:rFonts w:ascii="Arial" w:eastAsia="Times New Roman" w:hAnsi="Arial" w:cs="Arial"/>
          <w:sz w:val="28"/>
          <w:szCs w:val="28"/>
          <w:lang w:eastAsia="es-ES"/>
        </w:rPr>
        <w:t>imputado</w:t>
      </w:r>
      <w:r w:rsidRPr="00AE0D34">
        <w:rPr>
          <w:rFonts w:ascii="Arial" w:eastAsia="Times New Roman" w:hAnsi="Arial" w:cs="Arial"/>
          <w:sz w:val="28"/>
          <w:szCs w:val="28"/>
          <w:lang w:eastAsia="es-ES"/>
        </w:rPr>
        <w:t>.</w:t>
      </w:r>
    </w:p>
    <w:p w:rsidR="00AE0D34" w:rsidRPr="00AE0D34" w:rsidRDefault="00AE0D34" w:rsidP="00AD7AB4">
      <w:pPr>
        <w:numPr>
          <w:ilvl w:val="0"/>
          <w:numId w:val="31"/>
        </w:numPr>
        <w:tabs>
          <w:tab w:val="clear" w:pos="360"/>
          <w:tab w:val="num" w:pos="426"/>
        </w:tabs>
        <w:spacing w:before="120" w:after="120" w:line="240" w:lineRule="auto"/>
        <w:ind w:left="426" w:hanging="426"/>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Constancia de que se le dio cuenta al Consejo de Menores, cuando haya menores de 16 años participantes en el hecho delictivo.</w:t>
      </w:r>
    </w:p>
    <w:p w:rsidR="00AE0D34" w:rsidRPr="00AE0D34" w:rsidRDefault="005D7789"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sidRPr="006C0C78">
        <w:rPr>
          <w:rFonts w:ascii="Arial" w:eastAsia="Calibri" w:hAnsi="Arial" w:cs="Arial"/>
          <w:sz w:val="28"/>
          <w:szCs w:val="28"/>
          <w:lang/>
        </w:rPr>
        <w:t xml:space="preserve">En el caso de que se entrevisten testigos cuyas declaraciones sean inconducentes para la comprobación de los hechos, dejar constancia de </w:t>
      </w:r>
      <w:r>
        <w:rPr>
          <w:rFonts w:ascii="Arial" w:eastAsia="Calibri" w:hAnsi="Arial" w:cs="Arial"/>
          <w:sz w:val="28"/>
          <w:szCs w:val="28"/>
          <w:lang/>
        </w:rPr>
        <w:t xml:space="preserve">su comparecencia y el por qué no se consigna su declaración. </w:t>
      </w:r>
    </w:p>
    <w:p w:rsidR="002C6FB2" w:rsidRDefault="002C6FB2" w:rsidP="00AD7AB4">
      <w:pPr>
        <w:numPr>
          <w:ilvl w:val="0"/>
          <w:numId w:val="31"/>
        </w:numPr>
        <w:tabs>
          <w:tab w:val="clear" w:pos="360"/>
          <w:tab w:val="num" w:pos="567"/>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lastRenderedPageBreak/>
        <w:t>Ante posibles autores que no comparecieron en el proceso.</w:t>
      </w:r>
    </w:p>
    <w:p w:rsidR="002C6FB2" w:rsidRDefault="002C6FB2" w:rsidP="00AD7AB4">
      <w:pPr>
        <w:pStyle w:val="Prrafodelista"/>
        <w:numPr>
          <w:ilvl w:val="0"/>
          <w:numId w:val="36"/>
        </w:numPr>
        <w:spacing w:before="120" w:after="120" w:line="240" w:lineRule="auto"/>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Constancia de c</w:t>
      </w:r>
      <w:r w:rsidR="00AE0D34" w:rsidRPr="002C6FB2">
        <w:rPr>
          <w:rFonts w:ascii="Arial" w:eastAsia="Times New Roman" w:hAnsi="Arial" w:cs="Arial"/>
          <w:sz w:val="28"/>
          <w:szCs w:val="28"/>
          <w:lang w:eastAsia="es-ES"/>
        </w:rPr>
        <w:t>itaci</w:t>
      </w:r>
      <w:r>
        <w:rPr>
          <w:rFonts w:ascii="Arial" w:eastAsia="Times New Roman" w:hAnsi="Arial" w:cs="Arial"/>
          <w:sz w:val="28"/>
          <w:szCs w:val="28"/>
          <w:lang w:eastAsia="es-ES"/>
        </w:rPr>
        <w:t>ón.</w:t>
      </w:r>
      <w:r w:rsidR="00AE0D34" w:rsidRPr="002C6FB2">
        <w:rPr>
          <w:rFonts w:ascii="Arial" w:eastAsia="Times New Roman" w:hAnsi="Arial" w:cs="Arial"/>
          <w:sz w:val="28"/>
          <w:szCs w:val="28"/>
          <w:lang w:eastAsia="es-ES"/>
        </w:rPr>
        <w:t xml:space="preserve"> </w:t>
      </w:r>
    </w:p>
    <w:p w:rsidR="002C6FB2" w:rsidRDefault="002C6FB2" w:rsidP="00AD7AB4">
      <w:pPr>
        <w:pStyle w:val="Prrafodelista"/>
        <w:numPr>
          <w:ilvl w:val="0"/>
          <w:numId w:val="36"/>
        </w:numPr>
        <w:spacing w:before="120" w:after="120" w:line="240" w:lineRule="auto"/>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C</w:t>
      </w:r>
      <w:r w:rsidR="00AE0D34" w:rsidRPr="002C6FB2">
        <w:rPr>
          <w:rFonts w:ascii="Arial" w:eastAsia="Times New Roman" w:hAnsi="Arial" w:cs="Arial"/>
          <w:sz w:val="28"/>
          <w:szCs w:val="28"/>
          <w:lang w:eastAsia="es-ES"/>
        </w:rPr>
        <w:t xml:space="preserve">irculación </w:t>
      </w:r>
      <w:r>
        <w:rPr>
          <w:rFonts w:ascii="Arial" w:eastAsia="Times New Roman" w:hAnsi="Arial" w:cs="Arial"/>
          <w:sz w:val="28"/>
          <w:szCs w:val="28"/>
          <w:lang w:eastAsia="es-ES"/>
        </w:rPr>
        <w:t>de persona si no ha sido habida en el proceso.</w:t>
      </w:r>
    </w:p>
    <w:p w:rsidR="002C6FB2" w:rsidRDefault="002C6FB2" w:rsidP="00AD7AB4">
      <w:pPr>
        <w:pStyle w:val="Prrafodelista"/>
        <w:numPr>
          <w:ilvl w:val="0"/>
          <w:numId w:val="36"/>
        </w:numPr>
        <w:spacing w:before="120" w:after="120" w:line="240" w:lineRule="auto"/>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R</w:t>
      </w:r>
      <w:r w:rsidR="00AE0D34" w:rsidRPr="002C6FB2">
        <w:rPr>
          <w:rFonts w:ascii="Arial" w:eastAsia="Times New Roman" w:hAnsi="Arial" w:cs="Arial"/>
          <w:sz w:val="28"/>
          <w:szCs w:val="28"/>
          <w:lang w:eastAsia="es-ES"/>
        </w:rPr>
        <w:t xml:space="preserve">equisitoria </w:t>
      </w:r>
      <w:r>
        <w:rPr>
          <w:rFonts w:ascii="Arial" w:eastAsia="Times New Roman" w:hAnsi="Arial" w:cs="Arial"/>
          <w:sz w:val="28"/>
          <w:szCs w:val="28"/>
          <w:lang w:eastAsia="es-ES"/>
        </w:rPr>
        <w:t>si fue habido e instruido de cargos, y no compareció a la citación previamente realizada.</w:t>
      </w:r>
    </w:p>
    <w:p w:rsidR="00AE0D34" w:rsidRPr="002C6FB2" w:rsidRDefault="00AE0D34" w:rsidP="00AD7AB4">
      <w:pPr>
        <w:pStyle w:val="Prrafodelista"/>
        <w:numPr>
          <w:ilvl w:val="0"/>
          <w:numId w:val="36"/>
        </w:numPr>
        <w:spacing w:before="120" w:after="120" w:line="240" w:lineRule="auto"/>
        <w:contextualSpacing w:val="0"/>
        <w:jc w:val="both"/>
        <w:rPr>
          <w:rFonts w:ascii="Arial" w:eastAsia="Times New Roman" w:hAnsi="Arial" w:cs="Arial"/>
          <w:sz w:val="28"/>
          <w:szCs w:val="28"/>
          <w:lang w:eastAsia="es-ES"/>
        </w:rPr>
      </w:pPr>
      <w:r w:rsidRPr="002C6FB2">
        <w:rPr>
          <w:rFonts w:ascii="Arial" w:eastAsia="Times New Roman" w:hAnsi="Arial" w:cs="Arial"/>
          <w:sz w:val="28"/>
          <w:szCs w:val="28"/>
          <w:lang w:eastAsia="es-ES"/>
        </w:rPr>
        <w:t xml:space="preserve">Debe comprobarse que en la requisitoria se haya establecido un término para la presentación del </w:t>
      </w:r>
      <w:r w:rsidR="00177EE2" w:rsidRPr="002C6FB2">
        <w:rPr>
          <w:rFonts w:ascii="Arial" w:eastAsia="Times New Roman" w:hAnsi="Arial" w:cs="Arial"/>
          <w:sz w:val="28"/>
          <w:szCs w:val="28"/>
          <w:lang w:eastAsia="es-ES"/>
        </w:rPr>
        <w:t>imputado</w:t>
      </w:r>
      <w:r w:rsidRPr="002C6FB2">
        <w:rPr>
          <w:rFonts w:ascii="Arial" w:eastAsia="Times New Roman" w:hAnsi="Arial" w:cs="Arial"/>
          <w:sz w:val="28"/>
          <w:szCs w:val="28"/>
          <w:lang w:eastAsia="es-ES"/>
        </w:rPr>
        <w:t xml:space="preserve">, ya que solo transcurrido dicho plazo </w:t>
      </w:r>
      <w:r w:rsidR="00684A5E" w:rsidRPr="002C6FB2">
        <w:rPr>
          <w:rFonts w:ascii="Arial" w:eastAsia="Times New Roman" w:hAnsi="Arial" w:cs="Arial"/>
          <w:sz w:val="28"/>
          <w:szCs w:val="28"/>
          <w:lang w:eastAsia="es-ES"/>
        </w:rPr>
        <w:t>puede ser declarado</w:t>
      </w:r>
      <w:r w:rsidRPr="002C6FB2">
        <w:rPr>
          <w:rFonts w:ascii="Arial" w:eastAsia="Times New Roman" w:hAnsi="Arial" w:cs="Arial"/>
          <w:sz w:val="28"/>
          <w:szCs w:val="28"/>
          <w:lang w:eastAsia="es-ES"/>
        </w:rPr>
        <w:t xml:space="preserve"> en rebeldía.</w:t>
      </w:r>
    </w:p>
    <w:p w:rsidR="004C653A" w:rsidRPr="004C653A" w:rsidRDefault="00BD3A97" w:rsidP="00AD7AB4">
      <w:pPr>
        <w:pStyle w:val="Prrafodelista"/>
        <w:numPr>
          <w:ilvl w:val="0"/>
          <w:numId w:val="31"/>
        </w:numPr>
        <w:tabs>
          <w:tab w:val="clear" w:pos="360"/>
          <w:tab w:val="num" w:pos="1701"/>
        </w:tabs>
        <w:autoSpaceDE w:val="0"/>
        <w:autoSpaceDN w:val="0"/>
        <w:adjustRightInd w:val="0"/>
        <w:spacing w:before="120" w:after="120" w:line="240" w:lineRule="auto"/>
        <w:ind w:left="426" w:hanging="426"/>
        <w:contextualSpacing w:val="0"/>
        <w:jc w:val="both"/>
        <w:rPr>
          <w:rFonts w:ascii="Arial" w:eastAsia="Calibri" w:hAnsi="Arial" w:cs="Arial"/>
          <w:color w:val="000000"/>
          <w:sz w:val="24"/>
          <w:szCs w:val="24"/>
        </w:rPr>
      </w:pPr>
      <w:r w:rsidRPr="004C653A">
        <w:rPr>
          <w:rFonts w:ascii="Arial" w:hAnsi="Arial" w:cs="Arial"/>
          <w:sz w:val="28"/>
          <w:szCs w:val="28"/>
        </w:rPr>
        <w:t>Actas de ocupación y entrega de bienes o piezas de convicción cuando proceda.</w:t>
      </w:r>
      <w:r w:rsidR="004C653A" w:rsidRPr="004C653A">
        <w:rPr>
          <w:rFonts w:ascii="Arial" w:eastAsia="Calibri" w:hAnsi="Arial" w:cs="Arial"/>
          <w:color w:val="000000"/>
          <w:sz w:val="28"/>
          <w:szCs w:val="28"/>
        </w:rPr>
        <w:t xml:space="preserve"> </w:t>
      </w:r>
      <w:r w:rsidR="00CA6D7E">
        <w:rPr>
          <w:rFonts w:ascii="Arial" w:eastAsia="Calibri" w:hAnsi="Arial" w:cs="Arial"/>
          <w:color w:val="000000"/>
          <w:sz w:val="28"/>
          <w:szCs w:val="28"/>
        </w:rPr>
        <w:t>Constancia en el acta de:</w:t>
      </w:r>
    </w:p>
    <w:p w:rsidR="004C653A" w:rsidRPr="004C653A" w:rsidRDefault="00CA6D7E" w:rsidP="00AD7AB4">
      <w:pPr>
        <w:pStyle w:val="Prrafodelista"/>
        <w:numPr>
          <w:ilvl w:val="0"/>
          <w:numId w:val="37"/>
        </w:numPr>
        <w:autoSpaceDE w:val="0"/>
        <w:autoSpaceDN w:val="0"/>
        <w:adjustRightInd w:val="0"/>
        <w:spacing w:before="120" w:after="120" w:line="240" w:lineRule="auto"/>
        <w:ind w:left="1418" w:hanging="284"/>
        <w:contextualSpacing w:val="0"/>
        <w:jc w:val="both"/>
        <w:rPr>
          <w:rFonts w:ascii="Arial" w:eastAsia="Calibri" w:hAnsi="Arial" w:cs="Arial"/>
          <w:color w:val="000000"/>
          <w:sz w:val="24"/>
          <w:szCs w:val="24"/>
        </w:rPr>
      </w:pPr>
      <w:r>
        <w:rPr>
          <w:rFonts w:ascii="Arial" w:eastAsia="Calibri" w:hAnsi="Arial" w:cs="Arial"/>
          <w:color w:val="000000"/>
          <w:sz w:val="28"/>
          <w:szCs w:val="28"/>
        </w:rPr>
        <w:t>Las</w:t>
      </w:r>
      <w:r w:rsidR="004C653A" w:rsidRPr="004C653A">
        <w:rPr>
          <w:rFonts w:ascii="Arial" w:eastAsia="Calibri" w:hAnsi="Arial" w:cs="Arial"/>
          <w:color w:val="000000"/>
          <w:sz w:val="28"/>
          <w:szCs w:val="28"/>
        </w:rPr>
        <w:t xml:space="preserve"> características específicas, cantidad, estado de conservación y demás elementos que permitan identificar lo ocupado, depositado o destinado; </w:t>
      </w:r>
    </w:p>
    <w:p w:rsidR="004C653A" w:rsidRPr="004C653A" w:rsidRDefault="004C653A" w:rsidP="00AD7AB4">
      <w:pPr>
        <w:pStyle w:val="Prrafodelista"/>
        <w:numPr>
          <w:ilvl w:val="0"/>
          <w:numId w:val="37"/>
        </w:numPr>
        <w:autoSpaceDE w:val="0"/>
        <w:autoSpaceDN w:val="0"/>
        <w:adjustRightInd w:val="0"/>
        <w:spacing w:before="120" w:after="120" w:line="240" w:lineRule="auto"/>
        <w:ind w:left="1418" w:hanging="284"/>
        <w:contextualSpacing w:val="0"/>
        <w:jc w:val="both"/>
        <w:rPr>
          <w:rFonts w:ascii="Arial" w:eastAsia="Calibri" w:hAnsi="Arial" w:cs="Arial"/>
          <w:color w:val="000000"/>
          <w:sz w:val="24"/>
          <w:szCs w:val="24"/>
        </w:rPr>
      </w:pPr>
      <w:r>
        <w:rPr>
          <w:rFonts w:ascii="Arial" w:eastAsia="Calibri" w:hAnsi="Arial" w:cs="Arial"/>
          <w:color w:val="000000"/>
          <w:sz w:val="28"/>
          <w:szCs w:val="28"/>
        </w:rPr>
        <w:t>L</w:t>
      </w:r>
      <w:r w:rsidRPr="004C653A">
        <w:rPr>
          <w:rFonts w:ascii="Arial" w:eastAsia="Calibri" w:hAnsi="Arial" w:cs="Arial"/>
          <w:color w:val="000000"/>
          <w:sz w:val="28"/>
          <w:szCs w:val="28"/>
        </w:rPr>
        <w:t xml:space="preserve">ugar, fecha y hora, </w:t>
      </w:r>
    </w:p>
    <w:p w:rsidR="00CA6D7E" w:rsidRPr="00CA6D7E" w:rsidRDefault="004C653A" w:rsidP="00AD7AB4">
      <w:pPr>
        <w:pStyle w:val="Prrafodelista"/>
        <w:numPr>
          <w:ilvl w:val="0"/>
          <w:numId w:val="37"/>
        </w:numPr>
        <w:autoSpaceDE w:val="0"/>
        <w:autoSpaceDN w:val="0"/>
        <w:adjustRightInd w:val="0"/>
        <w:spacing w:before="120" w:after="120" w:line="240" w:lineRule="auto"/>
        <w:ind w:left="1418" w:hanging="284"/>
        <w:contextualSpacing w:val="0"/>
        <w:jc w:val="both"/>
        <w:rPr>
          <w:rFonts w:ascii="Arial" w:eastAsia="Calibri" w:hAnsi="Arial" w:cs="Arial"/>
          <w:color w:val="000000"/>
          <w:sz w:val="24"/>
          <w:szCs w:val="24"/>
        </w:rPr>
      </w:pPr>
      <w:r>
        <w:rPr>
          <w:rFonts w:ascii="Arial" w:eastAsia="Calibri" w:hAnsi="Arial" w:cs="Arial"/>
          <w:color w:val="000000"/>
          <w:sz w:val="28"/>
          <w:szCs w:val="28"/>
        </w:rPr>
        <w:t>G</w:t>
      </w:r>
      <w:r w:rsidRPr="004C653A">
        <w:rPr>
          <w:rFonts w:ascii="Arial" w:eastAsia="Calibri" w:hAnsi="Arial" w:cs="Arial"/>
          <w:color w:val="000000"/>
          <w:sz w:val="28"/>
          <w:szCs w:val="28"/>
        </w:rPr>
        <w:t>enerales de la persona a quien se ocupó o entreg</w:t>
      </w:r>
      <w:r w:rsidR="00CA6D7E">
        <w:rPr>
          <w:rFonts w:ascii="Arial" w:eastAsia="Calibri" w:hAnsi="Arial" w:cs="Arial"/>
          <w:color w:val="000000"/>
          <w:sz w:val="28"/>
          <w:szCs w:val="28"/>
        </w:rPr>
        <w:t>ó</w:t>
      </w:r>
      <w:r w:rsidRPr="004C653A">
        <w:rPr>
          <w:rFonts w:ascii="Arial" w:eastAsia="Calibri" w:hAnsi="Arial" w:cs="Arial"/>
          <w:color w:val="000000"/>
          <w:sz w:val="28"/>
          <w:szCs w:val="28"/>
        </w:rPr>
        <w:t xml:space="preserve">, su relación con el hecho y con las personas involucradas en él, </w:t>
      </w:r>
    </w:p>
    <w:p w:rsidR="00CA6D7E" w:rsidRPr="00CA6D7E" w:rsidRDefault="00CA6D7E" w:rsidP="00AD7AB4">
      <w:pPr>
        <w:pStyle w:val="Prrafodelista"/>
        <w:numPr>
          <w:ilvl w:val="0"/>
          <w:numId w:val="37"/>
        </w:numPr>
        <w:autoSpaceDE w:val="0"/>
        <w:autoSpaceDN w:val="0"/>
        <w:adjustRightInd w:val="0"/>
        <w:spacing w:before="120" w:after="120" w:line="240" w:lineRule="auto"/>
        <w:ind w:left="1418" w:hanging="284"/>
        <w:contextualSpacing w:val="0"/>
        <w:jc w:val="both"/>
        <w:rPr>
          <w:rFonts w:ascii="Arial" w:eastAsia="Calibri" w:hAnsi="Arial" w:cs="Arial"/>
          <w:color w:val="000000"/>
          <w:sz w:val="24"/>
          <w:szCs w:val="24"/>
        </w:rPr>
      </w:pPr>
      <w:r>
        <w:rPr>
          <w:rFonts w:ascii="Arial" w:eastAsia="Calibri" w:hAnsi="Arial" w:cs="Arial"/>
          <w:color w:val="000000"/>
          <w:sz w:val="28"/>
          <w:szCs w:val="28"/>
        </w:rPr>
        <w:t>A</w:t>
      </w:r>
      <w:r w:rsidR="004C653A" w:rsidRPr="004C653A">
        <w:rPr>
          <w:rFonts w:ascii="Arial" w:eastAsia="Calibri" w:hAnsi="Arial" w:cs="Arial"/>
          <w:color w:val="000000"/>
          <w:sz w:val="28"/>
          <w:szCs w:val="28"/>
        </w:rPr>
        <w:t xml:space="preserve">percibimientos legales sobre atribuciones y </w:t>
      </w:r>
      <w:r w:rsidR="004C653A" w:rsidRPr="004C653A">
        <w:rPr>
          <w:rFonts w:ascii="Arial" w:eastAsia="Calibri" w:hAnsi="Arial" w:cs="Arial"/>
          <w:sz w:val="28"/>
          <w:szCs w:val="28"/>
        </w:rPr>
        <w:t>obligaciones, en el caso de depositario o destinatario</w:t>
      </w:r>
      <w:r w:rsidR="004C653A" w:rsidRPr="004C653A">
        <w:rPr>
          <w:rFonts w:ascii="Arial" w:eastAsia="Calibri" w:hAnsi="Arial" w:cs="Arial"/>
          <w:color w:val="000000"/>
          <w:sz w:val="28"/>
          <w:szCs w:val="28"/>
        </w:rPr>
        <w:t>.</w:t>
      </w:r>
      <w:r>
        <w:rPr>
          <w:rFonts w:ascii="Arial" w:eastAsia="Calibri" w:hAnsi="Arial" w:cs="Arial"/>
          <w:color w:val="000000"/>
          <w:sz w:val="28"/>
          <w:szCs w:val="28"/>
        </w:rPr>
        <w:t xml:space="preserve"> (En calidad de qué se entrega).</w:t>
      </w:r>
    </w:p>
    <w:p w:rsidR="00AC6505" w:rsidRDefault="004A12E6" w:rsidP="00AD7AB4">
      <w:pPr>
        <w:pStyle w:val="Prrafodelista"/>
        <w:numPr>
          <w:ilvl w:val="0"/>
          <w:numId w:val="31"/>
        </w:numPr>
        <w:tabs>
          <w:tab w:val="clear" w:pos="360"/>
          <w:tab w:val="num" w:pos="567"/>
        </w:tabs>
        <w:spacing w:before="120" w:after="120" w:line="240" w:lineRule="auto"/>
        <w:ind w:left="426" w:hanging="426"/>
        <w:contextualSpacing w:val="0"/>
        <w:jc w:val="both"/>
        <w:rPr>
          <w:rFonts w:ascii="Arial" w:hAnsi="Arial" w:cs="Arial"/>
          <w:sz w:val="28"/>
          <w:szCs w:val="28"/>
        </w:rPr>
      </w:pPr>
      <w:r>
        <w:rPr>
          <w:rFonts w:ascii="Arial" w:hAnsi="Arial" w:cs="Arial"/>
          <w:sz w:val="28"/>
          <w:szCs w:val="28"/>
        </w:rPr>
        <w:t xml:space="preserve">Cuando el </w:t>
      </w:r>
      <w:r w:rsidR="00BD3A97">
        <w:rPr>
          <w:rFonts w:ascii="Arial" w:hAnsi="Arial" w:cs="Arial"/>
          <w:sz w:val="28"/>
          <w:szCs w:val="28"/>
        </w:rPr>
        <w:t>delito es consecuencia de la violencia de género o la violencia familiar, o por motivos discriminatorios, deben ser demostrado</w:t>
      </w:r>
      <w:r w:rsidR="00AC6505">
        <w:rPr>
          <w:rFonts w:ascii="Arial" w:hAnsi="Arial" w:cs="Arial"/>
          <w:sz w:val="28"/>
          <w:szCs w:val="28"/>
        </w:rPr>
        <w:t>s</w:t>
      </w:r>
      <w:r w:rsidR="00BD3A97">
        <w:rPr>
          <w:rFonts w:ascii="Arial" w:hAnsi="Arial" w:cs="Arial"/>
          <w:sz w:val="28"/>
          <w:szCs w:val="28"/>
        </w:rPr>
        <w:t xml:space="preserve"> por cualquiera de los medios que establece la Ley, ejemplo: declaraciones de testigos, evidencias documentales (fotos, videos, SMS, caricaturas, etc.), entre otros.</w:t>
      </w:r>
    </w:p>
    <w:p w:rsidR="000D2D27" w:rsidRPr="000D2D27" w:rsidRDefault="00AE0D34" w:rsidP="00AD7AB4">
      <w:pPr>
        <w:pStyle w:val="Prrafodelista"/>
        <w:numPr>
          <w:ilvl w:val="0"/>
          <w:numId w:val="31"/>
        </w:numPr>
        <w:tabs>
          <w:tab w:val="clear" w:pos="360"/>
          <w:tab w:val="num" w:pos="567"/>
        </w:tabs>
        <w:spacing w:before="120" w:after="120" w:line="240" w:lineRule="auto"/>
        <w:ind w:left="426" w:hanging="426"/>
        <w:contextualSpacing w:val="0"/>
        <w:jc w:val="both"/>
        <w:rPr>
          <w:rFonts w:ascii="Arial" w:hAnsi="Arial" w:cs="Arial"/>
          <w:sz w:val="28"/>
          <w:szCs w:val="28"/>
        </w:rPr>
      </w:pPr>
      <w:r w:rsidRPr="00AC6505">
        <w:rPr>
          <w:rFonts w:ascii="Arial" w:eastAsia="Times New Roman" w:hAnsi="Arial" w:cs="Arial"/>
          <w:sz w:val="28"/>
          <w:szCs w:val="28"/>
          <w:lang w:eastAsia="es-ES"/>
        </w:rPr>
        <w:t xml:space="preserve">Providencia del Instructor dando por terminado el </w:t>
      </w:r>
      <w:r w:rsidR="00AC6505">
        <w:rPr>
          <w:rFonts w:ascii="Arial" w:eastAsia="Times New Roman" w:hAnsi="Arial" w:cs="Arial"/>
          <w:sz w:val="28"/>
          <w:szCs w:val="28"/>
          <w:lang w:eastAsia="es-ES"/>
        </w:rPr>
        <w:t>e</w:t>
      </w:r>
      <w:r w:rsidRPr="00AC6505">
        <w:rPr>
          <w:rFonts w:ascii="Arial" w:eastAsia="Times New Roman" w:hAnsi="Arial" w:cs="Arial"/>
          <w:sz w:val="28"/>
          <w:szCs w:val="28"/>
          <w:lang w:eastAsia="es-ES"/>
        </w:rPr>
        <w:t xml:space="preserve">xpediente de </w:t>
      </w:r>
      <w:r w:rsidR="00AC6505">
        <w:rPr>
          <w:rFonts w:ascii="Arial" w:eastAsia="Times New Roman" w:hAnsi="Arial" w:cs="Arial"/>
          <w:sz w:val="28"/>
          <w:szCs w:val="28"/>
          <w:lang w:eastAsia="es-ES"/>
        </w:rPr>
        <w:t>f</w:t>
      </w:r>
      <w:r w:rsidRPr="00AC6505">
        <w:rPr>
          <w:rFonts w:ascii="Arial" w:eastAsia="Times New Roman" w:hAnsi="Arial" w:cs="Arial"/>
          <w:sz w:val="28"/>
          <w:szCs w:val="28"/>
          <w:lang w:eastAsia="es-ES"/>
        </w:rPr>
        <w:t xml:space="preserve">ase </w:t>
      </w:r>
      <w:r w:rsidR="00AC6505">
        <w:rPr>
          <w:rFonts w:ascii="Arial" w:eastAsia="Times New Roman" w:hAnsi="Arial" w:cs="Arial"/>
          <w:sz w:val="28"/>
          <w:szCs w:val="28"/>
          <w:lang w:eastAsia="es-ES"/>
        </w:rPr>
        <w:t>p</w:t>
      </w:r>
      <w:r w:rsidRPr="00AC6505">
        <w:rPr>
          <w:rFonts w:ascii="Arial" w:eastAsia="Times New Roman" w:hAnsi="Arial" w:cs="Arial"/>
          <w:sz w:val="28"/>
          <w:szCs w:val="28"/>
          <w:lang w:eastAsia="es-ES"/>
        </w:rPr>
        <w:t xml:space="preserve">reparatoria </w:t>
      </w:r>
    </w:p>
    <w:p w:rsidR="00AE0D34" w:rsidRPr="00AC6505" w:rsidRDefault="000D2D27" w:rsidP="00AD7AB4">
      <w:pPr>
        <w:pStyle w:val="Prrafodelista"/>
        <w:numPr>
          <w:ilvl w:val="0"/>
          <w:numId w:val="31"/>
        </w:numPr>
        <w:tabs>
          <w:tab w:val="clear" w:pos="360"/>
          <w:tab w:val="num" w:pos="567"/>
        </w:tabs>
        <w:spacing w:before="120" w:after="120" w:line="240" w:lineRule="auto"/>
        <w:ind w:left="426" w:hanging="426"/>
        <w:contextualSpacing w:val="0"/>
        <w:jc w:val="both"/>
        <w:rPr>
          <w:rFonts w:ascii="Arial" w:hAnsi="Arial" w:cs="Arial"/>
          <w:sz w:val="28"/>
          <w:szCs w:val="28"/>
        </w:rPr>
      </w:pPr>
      <w:r>
        <w:rPr>
          <w:rFonts w:ascii="Arial" w:eastAsia="Times New Roman" w:hAnsi="Arial" w:cs="Arial"/>
          <w:sz w:val="28"/>
          <w:szCs w:val="28"/>
          <w:lang w:eastAsia="es-ES"/>
        </w:rPr>
        <w:t>I</w:t>
      </w:r>
      <w:r w:rsidR="00AE0D34" w:rsidRPr="00AC6505">
        <w:rPr>
          <w:rFonts w:ascii="Arial" w:eastAsia="Times New Roman" w:hAnsi="Arial" w:cs="Arial"/>
          <w:sz w:val="28"/>
          <w:szCs w:val="28"/>
          <w:lang w:eastAsia="es-ES"/>
        </w:rPr>
        <w:t xml:space="preserve">nforme Conclusivo </w:t>
      </w:r>
      <w:r>
        <w:rPr>
          <w:rFonts w:ascii="Arial" w:eastAsia="Times New Roman" w:hAnsi="Arial" w:cs="Arial"/>
          <w:sz w:val="28"/>
          <w:szCs w:val="28"/>
          <w:lang w:eastAsia="es-ES"/>
        </w:rPr>
        <w:t xml:space="preserve">(no es obligatorio) </w:t>
      </w:r>
      <w:r w:rsidR="00AE0D34" w:rsidRPr="00AC6505">
        <w:rPr>
          <w:rFonts w:ascii="Arial" w:eastAsia="Times New Roman" w:hAnsi="Arial" w:cs="Arial"/>
          <w:sz w:val="28"/>
          <w:szCs w:val="28"/>
          <w:lang w:eastAsia="es-ES"/>
        </w:rPr>
        <w:t>cuando ello resulte necesario.</w:t>
      </w:r>
    </w:p>
    <w:p w:rsidR="005A77FB" w:rsidRPr="005A77FB" w:rsidRDefault="000D2D27" w:rsidP="00AD7AB4">
      <w:pPr>
        <w:pStyle w:val="Prrafodelista"/>
        <w:numPr>
          <w:ilvl w:val="0"/>
          <w:numId w:val="31"/>
        </w:numPr>
        <w:tabs>
          <w:tab w:val="clear" w:pos="360"/>
          <w:tab w:val="num" w:pos="567"/>
        </w:tabs>
        <w:spacing w:before="120" w:after="120" w:line="240" w:lineRule="auto"/>
        <w:ind w:left="426" w:hanging="426"/>
        <w:contextualSpacing w:val="0"/>
        <w:jc w:val="both"/>
        <w:rPr>
          <w:rFonts w:ascii="Arial" w:eastAsia="Calibri" w:hAnsi="Arial" w:cs="Arial"/>
          <w:b/>
          <w:bCs/>
          <w:sz w:val="28"/>
          <w:szCs w:val="28"/>
        </w:rPr>
      </w:pPr>
      <w:r>
        <w:rPr>
          <w:rFonts w:ascii="Arial" w:eastAsia="Calibri" w:hAnsi="Arial" w:cs="Arial"/>
          <w:sz w:val="28"/>
          <w:szCs w:val="28"/>
        </w:rPr>
        <w:t>Constancia de las</w:t>
      </w:r>
      <w:r w:rsidR="00C033D7" w:rsidRPr="00C033D7">
        <w:rPr>
          <w:rFonts w:ascii="Arial" w:eastAsia="Calibri" w:hAnsi="Arial" w:cs="Arial"/>
          <w:sz w:val="28"/>
          <w:szCs w:val="28"/>
        </w:rPr>
        <w:t xml:space="preserve"> citaciones a imputados, abogados, víctimas o perjudicados (</w:t>
      </w:r>
      <w:r>
        <w:rPr>
          <w:rFonts w:ascii="Arial" w:eastAsia="Calibri" w:hAnsi="Arial" w:cs="Arial"/>
          <w:sz w:val="28"/>
          <w:szCs w:val="28"/>
        </w:rPr>
        <w:t>cuando es parte</w:t>
      </w:r>
      <w:r w:rsidR="00C033D7">
        <w:rPr>
          <w:rFonts w:ascii="Arial" w:eastAsia="Calibri" w:hAnsi="Arial" w:cs="Arial"/>
          <w:sz w:val="28"/>
          <w:szCs w:val="28"/>
        </w:rPr>
        <w:t>) y terceros civilmente</w:t>
      </w:r>
      <w:r w:rsidR="00C033D7" w:rsidRPr="00C033D7">
        <w:rPr>
          <w:rFonts w:ascii="Arial" w:eastAsia="Calibri" w:hAnsi="Arial" w:cs="Arial"/>
          <w:sz w:val="28"/>
          <w:szCs w:val="28"/>
        </w:rPr>
        <w:t xml:space="preserve"> responsables, para que concurran a la realización de acciones de instrucción que puedan aportar elementos probatorios al proceso, así como que se consignen sus observaciones, peticiones que surjan de esa acción.</w:t>
      </w:r>
      <w:r w:rsidR="00AC6505">
        <w:rPr>
          <w:rFonts w:ascii="Arial" w:eastAsia="Calibri" w:hAnsi="Arial" w:cs="Arial"/>
          <w:sz w:val="28"/>
          <w:szCs w:val="28"/>
        </w:rPr>
        <w:t xml:space="preserve"> </w:t>
      </w:r>
    </w:p>
    <w:p w:rsidR="00C033D7" w:rsidRPr="0071537D" w:rsidRDefault="00C47812" w:rsidP="00AD7AB4">
      <w:pPr>
        <w:pStyle w:val="Prrafodelista"/>
        <w:numPr>
          <w:ilvl w:val="0"/>
          <w:numId w:val="31"/>
        </w:numPr>
        <w:tabs>
          <w:tab w:val="clear" w:pos="360"/>
          <w:tab w:val="num" w:pos="567"/>
        </w:tabs>
        <w:spacing w:before="120" w:after="120" w:line="240" w:lineRule="auto"/>
        <w:ind w:left="426" w:hanging="426"/>
        <w:contextualSpacing w:val="0"/>
        <w:jc w:val="both"/>
        <w:rPr>
          <w:rFonts w:ascii="Arial" w:eastAsia="Calibri" w:hAnsi="Arial" w:cs="Arial"/>
          <w:b/>
          <w:bCs/>
          <w:sz w:val="28"/>
          <w:szCs w:val="28"/>
        </w:rPr>
      </w:pPr>
      <w:r>
        <w:rPr>
          <w:rFonts w:ascii="Arial" w:eastAsia="Calibri" w:hAnsi="Arial" w:cs="Arial"/>
          <w:sz w:val="28"/>
          <w:szCs w:val="28"/>
        </w:rPr>
        <w:t>N</w:t>
      </w:r>
      <w:r w:rsidR="00AC6505">
        <w:rPr>
          <w:rFonts w:ascii="Arial" w:eastAsia="Calibri" w:hAnsi="Arial" w:cs="Arial"/>
          <w:sz w:val="28"/>
          <w:szCs w:val="28"/>
        </w:rPr>
        <w:t xml:space="preserve">otificaciones de las resoluciones dando respuesta a las peticiones de los representantes de los imputados, víctimas, perjudicados o terceros civilmente responsables, velando porque en aquellas que puedan ser recurridas, se les </w:t>
      </w:r>
      <w:r w:rsidR="00AC6505">
        <w:rPr>
          <w:rFonts w:ascii="Arial" w:eastAsia="Calibri" w:hAnsi="Arial" w:cs="Arial"/>
          <w:sz w:val="28"/>
          <w:szCs w:val="28"/>
        </w:rPr>
        <w:lastRenderedPageBreak/>
        <w:t>advierta del derecho a ello, tal y como se establece en los artículos 66 y 67 de la Ley del Proceso Penal.</w:t>
      </w:r>
    </w:p>
    <w:p w:rsidR="0071537D" w:rsidRPr="00BD3A97" w:rsidRDefault="0071537D" w:rsidP="00636008">
      <w:pPr>
        <w:spacing w:before="120" w:after="120" w:line="240" w:lineRule="auto"/>
        <w:jc w:val="both"/>
        <w:rPr>
          <w:rFonts w:ascii="Arial" w:eastAsia="Times New Roman" w:hAnsi="Arial" w:cs="Arial"/>
          <w:sz w:val="28"/>
          <w:szCs w:val="28"/>
          <w:lang w:eastAsia="es-ES"/>
        </w:rPr>
      </w:pPr>
      <w:r w:rsidRPr="00BD3A97">
        <w:rPr>
          <w:rFonts w:ascii="Arial" w:eastAsia="Calibri" w:hAnsi="Arial" w:cs="Arial"/>
          <w:sz w:val="28"/>
          <w:szCs w:val="28"/>
        </w:rPr>
        <w:t>En todas las diligencias o acciones de instrucción en que alguno de los participantes (entiéndase imputado, testigo o cualquier otra persona que deba hacerlo) se niegue a firmar, ello se hace constar y se requiere la presencia de dos testigos, que no tengan relación con los hechos</w:t>
      </w:r>
      <w:r w:rsidRPr="00BD3A97">
        <w:rPr>
          <w:rFonts w:ascii="Arial" w:eastAsia="Calibri" w:hAnsi="Arial" w:cs="Arial"/>
          <w:b/>
          <w:sz w:val="28"/>
          <w:szCs w:val="28"/>
        </w:rPr>
        <w:t>,</w:t>
      </w:r>
      <w:r w:rsidRPr="00BD3A97">
        <w:rPr>
          <w:rFonts w:ascii="Arial" w:eastAsia="Calibri" w:hAnsi="Arial" w:cs="Arial"/>
          <w:sz w:val="28"/>
          <w:szCs w:val="28"/>
        </w:rPr>
        <w:t xml:space="preserve"> para que suscriban el acta, en la que debe señalarse el motivo alegado por ésta para no firmar, en el supuesto de que esta lo manifieste (ver foja 166.3 de la LPP).  </w:t>
      </w:r>
    </w:p>
    <w:p w:rsidR="00AE0D34" w:rsidRPr="00AE0D34" w:rsidRDefault="00AE0D34" w:rsidP="00636008">
      <w:pPr>
        <w:spacing w:before="120" w:after="120" w:line="240" w:lineRule="auto"/>
        <w:jc w:val="both"/>
        <w:rPr>
          <w:rFonts w:ascii="Arial" w:eastAsia="Times New Roman" w:hAnsi="Arial" w:cs="Arial"/>
          <w:sz w:val="28"/>
          <w:szCs w:val="28"/>
          <w:lang w:eastAsia="es-ES"/>
        </w:rPr>
      </w:pPr>
      <w:r w:rsidRPr="00AE0D34">
        <w:rPr>
          <w:rFonts w:ascii="Arial" w:eastAsia="Times New Roman" w:hAnsi="Arial" w:cs="Arial"/>
          <w:sz w:val="28"/>
          <w:szCs w:val="28"/>
          <w:lang w:eastAsia="es-ES"/>
        </w:rPr>
        <w:t>Además de lo anterior, debe el Fiscal observar si el expediente se encuentra correctamente ordenado con todas sus páginas numeradas en correspondencia con el</w:t>
      </w:r>
      <w:r w:rsidR="009D3278">
        <w:rPr>
          <w:rFonts w:ascii="Arial" w:eastAsia="Times New Roman" w:hAnsi="Arial" w:cs="Arial"/>
          <w:sz w:val="28"/>
          <w:szCs w:val="28"/>
          <w:lang w:eastAsia="es-ES"/>
        </w:rPr>
        <w:t xml:space="preserve"> índice confeccionado al efecto</w:t>
      </w:r>
      <w:r w:rsidR="00B45736">
        <w:rPr>
          <w:rFonts w:ascii="Arial" w:eastAsia="Times New Roman" w:hAnsi="Arial" w:cs="Arial"/>
          <w:sz w:val="28"/>
          <w:szCs w:val="28"/>
          <w:lang w:eastAsia="es-ES"/>
        </w:rPr>
        <w:t xml:space="preserve">, sin tachaduras o enmiendas y, en caso de ocurrir error en la numeración, colocar entre paréntesis los números equivocados. </w:t>
      </w:r>
      <w:r w:rsidR="00326437">
        <w:rPr>
          <w:rFonts w:ascii="Arial" w:eastAsia="Times New Roman" w:hAnsi="Arial" w:cs="Arial"/>
          <w:sz w:val="28"/>
          <w:szCs w:val="28"/>
          <w:lang w:eastAsia="es-ES"/>
        </w:rPr>
        <w:t>Asimismo,</w:t>
      </w:r>
      <w:r w:rsidR="00B45736">
        <w:rPr>
          <w:rFonts w:ascii="Arial" w:eastAsia="Times New Roman" w:hAnsi="Arial" w:cs="Arial"/>
          <w:sz w:val="28"/>
          <w:szCs w:val="28"/>
          <w:lang w:eastAsia="es-ES"/>
        </w:rPr>
        <w:t xml:space="preserve"> velará</w:t>
      </w:r>
      <w:r w:rsidR="009D3278">
        <w:rPr>
          <w:rFonts w:ascii="Arial" w:eastAsia="Times New Roman" w:hAnsi="Arial" w:cs="Arial"/>
          <w:sz w:val="28"/>
          <w:szCs w:val="28"/>
          <w:lang w:eastAsia="es-ES"/>
        </w:rPr>
        <w:t xml:space="preserve"> que los tomos no sobrepasen los 200 folios</w:t>
      </w:r>
      <w:r w:rsidR="00326437">
        <w:rPr>
          <w:rFonts w:ascii="Arial" w:eastAsia="Times New Roman" w:hAnsi="Arial" w:cs="Arial"/>
          <w:sz w:val="28"/>
          <w:szCs w:val="28"/>
          <w:lang w:eastAsia="es-ES"/>
        </w:rPr>
        <w:t>,</w:t>
      </w:r>
      <w:r w:rsidR="009D3278">
        <w:rPr>
          <w:rFonts w:ascii="Arial" w:eastAsia="Times New Roman" w:hAnsi="Arial" w:cs="Arial"/>
          <w:sz w:val="28"/>
          <w:szCs w:val="28"/>
          <w:lang w:eastAsia="es-ES"/>
        </w:rPr>
        <w:t xml:space="preserve"> </w:t>
      </w:r>
      <w:r w:rsidR="00B45736">
        <w:rPr>
          <w:rFonts w:ascii="Arial" w:eastAsia="Times New Roman" w:hAnsi="Arial" w:cs="Arial"/>
          <w:sz w:val="28"/>
          <w:szCs w:val="28"/>
          <w:lang w:eastAsia="es-ES"/>
        </w:rPr>
        <w:t>salvo en caso que se haya incorporado algún documento que por su volumen haga exceder la pieza de</w:t>
      </w:r>
      <w:r w:rsidR="00326437">
        <w:rPr>
          <w:rFonts w:ascii="Arial" w:eastAsia="Times New Roman" w:hAnsi="Arial" w:cs="Arial"/>
          <w:sz w:val="28"/>
          <w:szCs w:val="28"/>
          <w:lang w:eastAsia="es-ES"/>
        </w:rPr>
        <w:t xml:space="preserve"> esa cantidad de páginas</w:t>
      </w:r>
      <w:r w:rsidR="00B45736">
        <w:rPr>
          <w:rFonts w:ascii="Arial" w:eastAsia="Times New Roman" w:hAnsi="Arial" w:cs="Arial"/>
          <w:sz w:val="28"/>
          <w:szCs w:val="28"/>
          <w:lang w:eastAsia="es-ES"/>
        </w:rPr>
        <w:t>.</w:t>
      </w:r>
    </w:p>
    <w:p w:rsidR="005C0829" w:rsidRPr="006C0C78" w:rsidRDefault="005C0829" w:rsidP="00636008">
      <w:pPr>
        <w:spacing w:before="120" w:after="120" w:line="240" w:lineRule="auto"/>
        <w:jc w:val="both"/>
        <w:rPr>
          <w:rFonts w:ascii="Arial" w:eastAsia="Calibri" w:hAnsi="Arial" w:cs="Arial"/>
          <w:bCs/>
          <w:sz w:val="28"/>
          <w:szCs w:val="28"/>
          <w:lang/>
        </w:rPr>
      </w:pPr>
      <w:r w:rsidRPr="006C0C78">
        <w:rPr>
          <w:rFonts w:ascii="Arial" w:eastAsia="Calibri" w:hAnsi="Arial" w:cs="Arial"/>
          <w:bCs/>
          <w:sz w:val="28"/>
          <w:szCs w:val="28"/>
          <w:lang/>
        </w:rPr>
        <w:t>De considerarse oportuno</w:t>
      </w:r>
      <w:r w:rsidRPr="006C0C78">
        <w:rPr>
          <w:rFonts w:ascii="Arial" w:eastAsia="Calibri" w:hAnsi="Arial" w:cs="Arial"/>
          <w:b/>
          <w:bCs/>
          <w:sz w:val="28"/>
          <w:szCs w:val="28"/>
          <w:lang/>
        </w:rPr>
        <w:t xml:space="preserve"> </w:t>
      </w:r>
      <w:r w:rsidRPr="006C0C78">
        <w:rPr>
          <w:rFonts w:ascii="Arial" w:eastAsia="Calibri" w:hAnsi="Arial" w:cs="Arial"/>
          <w:bCs/>
          <w:sz w:val="28"/>
          <w:szCs w:val="28"/>
          <w:lang/>
        </w:rPr>
        <w:t>aplicar el criterio de oportunidad o la multa penal administrativa debe constar lo siguiente:</w:t>
      </w:r>
    </w:p>
    <w:p w:rsidR="005C0829" w:rsidRPr="006C0C78" w:rsidRDefault="005C0829" w:rsidP="00AD7AB4">
      <w:pPr>
        <w:numPr>
          <w:ilvl w:val="0"/>
          <w:numId w:val="32"/>
        </w:numPr>
        <w:spacing w:before="120" w:after="120" w:line="240" w:lineRule="auto"/>
        <w:ind w:left="993" w:hanging="284"/>
        <w:jc w:val="both"/>
        <w:rPr>
          <w:rFonts w:ascii="Arial" w:eastAsia="Calibri" w:hAnsi="Arial" w:cs="Arial"/>
          <w:bCs/>
          <w:sz w:val="28"/>
          <w:szCs w:val="28"/>
          <w:lang/>
        </w:rPr>
      </w:pPr>
      <w:r w:rsidRPr="006C0C78">
        <w:rPr>
          <w:rFonts w:ascii="Arial" w:eastAsia="Calibri" w:hAnsi="Arial" w:cs="Arial"/>
          <w:bCs/>
          <w:sz w:val="28"/>
          <w:szCs w:val="28"/>
          <w:lang/>
        </w:rPr>
        <w:t>Escrito de la policía o del investigador proponiendo al fiscal la aplicación del criterio de oportunidad o la multa penal administrativa, en el supuesto de que haya sido su decisión.</w:t>
      </w:r>
    </w:p>
    <w:p w:rsidR="005C0829" w:rsidRPr="006C0C78" w:rsidRDefault="005C0829" w:rsidP="00AD7AB4">
      <w:pPr>
        <w:numPr>
          <w:ilvl w:val="0"/>
          <w:numId w:val="32"/>
        </w:numPr>
        <w:spacing w:before="120" w:after="120" w:line="240" w:lineRule="auto"/>
        <w:ind w:left="993" w:hanging="284"/>
        <w:jc w:val="both"/>
        <w:rPr>
          <w:rFonts w:ascii="Arial" w:eastAsia="Calibri" w:hAnsi="Arial" w:cs="Arial"/>
          <w:b/>
          <w:bCs/>
          <w:sz w:val="28"/>
          <w:szCs w:val="28"/>
          <w:lang/>
        </w:rPr>
      </w:pPr>
      <w:r w:rsidRPr="006C0C78">
        <w:rPr>
          <w:rFonts w:ascii="Arial" w:eastAsia="Calibri" w:hAnsi="Arial" w:cs="Arial"/>
          <w:bCs/>
          <w:sz w:val="28"/>
          <w:szCs w:val="28"/>
          <w:lang/>
        </w:rPr>
        <w:t>Auto del fiscal disponiendo la aplicación del criterio de oportunidad, sobre medidas cautelares y bienes ocupados si los hubiera.</w:t>
      </w:r>
    </w:p>
    <w:p w:rsidR="005C0829" w:rsidRPr="006C0C78" w:rsidRDefault="005C0829" w:rsidP="00AD7AB4">
      <w:pPr>
        <w:numPr>
          <w:ilvl w:val="0"/>
          <w:numId w:val="32"/>
        </w:numPr>
        <w:spacing w:before="120" w:after="120" w:line="240" w:lineRule="auto"/>
        <w:ind w:left="993" w:hanging="284"/>
        <w:jc w:val="both"/>
        <w:rPr>
          <w:rFonts w:ascii="Arial" w:eastAsia="Calibri" w:hAnsi="Arial" w:cs="Arial"/>
          <w:b/>
          <w:bCs/>
          <w:sz w:val="28"/>
          <w:szCs w:val="28"/>
          <w:lang/>
        </w:rPr>
      </w:pPr>
      <w:r w:rsidRPr="006C0C78">
        <w:rPr>
          <w:rFonts w:ascii="Arial" w:eastAsia="Calibri" w:hAnsi="Arial" w:cs="Arial"/>
          <w:bCs/>
          <w:sz w:val="28"/>
          <w:szCs w:val="28"/>
          <w:lang/>
        </w:rPr>
        <w:t>Notificación a las partes.</w:t>
      </w:r>
    </w:p>
    <w:p w:rsidR="005C0829" w:rsidRPr="006C0C78" w:rsidRDefault="005C0829" w:rsidP="00AD7AB4">
      <w:pPr>
        <w:numPr>
          <w:ilvl w:val="0"/>
          <w:numId w:val="32"/>
        </w:numPr>
        <w:spacing w:before="120" w:after="120" w:line="240" w:lineRule="auto"/>
        <w:ind w:left="993" w:hanging="284"/>
        <w:jc w:val="both"/>
        <w:rPr>
          <w:rFonts w:ascii="Arial" w:eastAsia="Calibri" w:hAnsi="Arial" w:cs="Arial"/>
          <w:bCs/>
          <w:sz w:val="28"/>
          <w:szCs w:val="28"/>
          <w:lang/>
        </w:rPr>
      </w:pPr>
      <w:r w:rsidRPr="006C0C78">
        <w:rPr>
          <w:rFonts w:ascii="Arial" w:eastAsia="Calibri" w:hAnsi="Arial" w:cs="Arial"/>
          <w:bCs/>
          <w:sz w:val="28"/>
          <w:szCs w:val="28"/>
          <w:lang/>
        </w:rPr>
        <w:t>Constancia de la conformidad del imputado.</w:t>
      </w:r>
    </w:p>
    <w:p w:rsidR="005C0829" w:rsidRPr="006C0C78" w:rsidRDefault="005C0829" w:rsidP="00AD7AB4">
      <w:pPr>
        <w:numPr>
          <w:ilvl w:val="0"/>
          <w:numId w:val="32"/>
        </w:numPr>
        <w:spacing w:before="120" w:after="120" w:line="240" w:lineRule="auto"/>
        <w:ind w:left="993" w:hanging="284"/>
        <w:jc w:val="both"/>
        <w:rPr>
          <w:rFonts w:ascii="Arial" w:eastAsia="Calibri" w:hAnsi="Arial" w:cs="Arial"/>
          <w:bCs/>
          <w:sz w:val="28"/>
          <w:szCs w:val="28"/>
          <w:lang/>
        </w:rPr>
      </w:pPr>
      <w:r w:rsidRPr="006C0C78">
        <w:rPr>
          <w:rFonts w:ascii="Arial" w:eastAsia="Calibri" w:hAnsi="Arial" w:cs="Arial"/>
          <w:bCs/>
          <w:sz w:val="28"/>
          <w:szCs w:val="28"/>
          <w:lang/>
        </w:rPr>
        <w:t>Declaración de la víctima o perjudicado para que alegue todo lo que entienda sobre los hechos y la investigación, así como su parecer sobre la decisión.</w:t>
      </w:r>
    </w:p>
    <w:p w:rsidR="005C0829" w:rsidRPr="006C0C78" w:rsidRDefault="005C0829" w:rsidP="00AD7AB4">
      <w:pPr>
        <w:numPr>
          <w:ilvl w:val="0"/>
          <w:numId w:val="32"/>
        </w:numPr>
        <w:spacing w:before="120" w:after="120" w:line="240" w:lineRule="auto"/>
        <w:ind w:left="993" w:hanging="284"/>
        <w:jc w:val="both"/>
        <w:rPr>
          <w:rFonts w:ascii="Arial" w:eastAsia="Calibri" w:hAnsi="Arial" w:cs="Arial"/>
          <w:b/>
          <w:bCs/>
          <w:sz w:val="28"/>
          <w:szCs w:val="28"/>
          <w:lang/>
        </w:rPr>
      </w:pPr>
      <w:r w:rsidRPr="006C0C78">
        <w:rPr>
          <w:rFonts w:ascii="Arial" w:eastAsia="Calibri" w:hAnsi="Arial" w:cs="Arial"/>
          <w:bCs/>
          <w:sz w:val="28"/>
          <w:szCs w:val="28"/>
          <w:lang/>
        </w:rPr>
        <w:t>En el caso de que existan daños o perjuicios, debe quedar constancia de que estos hayan sido resarcidos por el imputado</w:t>
      </w:r>
      <w:r w:rsidRPr="006C0C78">
        <w:rPr>
          <w:rFonts w:ascii="Arial" w:eastAsia="Calibri" w:hAnsi="Arial" w:cs="Arial"/>
          <w:b/>
          <w:bCs/>
          <w:sz w:val="28"/>
          <w:szCs w:val="28"/>
          <w:lang/>
        </w:rPr>
        <w:t xml:space="preserve"> </w:t>
      </w:r>
      <w:r w:rsidRPr="006C0C78">
        <w:rPr>
          <w:rFonts w:ascii="Arial" w:eastAsia="Calibri" w:hAnsi="Arial" w:cs="Arial"/>
          <w:bCs/>
          <w:sz w:val="28"/>
          <w:szCs w:val="28"/>
          <w:lang/>
        </w:rPr>
        <w:t>o que conste el acuerdo entre el imputado y la víctima o perjudicado sobre la forma y momento en la que se realizará el resarcimiento, o que la víctima o perjudicado desista de ser indemnizado.</w:t>
      </w:r>
    </w:p>
    <w:p w:rsidR="005C0829" w:rsidRPr="006C0C78" w:rsidRDefault="005C0829" w:rsidP="00AD7AB4">
      <w:pPr>
        <w:numPr>
          <w:ilvl w:val="0"/>
          <w:numId w:val="32"/>
        </w:numPr>
        <w:spacing w:before="120" w:after="120" w:line="240" w:lineRule="auto"/>
        <w:ind w:left="993" w:hanging="284"/>
        <w:jc w:val="both"/>
        <w:rPr>
          <w:rFonts w:ascii="Arial" w:eastAsia="Calibri" w:hAnsi="Arial" w:cs="Arial"/>
          <w:b/>
          <w:bCs/>
          <w:sz w:val="28"/>
          <w:szCs w:val="28"/>
          <w:lang/>
        </w:rPr>
      </w:pPr>
      <w:r w:rsidRPr="006C0C78">
        <w:rPr>
          <w:rFonts w:ascii="Arial" w:eastAsia="Calibri" w:hAnsi="Arial" w:cs="Arial"/>
          <w:bCs/>
          <w:sz w:val="28"/>
          <w:szCs w:val="28"/>
          <w:lang/>
        </w:rPr>
        <w:t>Constancia del pago de la multa penal administrativa.</w:t>
      </w:r>
    </w:p>
    <w:p w:rsidR="005C0829" w:rsidRPr="006C0C78" w:rsidRDefault="005C0829" w:rsidP="00AD7AB4">
      <w:pPr>
        <w:numPr>
          <w:ilvl w:val="0"/>
          <w:numId w:val="32"/>
        </w:numPr>
        <w:spacing w:before="120" w:after="120" w:line="240" w:lineRule="auto"/>
        <w:ind w:left="993" w:hanging="284"/>
        <w:jc w:val="both"/>
        <w:rPr>
          <w:rFonts w:ascii="Arial" w:eastAsia="Calibri" w:hAnsi="Arial" w:cs="Arial"/>
          <w:b/>
          <w:bCs/>
          <w:sz w:val="28"/>
          <w:szCs w:val="28"/>
          <w:lang/>
        </w:rPr>
      </w:pPr>
      <w:r w:rsidRPr="006C0C78">
        <w:rPr>
          <w:rFonts w:ascii="Arial" w:eastAsia="Calibri" w:hAnsi="Arial" w:cs="Arial"/>
          <w:bCs/>
          <w:sz w:val="28"/>
          <w:szCs w:val="28"/>
          <w:lang/>
        </w:rPr>
        <w:t>Resolución del fiscal archivando el proceso.</w:t>
      </w:r>
    </w:p>
    <w:p w:rsidR="005C0829" w:rsidRDefault="005C0829" w:rsidP="00636008">
      <w:pPr>
        <w:pStyle w:val="Textoindependiente2"/>
        <w:autoSpaceDE/>
        <w:autoSpaceDN/>
        <w:adjustRightInd/>
        <w:rPr>
          <w:rFonts w:eastAsia="Times New Roman"/>
          <w:lang w:eastAsia="es-ES"/>
        </w:rPr>
      </w:pPr>
    </w:p>
    <w:p w:rsidR="00F028AC" w:rsidRDefault="006C0C78" w:rsidP="00636008">
      <w:pPr>
        <w:spacing w:before="120" w:after="120" w:line="240" w:lineRule="auto"/>
        <w:jc w:val="both"/>
        <w:rPr>
          <w:rFonts w:ascii="Arial" w:eastAsia="Times New Roman" w:hAnsi="Arial" w:cs="Arial"/>
          <w:b/>
          <w:sz w:val="28"/>
          <w:szCs w:val="28"/>
          <w:lang w:eastAsia="es-ES"/>
        </w:rPr>
      </w:pPr>
      <w:r w:rsidRPr="00F028AC">
        <w:rPr>
          <w:rFonts w:ascii="Arial" w:eastAsia="Times New Roman" w:hAnsi="Arial" w:cs="Arial"/>
          <w:b/>
          <w:sz w:val="28"/>
          <w:szCs w:val="28"/>
          <w:lang w:eastAsia="es-ES"/>
        </w:rPr>
        <w:lastRenderedPageBreak/>
        <w:t>DILIGENCIAS Y DOCUMENTOS FUNDAMENTALES POR TIPOS DELICTIVOS.</w:t>
      </w:r>
    </w:p>
    <w:p w:rsidR="00FE5C08" w:rsidRPr="00AD0151" w:rsidRDefault="00FE5C08" w:rsidP="00636008">
      <w:pPr>
        <w:spacing w:before="120" w:after="120" w:line="240" w:lineRule="auto"/>
        <w:jc w:val="both"/>
        <w:rPr>
          <w:rFonts w:ascii="Arial" w:eastAsia="Times New Roman" w:hAnsi="Arial" w:cs="Arial"/>
          <w:b/>
          <w:sz w:val="16"/>
          <w:szCs w:val="28"/>
          <w:lang w:eastAsia="es-ES"/>
        </w:rPr>
      </w:pPr>
    </w:p>
    <w:p w:rsidR="00761065" w:rsidRPr="002E0D56" w:rsidRDefault="00761065" w:rsidP="00636008">
      <w:pPr>
        <w:spacing w:before="120" w:after="120" w:line="240" w:lineRule="auto"/>
        <w:jc w:val="both"/>
        <w:rPr>
          <w:rFonts w:ascii="Arial" w:eastAsia="Times New Roman" w:hAnsi="Arial" w:cs="Arial"/>
          <w:b/>
          <w:bCs/>
          <w:sz w:val="28"/>
          <w:szCs w:val="28"/>
          <w:lang w:val="es-ES_tradnl" w:eastAsia="es-ES"/>
        </w:rPr>
      </w:pPr>
      <w:r>
        <w:rPr>
          <w:rFonts w:ascii="Arial" w:eastAsia="Times New Roman" w:hAnsi="Arial" w:cs="Arial"/>
          <w:b/>
          <w:bCs/>
          <w:sz w:val="28"/>
          <w:szCs w:val="28"/>
          <w:lang w:val="es-ES_tradnl" w:eastAsia="es-ES"/>
        </w:rPr>
        <w:t>D</w:t>
      </w:r>
      <w:r w:rsidRPr="002E0D56">
        <w:rPr>
          <w:rFonts w:ascii="Arial" w:eastAsia="Times New Roman" w:hAnsi="Arial" w:cs="Arial"/>
          <w:b/>
          <w:bCs/>
          <w:sz w:val="28"/>
          <w:szCs w:val="28"/>
          <w:lang w:val="es-ES_tradnl" w:eastAsia="es-ES"/>
        </w:rPr>
        <w:t>ELITOS DE VIOLENCIA, OFENSA Y DESOBEDIENCIA CONTRA LOS FUNCIONARIOS PÚBLICOS, LA AUTORIDAD, SUS AGENTES Y OTRAS PERSONAS EN CUMPLIMIENTO DE UN DEBER.</w:t>
      </w:r>
    </w:p>
    <w:p w:rsidR="002E0D56" w:rsidRPr="002E0D56" w:rsidRDefault="002E0D56" w:rsidP="00636008">
      <w:pPr>
        <w:spacing w:before="120" w:after="120" w:line="240" w:lineRule="auto"/>
        <w:jc w:val="both"/>
        <w:rPr>
          <w:rFonts w:ascii="Arial" w:eastAsia="Times New Roman" w:hAnsi="Arial" w:cs="Arial"/>
          <w:sz w:val="28"/>
          <w:szCs w:val="28"/>
          <w:lang w:val="es-ES_tradnl" w:eastAsia="es-ES"/>
        </w:rPr>
      </w:pPr>
      <w:r w:rsidRPr="002E0D56">
        <w:rPr>
          <w:rFonts w:ascii="Arial" w:eastAsia="Times New Roman" w:hAnsi="Arial" w:cs="Arial"/>
          <w:sz w:val="28"/>
          <w:szCs w:val="28"/>
          <w:lang w:val="es-ES_tradnl" w:eastAsia="es-ES"/>
        </w:rPr>
        <w:t>El adecuado funcionamiento del Estado, sus instituciones y la actuación de sus representantes requiere protección especial por las funciones que le competen: prestar servicios a la población, garantizar el orden, la disciplina y el normal desenvolvimiento de la sociedad.</w:t>
      </w:r>
    </w:p>
    <w:p w:rsidR="002E0D56" w:rsidRPr="002E0D56" w:rsidRDefault="002E0D56" w:rsidP="00636008">
      <w:pPr>
        <w:spacing w:before="120" w:after="120" w:line="240" w:lineRule="auto"/>
        <w:jc w:val="both"/>
        <w:rPr>
          <w:rFonts w:ascii="Arial" w:eastAsia="Times New Roman" w:hAnsi="Arial" w:cs="Arial"/>
          <w:sz w:val="28"/>
          <w:szCs w:val="28"/>
          <w:lang w:val="es-ES_tradnl" w:eastAsia="es-ES"/>
        </w:rPr>
      </w:pPr>
      <w:r w:rsidRPr="002E0D56">
        <w:rPr>
          <w:rFonts w:ascii="Arial" w:eastAsia="Times New Roman" w:hAnsi="Arial" w:cs="Arial"/>
          <w:sz w:val="28"/>
          <w:szCs w:val="28"/>
          <w:lang w:val="es-ES_tradnl" w:eastAsia="es-ES"/>
        </w:rPr>
        <w:t>A la par de las transformaciones legislativas, también los tribunales, mediante dictámenes del máximo órgano judicial y sentencias de las distintas salas, han contribuido a fortalecer esa protección.</w:t>
      </w:r>
    </w:p>
    <w:p w:rsidR="002E0D56" w:rsidRPr="002E0D56" w:rsidRDefault="002E0D56" w:rsidP="00636008">
      <w:pPr>
        <w:spacing w:before="120" w:after="120" w:line="240" w:lineRule="auto"/>
        <w:jc w:val="both"/>
        <w:rPr>
          <w:rFonts w:ascii="Arial" w:eastAsia="Times New Roman" w:hAnsi="Arial" w:cs="Arial"/>
          <w:sz w:val="28"/>
          <w:szCs w:val="28"/>
          <w:lang w:val="es-ES_tradnl" w:eastAsia="es-ES"/>
        </w:rPr>
      </w:pPr>
      <w:r w:rsidRPr="002E0D56">
        <w:rPr>
          <w:rFonts w:ascii="Arial" w:eastAsia="Times New Roman" w:hAnsi="Arial" w:cs="Arial"/>
          <w:sz w:val="28"/>
          <w:szCs w:val="28"/>
          <w:lang w:val="es-ES_tradnl" w:eastAsia="es-ES"/>
        </w:rPr>
        <w:t>En el control de la investigación penal, el fiscal orienta las acciones y diligencias de instrucción necesarias para demostrar los elementos objetivos del delito, las motivaciones de los autores, los actos realizados y sus consecuencias, entre otros aspectos.</w:t>
      </w:r>
    </w:p>
    <w:p w:rsidR="002E0D56" w:rsidRPr="002E0D56" w:rsidRDefault="002E0D56" w:rsidP="00636008">
      <w:pPr>
        <w:spacing w:before="120" w:after="120" w:line="240" w:lineRule="auto"/>
        <w:jc w:val="both"/>
        <w:rPr>
          <w:rFonts w:ascii="Arial" w:eastAsia="Times New Roman" w:hAnsi="Arial" w:cs="Arial"/>
          <w:sz w:val="28"/>
          <w:szCs w:val="28"/>
          <w:lang w:val="es-ES_tradnl" w:eastAsia="es-ES"/>
        </w:rPr>
      </w:pPr>
      <w:r w:rsidRPr="002E0D56">
        <w:rPr>
          <w:rFonts w:ascii="Arial" w:eastAsia="Times New Roman" w:hAnsi="Arial" w:cs="Arial"/>
          <w:sz w:val="28"/>
          <w:szCs w:val="28"/>
          <w:lang w:val="es-ES_tradnl" w:eastAsia="es-ES"/>
        </w:rPr>
        <w:t>En las actuales circunstancias, deben tenerse en cuenta las formas de comisión de estos hechos. Con determinada frecuencia, varias personas, por diversos motivos, de forma confusa o tumultuaria, profieren ofensas contra autoridades, funcionarios o sus agentes. En medio de estos hechos se agrede a los actuantes.</w:t>
      </w:r>
    </w:p>
    <w:p w:rsidR="002E0D56" w:rsidRPr="002E0D56" w:rsidRDefault="002E0D56" w:rsidP="00636008">
      <w:pPr>
        <w:spacing w:before="120" w:after="120" w:line="240" w:lineRule="auto"/>
        <w:jc w:val="both"/>
        <w:rPr>
          <w:rFonts w:ascii="Arial" w:eastAsia="Times New Roman" w:hAnsi="Arial" w:cs="Arial"/>
          <w:sz w:val="28"/>
          <w:szCs w:val="28"/>
          <w:lang w:val="es-ES_tradnl" w:eastAsia="es-ES"/>
        </w:rPr>
      </w:pPr>
      <w:r w:rsidRPr="002E0D56">
        <w:rPr>
          <w:rFonts w:ascii="Arial" w:eastAsia="Times New Roman" w:hAnsi="Arial" w:cs="Arial"/>
          <w:sz w:val="28"/>
          <w:szCs w:val="28"/>
          <w:lang w:val="es-ES_tradnl" w:eastAsia="es-ES"/>
        </w:rPr>
        <w:t>Resulta necesario acreditar fehacientemente la secuencia de los hechos, para, mediante las teorías sobre la participación, los tipos de acuerdos existentes y demás herramientas y criterios doctrinales que ofrecen el derecho penal y procesal penal, ofrecer las soluciones más adecuadas.</w:t>
      </w:r>
    </w:p>
    <w:p w:rsidR="002E0D56" w:rsidRPr="002E0D56" w:rsidRDefault="002E0D56" w:rsidP="00636008">
      <w:pPr>
        <w:spacing w:before="120" w:after="120" w:line="240" w:lineRule="auto"/>
        <w:jc w:val="both"/>
        <w:rPr>
          <w:rFonts w:ascii="Arial" w:eastAsia="Times New Roman" w:hAnsi="Arial" w:cs="Arial"/>
          <w:sz w:val="28"/>
          <w:szCs w:val="28"/>
          <w:lang w:val="es-ES_tradnl" w:eastAsia="es-ES"/>
        </w:rPr>
      </w:pPr>
      <w:r w:rsidRPr="002E0D56">
        <w:rPr>
          <w:rFonts w:ascii="Arial" w:eastAsia="Times New Roman" w:hAnsi="Arial" w:cs="Arial"/>
          <w:sz w:val="28"/>
          <w:szCs w:val="28"/>
          <w:lang w:val="es-ES_tradnl" w:eastAsia="es-ES"/>
        </w:rPr>
        <w:t>El fiscal debe tener como premisa su papel en el proceso penal como representante del Estado y de las víctimas del proceso, unido a la objetividad e integralidad que debe garantizar en cada investigación.</w:t>
      </w:r>
    </w:p>
    <w:p w:rsidR="002E0D56" w:rsidRPr="002E0D56" w:rsidRDefault="002E0D56" w:rsidP="00636008">
      <w:pPr>
        <w:spacing w:before="120" w:after="120" w:line="240" w:lineRule="auto"/>
        <w:jc w:val="both"/>
        <w:rPr>
          <w:rFonts w:ascii="Arial" w:eastAsia="Times New Roman" w:hAnsi="Arial" w:cs="Arial"/>
          <w:sz w:val="28"/>
          <w:szCs w:val="28"/>
          <w:lang w:val="es-ES_tradnl" w:eastAsia="es-ES"/>
        </w:rPr>
      </w:pPr>
      <w:r w:rsidRPr="002E0D56">
        <w:rPr>
          <w:rFonts w:ascii="Arial" w:eastAsia="Times New Roman" w:hAnsi="Arial" w:cs="Arial"/>
          <w:sz w:val="28"/>
          <w:szCs w:val="28"/>
          <w:lang w:val="es-ES_tradnl" w:eastAsia="es-ES"/>
        </w:rPr>
        <w:t xml:space="preserve">Las diligencias y acciones de instrucción necesarias en estos delitos, son las previstas en la Ley del Proceso Penal, encaminadas a responder las preguntas (qué, quién, cómo, por qué, dónde, cuándo, con quién) que debe formularse el investigador. </w:t>
      </w:r>
    </w:p>
    <w:p w:rsidR="002E0D56" w:rsidRPr="002E0D56" w:rsidRDefault="002E0D56" w:rsidP="00636008">
      <w:pPr>
        <w:spacing w:before="120" w:after="120" w:line="240" w:lineRule="auto"/>
        <w:jc w:val="both"/>
        <w:rPr>
          <w:rFonts w:ascii="Arial" w:eastAsia="Times New Roman" w:hAnsi="Arial" w:cs="Arial"/>
          <w:sz w:val="28"/>
          <w:szCs w:val="28"/>
          <w:lang w:val="es-ES_tradnl" w:eastAsia="es-ES"/>
        </w:rPr>
      </w:pPr>
      <w:r w:rsidRPr="002E0D56">
        <w:rPr>
          <w:rFonts w:ascii="Arial" w:eastAsia="Times New Roman" w:hAnsi="Arial" w:cs="Arial"/>
          <w:sz w:val="28"/>
          <w:szCs w:val="28"/>
          <w:lang w:val="es-ES_tradnl" w:eastAsia="es-ES"/>
        </w:rPr>
        <w:t xml:space="preserve">Sin que constituya una fórmula rígida o esquemática, a </w:t>
      </w:r>
      <w:r w:rsidR="00FD0897" w:rsidRPr="002E0D56">
        <w:rPr>
          <w:rFonts w:ascii="Arial" w:eastAsia="Times New Roman" w:hAnsi="Arial" w:cs="Arial"/>
          <w:sz w:val="28"/>
          <w:szCs w:val="28"/>
          <w:lang w:val="es-ES_tradnl" w:eastAsia="es-ES"/>
        </w:rPr>
        <w:t>continuación,</w:t>
      </w:r>
      <w:r w:rsidRPr="002E0D56">
        <w:rPr>
          <w:rFonts w:ascii="Arial" w:eastAsia="Times New Roman" w:hAnsi="Arial" w:cs="Arial"/>
          <w:sz w:val="28"/>
          <w:szCs w:val="28"/>
          <w:lang w:val="es-ES_tradnl" w:eastAsia="es-ES"/>
        </w:rPr>
        <w:t xml:space="preserve"> se señalan aspectos que deben esclarecerse o acreditarse mediante estas diligencias.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lastRenderedPageBreak/>
        <w:t>Declaraciones de denunciantes, testigos y víctimas detalladas que relaten la cronología o secuencia de los hechos, que precisen qué manifestó y qué actos realizó cada uno de los intervinientes.</w:t>
      </w:r>
    </w:p>
    <w:p w:rsidR="002E0D56" w:rsidRPr="002E0D56" w:rsidRDefault="002E0D56" w:rsidP="00AD7AB4">
      <w:pPr>
        <w:numPr>
          <w:ilvl w:val="0"/>
          <w:numId w:val="39"/>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t>En estas declaraciones, al referirse a las frases ofensivas, amenazantes, insultantes, injuriosas, etc., del (o los) imputado (s), deben consignarse exactamente las palabras empleadas durante el hecho.</w:t>
      </w:r>
    </w:p>
    <w:p w:rsidR="002E0D56" w:rsidRPr="002E0D56" w:rsidRDefault="002E0D56" w:rsidP="00AD7AB4">
      <w:pPr>
        <w:numPr>
          <w:ilvl w:val="0"/>
          <w:numId w:val="39"/>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t>De igual manera debe describirse en qué consistió la violencia, la intimidación, de amenaza, los gestos realizados y su significado.  No se trata de expresar que profirió amenazas, intimidó o ejerció violencia, sino explicar en qué consistió, qué actos realizó el imputado o lo imputados.</w:t>
      </w:r>
    </w:p>
    <w:p w:rsidR="002E0D56" w:rsidRPr="002E0D56" w:rsidRDefault="002E0D56" w:rsidP="00AD7AB4">
      <w:pPr>
        <w:numPr>
          <w:ilvl w:val="0"/>
          <w:numId w:val="39"/>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Deben precisar la fecha y horario en que se produjeron los hechos; de presentar éstos </w:t>
      </w:r>
      <w:proofErr w:type="gramStart"/>
      <w:r w:rsidRPr="002E0D56">
        <w:rPr>
          <w:rFonts w:ascii="Arial" w:eastAsia="Times New Roman" w:hAnsi="Arial" w:cs="Arial"/>
          <w:bCs/>
          <w:sz w:val="28"/>
          <w:szCs w:val="28"/>
          <w:lang w:eastAsia="es-ES"/>
        </w:rPr>
        <w:t>una prolongación en el tiempo deben</w:t>
      </w:r>
      <w:proofErr w:type="gramEnd"/>
      <w:r w:rsidRPr="002E0D56">
        <w:rPr>
          <w:rFonts w:ascii="Arial" w:eastAsia="Times New Roman" w:hAnsi="Arial" w:cs="Arial"/>
          <w:bCs/>
          <w:sz w:val="28"/>
          <w:szCs w:val="28"/>
          <w:lang w:eastAsia="es-ES"/>
        </w:rPr>
        <w:t xml:space="preserve"> narrar qué ocurrió en cada momento o cada día, tratando de exponer la secuencia de los mismos.</w:t>
      </w:r>
    </w:p>
    <w:p w:rsidR="002E0D56" w:rsidRPr="002E0D56" w:rsidRDefault="002E0D56" w:rsidP="00AD7AB4">
      <w:pPr>
        <w:numPr>
          <w:ilvl w:val="0"/>
          <w:numId w:val="39"/>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Deben exponer los medios (armas de fuego, blancas, artesanales, maderos, utensilios, botellas, cualquier instrumento o medio material) empleados en la agresión, así como las imágenes, signos, utilizados en amenazas y ofensas.</w:t>
      </w:r>
    </w:p>
    <w:p w:rsidR="002E0D56" w:rsidRPr="002E0D56" w:rsidRDefault="002E0D56" w:rsidP="00AD7AB4">
      <w:pPr>
        <w:numPr>
          <w:ilvl w:val="0"/>
          <w:numId w:val="39"/>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Las víctimas y afectados (personas naturales) deben exponer su interés en ser resarcidos o si renuncian a este derecho.</w:t>
      </w:r>
    </w:p>
    <w:p w:rsidR="002E0D56" w:rsidRPr="002E0D56" w:rsidRDefault="002E0D56" w:rsidP="00AD7AB4">
      <w:pPr>
        <w:numPr>
          <w:ilvl w:val="0"/>
          <w:numId w:val="39"/>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Los representantes de las personas jurídicas afectadas deben exponer su interés en ser resarcidos en el proceso penal, la vía con que cuenta la entidad para ello, cómo y dónde debe realizarse el pago </w:t>
      </w:r>
    </w:p>
    <w:p w:rsidR="002E0D56" w:rsidRPr="002E0D56" w:rsidRDefault="002E0D56" w:rsidP="00AD7AB4">
      <w:pPr>
        <w:numPr>
          <w:ilvl w:val="0"/>
          <w:numId w:val="39"/>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En los hechos previstos en los apartados 2 del artículo 182, 1 y 3 del artículo 183, las víctimas o perjudicados   deben explicar el vínculo de familiaridad que poseen con la autoridad, funcionario público, agente o autoridad relacionado con el hecho.</w:t>
      </w:r>
    </w:p>
    <w:p w:rsidR="002E0D56" w:rsidRPr="002E0D56" w:rsidRDefault="002E0D56" w:rsidP="00AD7AB4">
      <w:pPr>
        <w:numPr>
          <w:ilvl w:val="0"/>
          <w:numId w:val="39"/>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El denunciante y las víctimas deben referir qué otras personas presenciaron los hechos, conocen de sus antecedentes, de sus motivos o causas o que poseen alguna información trascendente, para tomarles declaraciones de testigos.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t>Los testigos, víctimas o perjudicados deben explicar las consecuencias de los hechos: lesiones sufridas, daños a las ropas, prendas, bienes que llevaban al momento del hecho u otros provocados al inmueble, vehículos y demás propiedades, precisando quién o quiénes lo causaron o, al menos, quiénes ejercieron violencia y los medios empleados.</w:t>
      </w:r>
    </w:p>
    <w:p w:rsidR="002E0D56" w:rsidRPr="002E0D56" w:rsidRDefault="002E0D56" w:rsidP="00AD7AB4">
      <w:pPr>
        <w:numPr>
          <w:ilvl w:val="0"/>
          <w:numId w:val="40"/>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t xml:space="preserve">Respecto a las lesiones, daños y afectaciones si implicaron menoscabo o detrimento a sus ingresos, bienes o propiedades, deben exponer la cuantía o </w:t>
      </w:r>
      <w:r w:rsidRPr="002E0D56">
        <w:rPr>
          <w:rFonts w:ascii="Arial" w:eastAsia="Times New Roman" w:hAnsi="Arial" w:cs="Arial"/>
          <w:bCs/>
          <w:sz w:val="28"/>
          <w:szCs w:val="28"/>
          <w:lang w:eastAsia="es-ES"/>
        </w:rPr>
        <w:lastRenderedPageBreak/>
        <w:t>importe y fundamentar en qué consistieron o las causas de esas afectaciones, pérdidas o desembolsos.</w:t>
      </w:r>
    </w:p>
    <w:p w:rsidR="002E0D56" w:rsidRPr="002E0D56" w:rsidRDefault="002E0D56" w:rsidP="00AD7AB4">
      <w:pPr>
        <w:numPr>
          <w:ilvl w:val="0"/>
          <w:numId w:val="40"/>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t>Al narrar los hechos deben identificar al (a los) responsable (s), precisar si lo conoce o describir cómo lo puede identificar, así como su relación con el mismo.</w:t>
      </w:r>
    </w:p>
    <w:p w:rsidR="002E0D56" w:rsidRPr="002E0D56" w:rsidRDefault="002E0D56" w:rsidP="00AD7AB4">
      <w:pPr>
        <w:numPr>
          <w:ilvl w:val="0"/>
          <w:numId w:val="40"/>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t>Debe precisar la causa o el motivo de la violencia, intimidación u ofensas, así como el antecedente que pudo provocar el mismo.</w:t>
      </w:r>
    </w:p>
    <w:p w:rsidR="002E0D56" w:rsidRPr="002E0D56" w:rsidRDefault="002E0D56" w:rsidP="00AD7AB4">
      <w:pPr>
        <w:numPr>
          <w:ilvl w:val="0"/>
          <w:numId w:val="40"/>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t>Debe describir el lugar donde se produjo el hecho, si es en la vía pública, precisar la dirección o el lugar aproximado empleando puntos de referencia visibles, si existen.  De producirse en un local, establecimiento, institución o entidad, precisar cuál es y en qué parte específica de ésta ocurrieron los hechos.</w:t>
      </w:r>
    </w:p>
    <w:p w:rsidR="002E0D56" w:rsidRPr="002E0D56" w:rsidRDefault="002E0D56" w:rsidP="00AD7AB4">
      <w:pPr>
        <w:numPr>
          <w:ilvl w:val="0"/>
          <w:numId w:val="40"/>
        </w:numPr>
        <w:spacing w:before="120" w:after="120" w:line="240" w:lineRule="auto"/>
        <w:ind w:left="426" w:hanging="426"/>
        <w:jc w:val="both"/>
        <w:rPr>
          <w:rFonts w:ascii="Arial" w:eastAsia="Times New Roman" w:hAnsi="Arial" w:cs="Arial"/>
          <w:b/>
          <w:sz w:val="28"/>
          <w:szCs w:val="28"/>
          <w:lang w:eastAsia="es-ES"/>
        </w:rPr>
      </w:pPr>
      <w:r w:rsidRPr="002E0D56">
        <w:rPr>
          <w:rFonts w:ascii="Arial" w:eastAsia="Times New Roman" w:hAnsi="Arial" w:cs="Arial"/>
          <w:bCs/>
          <w:sz w:val="28"/>
          <w:szCs w:val="28"/>
          <w:lang w:eastAsia="es-ES"/>
        </w:rPr>
        <w:t>En todo caso deben exponer las razones por las que tanto víctimas como imputados se encontraban allí, en qué circunstancias, qué hacían y esclarecer si ello guarda relación con el móvil o la causa del hecho.</w:t>
      </w:r>
    </w:p>
    <w:p w:rsidR="002E0D56" w:rsidRPr="002E0D56" w:rsidRDefault="00FD0897"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Pr>
          <w:rFonts w:ascii="Arial" w:eastAsia="Times New Roman" w:hAnsi="Arial" w:cs="Arial"/>
          <w:bCs/>
          <w:sz w:val="28"/>
          <w:szCs w:val="28"/>
          <w:lang w:eastAsia="es-ES"/>
        </w:rPr>
        <w:t>Certificar</w:t>
      </w:r>
      <w:r w:rsidR="002E0D56" w:rsidRPr="002E0D56">
        <w:rPr>
          <w:rFonts w:ascii="Arial" w:eastAsia="Times New Roman" w:hAnsi="Arial" w:cs="Arial"/>
          <w:bCs/>
          <w:sz w:val="28"/>
          <w:szCs w:val="28"/>
          <w:lang w:eastAsia="es-ES"/>
        </w:rPr>
        <w:t xml:space="preserve"> la condición de autoridad, funcionario público, agentes o auxiliares, de la víctima de los hechos, lo que implica acreditar su cargo y funciones.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En el caso de las autoridades y funcionarios públicos </w:t>
      </w:r>
      <w:r w:rsidR="00FD0897">
        <w:rPr>
          <w:rFonts w:ascii="Arial" w:eastAsia="Times New Roman" w:hAnsi="Arial" w:cs="Arial"/>
          <w:bCs/>
          <w:sz w:val="28"/>
          <w:szCs w:val="28"/>
          <w:lang w:eastAsia="es-ES"/>
        </w:rPr>
        <w:t>acreditar</w:t>
      </w:r>
      <w:r w:rsidRPr="002E0D56">
        <w:rPr>
          <w:rFonts w:ascii="Arial" w:eastAsia="Times New Roman" w:hAnsi="Arial" w:cs="Arial"/>
          <w:bCs/>
          <w:sz w:val="28"/>
          <w:szCs w:val="28"/>
          <w:lang w:eastAsia="es-ES"/>
        </w:rPr>
        <w:t xml:space="preserve"> su nombramiento o designación.</w:t>
      </w:r>
    </w:p>
    <w:p w:rsidR="002E0D56" w:rsidRPr="002E0D56" w:rsidRDefault="00FD0897"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Pr>
          <w:rFonts w:ascii="Arial" w:eastAsia="Times New Roman" w:hAnsi="Arial" w:cs="Arial"/>
          <w:bCs/>
          <w:sz w:val="28"/>
          <w:szCs w:val="28"/>
          <w:lang w:eastAsia="es-ES"/>
        </w:rPr>
        <w:t>Constancia de</w:t>
      </w:r>
      <w:r w:rsidR="002E0D56" w:rsidRPr="002E0D56">
        <w:rPr>
          <w:rFonts w:ascii="Arial" w:eastAsia="Times New Roman" w:hAnsi="Arial" w:cs="Arial"/>
          <w:bCs/>
          <w:sz w:val="28"/>
          <w:szCs w:val="28"/>
          <w:lang w:eastAsia="es-ES"/>
        </w:rPr>
        <w:t xml:space="preserve"> que, al momento del hecho, los sujetos pasivos, se encontraban en el ejercicio de sus funciones o que los hechos se realizan por represalia o venganza ante actos legítimos ejecutados por los mismos.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De haberse ejercido violencia o producirse acometimiento entre víctimas e imputados debe realizarse el examen físico de los mismos para acreditar los daños o consecuencias de los hechos.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De ser posible deben fijarse fotográficamente o mediante videos.</w:t>
      </w:r>
    </w:p>
    <w:p w:rsidR="002E0D56" w:rsidRPr="00D67FF7"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D67FF7">
        <w:rPr>
          <w:rFonts w:ascii="Arial" w:eastAsia="Times New Roman" w:hAnsi="Arial" w:cs="Arial"/>
          <w:bCs/>
          <w:sz w:val="28"/>
          <w:szCs w:val="28"/>
          <w:lang w:eastAsia="es-ES"/>
        </w:rPr>
        <w:t xml:space="preserve">Realizar y acreditar presentaciones para el reconocimiento a fin de que víctimas o testigos identifique a los participantes en los hechos. Al identificarlos deben precisar qué rasgos físicos o elementos particulares les permite realizarlo de forma </w:t>
      </w:r>
      <w:r w:rsidRPr="00D67FF7">
        <w:rPr>
          <w:rFonts w:ascii="Arial" w:eastAsia="Times New Roman" w:hAnsi="Arial" w:cs="Arial"/>
          <w:bCs/>
          <w:i/>
          <w:iCs/>
          <w:sz w:val="28"/>
          <w:szCs w:val="28"/>
          <w:lang w:eastAsia="es-ES"/>
        </w:rPr>
        <w:t>indubitada</w:t>
      </w:r>
      <w:r w:rsidRPr="00D67FF7">
        <w:rPr>
          <w:rFonts w:ascii="Arial" w:eastAsia="Times New Roman" w:hAnsi="Arial" w:cs="Arial"/>
          <w:bCs/>
          <w:sz w:val="28"/>
          <w:szCs w:val="28"/>
          <w:lang w:eastAsia="es-ES"/>
        </w:rPr>
        <w:t xml:space="preserve"> y qué acciones realizó cada identificado.</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Las entidades y demás personas jurídicas deben certificar las afectaciones sufridas, los conceptos o causas y el mecanismo para ser resarcido (número de cuentas, lugar donde radica, entidad, etc.), de ser de su interés.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lastRenderedPageBreak/>
        <w:t>Deben certificarse los actos administrativos, procesos y trámites de cualquier naturaleza, decisiones administrativas o judiciales que hayan motivado las ofensas, amenazas, violencia o agresión.</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De tratarse de hechos cometidos contra los familiares señalados en los artículos 182.2 y 183.1 y 3, las oficinas de la OIIE o el Registro Civil pueden acreditar los parentescos o vínculo de familiaridad que consten en sus archivos.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Certificaciones de los centros laborales de víctimas y perjudicados para acreditar afectaciones salariales o de otro tipo.</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Certificaciones de publicaciones, audios, mensajes de voz, texto, filmaciones, impresas o digitales, publicadas o difundidas por cualquier medio.</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Si las amenazas, intimidaciones, ofensas, injurias, se realizaron por las redes sociales puede certificarse la fecha en que se realizó, las acciones en que han sido vistas y las reacciones de la población ante las mismas.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Si las amenazas, intimidaciones, injurias, </w:t>
      </w:r>
      <w:r w:rsidR="00B55336" w:rsidRPr="002E0D56">
        <w:rPr>
          <w:rFonts w:ascii="Arial" w:eastAsia="Times New Roman" w:hAnsi="Arial" w:cs="Arial"/>
          <w:bCs/>
          <w:sz w:val="28"/>
          <w:szCs w:val="28"/>
          <w:lang w:eastAsia="es-ES"/>
        </w:rPr>
        <w:t>etc.</w:t>
      </w:r>
      <w:r w:rsidRPr="002E0D56">
        <w:rPr>
          <w:rFonts w:ascii="Arial" w:eastAsia="Times New Roman" w:hAnsi="Arial" w:cs="Arial"/>
          <w:bCs/>
          <w:sz w:val="28"/>
          <w:szCs w:val="28"/>
          <w:lang w:eastAsia="es-ES"/>
        </w:rPr>
        <w:t xml:space="preserve"> se realizaron por teléfono, puede solicitarse a ETECSA que acrediten si constan y emita certificación de las llamadas y mensajes y el contenido de estos últimos.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Acreditar copia certificada de las resoluciones, decisiones o actos administrativos o judiciales, disposiciones que motivaron el hecho.</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Deben tomarse muestras de fluidos (sangre, orina, etc.) y acreditarse los actos correspondientes cuando, por la forma de ejecución del hecho o por otros indicios o elementos, se considere que los autores ingirieron bebidas alcohólicas u otras sustancias.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Similar diligencia debe realizarse respecto a las víctimas, si antes o durante la ejecución del hecho, se le suministró alguna sustancia de este tipo o si se aprovechó que se encontraba bajo los efectos de ésta. </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Realizar presentación para el reconocimiento de personas, en vivo o mediante fotos, de no ser posible la primera, para que víctima o testigos identifiquen a los participantes en el hecho.</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También realizarse la presentación para el reconocimiento de ropas, prendas, armas y objetos que portaban los autores o relacionado con el hecho.</w:t>
      </w:r>
    </w:p>
    <w:p w:rsidR="002E0D56" w:rsidRPr="002E0D56" w:rsidRDefault="00036EE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Pr>
          <w:rFonts w:ascii="Arial" w:eastAsia="Times New Roman" w:hAnsi="Arial" w:cs="Arial"/>
          <w:bCs/>
          <w:sz w:val="28"/>
          <w:szCs w:val="28"/>
          <w:lang w:eastAsia="es-ES"/>
        </w:rPr>
        <w:t>Adjuntar</w:t>
      </w:r>
      <w:r w:rsidR="002E0D56" w:rsidRPr="002E0D56">
        <w:rPr>
          <w:rFonts w:ascii="Arial" w:eastAsia="Times New Roman" w:hAnsi="Arial" w:cs="Arial"/>
          <w:bCs/>
          <w:sz w:val="28"/>
          <w:szCs w:val="28"/>
          <w:lang w:eastAsia="es-ES"/>
        </w:rPr>
        <w:t>, en los casos necesarios, las inspecciones del lugar de los hechos, para acreditar el lugar donde se cometieron, los efectos de los   mismos, medios empleados y evidencias que corroboran los hechos y sus consecuencias.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lastRenderedPageBreak/>
        <w:t>Realizar y acreditar registros domiciliarios, de personas o vehículos para ubicar incorporar a los procesos penales medios empleados en los hechos, ropas de los participantes, e incluso, para detener a autores de los hechos.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Mantener en el proceso (no entregar en depósito al amparo </w:t>
      </w:r>
      <w:r w:rsidR="00D10717">
        <w:rPr>
          <w:rFonts w:ascii="Arial" w:eastAsia="Times New Roman" w:hAnsi="Arial" w:cs="Arial"/>
          <w:bCs/>
          <w:sz w:val="28"/>
          <w:szCs w:val="28"/>
          <w:lang w:eastAsia="es-ES"/>
        </w:rPr>
        <w:t>la Ley del Proceso Penal</w:t>
      </w:r>
      <w:r w:rsidRPr="002E0D56">
        <w:rPr>
          <w:rFonts w:ascii="Arial" w:eastAsia="Times New Roman" w:hAnsi="Arial" w:cs="Arial"/>
          <w:bCs/>
          <w:sz w:val="28"/>
          <w:szCs w:val="28"/>
          <w:lang w:eastAsia="es-ES"/>
        </w:rPr>
        <w:t>) los medios y armas que constituyen piezas de convicción y que se emplearon como elementos probatorios en el juicio oral.</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Periciales para acreditar el valor de los bienes y afectaciones o daños sufridos, si resultan necesarios.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Certificado de lesiones y periciales o médico-legales para acreditar el estado y consecuencia de lesiones.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Periciales de voz, de identificación de personas por sus rasgos exteriores (</w:t>
      </w:r>
      <w:r w:rsidR="00D10717">
        <w:rPr>
          <w:rFonts w:ascii="Arial" w:eastAsia="Times New Roman" w:hAnsi="Arial" w:cs="Arial"/>
          <w:bCs/>
          <w:sz w:val="28"/>
          <w:szCs w:val="28"/>
          <w:lang w:eastAsia="es-ES"/>
        </w:rPr>
        <w:t>IPRE</w:t>
      </w:r>
      <w:r w:rsidRPr="002E0D56">
        <w:rPr>
          <w:rFonts w:ascii="Arial" w:eastAsia="Times New Roman" w:hAnsi="Arial" w:cs="Arial"/>
          <w:bCs/>
          <w:sz w:val="28"/>
          <w:szCs w:val="28"/>
          <w:lang w:eastAsia="es-ES"/>
        </w:rPr>
        <w:t>) y otras que permitan determinar la participación o no de los imputados en los hechos.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Periciales de caligrafía o de documentos mecanografiados, reconstrucc</w:t>
      </w:r>
      <w:r w:rsidR="00D10717">
        <w:rPr>
          <w:rFonts w:ascii="Arial" w:eastAsia="Times New Roman" w:hAnsi="Arial" w:cs="Arial"/>
          <w:bCs/>
          <w:sz w:val="28"/>
          <w:szCs w:val="28"/>
          <w:lang w:eastAsia="es-ES"/>
        </w:rPr>
        <w:t>ión de e</w:t>
      </w:r>
      <w:r w:rsidRPr="002E0D56">
        <w:rPr>
          <w:rFonts w:ascii="Arial" w:eastAsia="Times New Roman" w:hAnsi="Arial" w:cs="Arial"/>
          <w:bCs/>
          <w:sz w:val="28"/>
          <w:szCs w:val="28"/>
          <w:lang w:eastAsia="es-ES"/>
        </w:rPr>
        <w:t>stos o revelación de textos existentes en archivos, bases de datos, dispositivos electrónicos y otros medios.</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Dictámenes </w:t>
      </w:r>
      <w:proofErr w:type="spellStart"/>
      <w:r w:rsidRPr="002E0D56">
        <w:rPr>
          <w:rFonts w:ascii="Arial" w:eastAsia="Times New Roman" w:hAnsi="Arial" w:cs="Arial"/>
          <w:bCs/>
          <w:sz w:val="28"/>
          <w:szCs w:val="28"/>
          <w:lang w:eastAsia="es-ES"/>
        </w:rPr>
        <w:t>trazológico</w:t>
      </w:r>
      <w:proofErr w:type="spellEnd"/>
      <w:r w:rsidRPr="002E0D56">
        <w:rPr>
          <w:rFonts w:ascii="Arial" w:eastAsia="Times New Roman" w:hAnsi="Arial" w:cs="Arial"/>
          <w:bCs/>
          <w:sz w:val="28"/>
          <w:szCs w:val="28"/>
          <w:lang w:eastAsia="es-ES"/>
        </w:rPr>
        <w:t>-criminalísticos para determinar si los daños existentes fueron producidos por un objeto específico o para determinar las características del objeto, arma o medio empleado.</w:t>
      </w:r>
    </w:p>
    <w:p w:rsidR="002E0D56" w:rsidRPr="002E0D56" w:rsidRDefault="002E0D56" w:rsidP="00AD7AB4">
      <w:pPr>
        <w:numPr>
          <w:ilvl w:val="0"/>
          <w:numId w:val="22"/>
        </w:numPr>
        <w:spacing w:before="120" w:after="120" w:line="240" w:lineRule="auto"/>
        <w:ind w:left="426" w:hanging="426"/>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Dictámenes periciales químicos para determinar la presencia de alcohol, drogas u otras sustancias similares.</w:t>
      </w:r>
    </w:p>
    <w:p w:rsidR="002E0D56" w:rsidRPr="002E0D56" w:rsidRDefault="002E0D56" w:rsidP="00636008">
      <w:pPr>
        <w:spacing w:before="120" w:after="120" w:line="240" w:lineRule="auto"/>
        <w:jc w:val="both"/>
        <w:rPr>
          <w:rFonts w:ascii="Arial" w:eastAsia="Times New Roman" w:hAnsi="Arial" w:cs="Arial"/>
          <w:b/>
          <w:sz w:val="28"/>
          <w:szCs w:val="28"/>
          <w:lang w:eastAsia="es-ES"/>
        </w:rPr>
      </w:pPr>
      <w:r w:rsidRPr="002E0D56">
        <w:rPr>
          <w:rFonts w:ascii="Arial" w:eastAsia="Times New Roman" w:hAnsi="Arial" w:cs="Arial"/>
          <w:b/>
          <w:sz w:val="28"/>
          <w:szCs w:val="28"/>
          <w:lang w:eastAsia="es-ES"/>
        </w:rPr>
        <w:t>Diligencias necesarias en algunas variantes de delitos de Atentado.</w:t>
      </w:r>
    </w:p>
    <w:p w:rsidR="002E0D56" w:rsidRPr="002E0D56" w:rsidRDefault="002E0D56" w:rsidP="00AD7AB4">
      <w:pPr>
        <w:numPr>
          <w:ilvl w:val="0"/>
          <w:numId w:val="27"/>
        </w:numPr>
        <w:spacing w:before="120" w:after="120" w:line="240" w:lineRule="auto"/>
        <w:ind w:left="284" w:hanging="284"/>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Si en el hecho se emplean armas de fuego (industriales o artesanales), explosivos u otras sustancias químicas explosivas debe constar peritaje o informe que acredite estos elementos.</w:t>
      </w:r>
    </w:p>
    <w:p w:rsidR="002E0D56" w:rsidRPr="002E0D56" w:rsidRDefault="002E0D56" w:rsidP="00AD7AB4">
      <w:pPr>
        <w:numPr>
          <w:ilvl w:val="0"/>
          <w:numId w:val="27"/>
        </w:numPr>
        <w:spacing w:before="120" w:after="120" w:line="240" w:lineRule="auto"/>
        <w:ind w:left="284" w:hanging="284"/>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Si se emplea un vehículo o medio de transporte (en ocasiones se       lanzan vehículos contra agentes de la autoridad e inspectores), debe constar dictamen del estado técnico de éstos, así como todos los elementos que, mediante inspección del lugar del hecho, pueden acreditarse para demostrar que fue una acción </w:t>
      </w:r>
      <w:r w:rsidR="00F33ADD" w:rsidRPr="002E0D56">
        <w:rPr>
          <w:rFonts w:ascii="Arial" w:eastAsia="Times New Roman" w:hAnsi="Arial" w:cs="Arial"/>
          <w:bCs/>
          <w:sz w:val="28"/>
          <w:szCs w:val="28"/>
          <w:lang w:eastAsia="es-ES"/>
        </w:rPr>
        <w:t>consciente</w:t>
      </w:r>
      <w:r w:rsidRPr="002E0D56">
        <w:rPr>
          <w:rFonts w:ascii="Arial" w:eastAsia="Times New Roman" w:hAnsi="Arial" w:cs="Arial"/>
          <w:bCs/>
          <w:sz w:val="28"/>
          <w:szCs w:val="28"/>
          <w:lang w:eastAsia="es-ES"/>
        </w:rPr>
        <w:t>, intencionada.</w:t>
      </w:r>
    </w:p>
    <w:p w:rsidR="002E0D56" w:rsidRPr="002E0D56" w:rsidRDefault="002E0D56" w:rsidP="00AD7AB4">
      <w:pPr>
        <w:numPr>
          <w:ilvl w:val="0"/>
          <w:numId w:val="27"/>
        </w:numPr>
        <w:spacing w:before="120" w:after="120" w:line="240" w:lineRule="auto"/>
        <w:ind w:left="284" w:hanging="284"/>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 xml:space="preserve">En los hechos en que múltiples ciudadanos, de forma tumultuaria, agreden a varios agentes, debe acreditarse la forma en que se originaron los hechos, cómo, desde cuándo se unieron los participantes, si hubo acuerdos previos, sobrevenidos o concomitantes, tanto expresos, como tácitos y cómo entre </w:t>
      </w:r>
      <w:r w:rsidRPr="002E0D56">
        <w:rPr>
          <w:rFonts w:ascii="Arial" w:eastAsia="Times New Roman" w:hAnsi="Arial" w:cs="Arial"/>
          <w:bCs/>
          <w:sz w:val="28"/>
          <w:szCs w:val="28"/>
          <w:lang w:eastAsia="es-ES"/>
        </w:rPr>
        <w:lastRenderedPageBreak/>
        <w:t>todos, con independencia de su participación individual, constituyeron al resultado.</w:t>
      </w:r>
    </w:p>
    <w:p w:rsidR="002E0D56" w:rsidRPr="002E0D56" w:rsidRDefault="002E0D56" w:rsidP="00AD7AB4">
      <w:pPr>
        <w:numPr>
          <w:ilvl w:val="0"/>
          <w:numId w:val="27"/>
        </w:numPr>
        <w:spacing w:before="120" w:after="120" w:line="240" w:lineRule="auto"/>
        <w:ind w:left="284" w:hanging="284"/>
        <w:jc w:val="both"/>
        <w:rPr>
          <w:rFonts w:ascii="Arial" w:eastAsia="Times New Roman" w:hAnsi="Arial" w:cs="Arial"/>
          <w:bCs/>
          <w:sz w:val="28"/>
          <w:szCs w:val="28"/>
          <w:lang w:eastAsia="es-ES"/>
        </w:rPr>
      </w:pPr>
      <w:r w:rsidRPr="002E0D56">
        <w:rPr>
          <w:rFonts w:ascii="Arial" w:eastAsia="Times New Roman" w:hAnsi="Arial" w:cs="Arial"/>
          <w:bCs/>
          <w:sz w:val="28"/>
          <w:szCs w:val="28"/>
          <w:lang w:eastAsia="es-ES"/>
        </w:rPr>
        <w:t>En hechos con múltiples participantes, de gran repercusión con involucrados pendientes de detener o con informaciones de que se trata de acciones organizadas o preparadas por ciudadanos no habidos u otras circunstancias especiales, puede evaluarse la aplicación de técnicas especiales de investigación.</w:t>
      </w:r>
    </w:p>
    <w:p w:rsidR="002E0D56" w:rsidRDefault="002E0D56" w:rsidP="00636008">
      <w:pPr>
        <w:spacing w:before="120" w:after="120" w:line="240" w:lineRule="auto"/>
        <w:jc w:val="both"/>
        <w:rPr>
          <w:rFonts w:ascii="Arial" w:eastAsia="Times New Roman" w:hAnsi="Arial" w:cs="Arial"/>
          <w:sz w:val="18"/>
          <w:szCs w:val="28"/>
          <w:lang w:eastAsia="es-ES"/>
        </w:rPr>
      </w:pPr>
    </w:p>
    <w:p w:rsidR="0082267F" w:rsidRDefault="0082267F"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73555D" w:rsidRDefault="0073555D" w:rsidP="00636008">
      <w:pPr>
        <w:spacing w:before="120" w:after="120" w:line="240" w:lineRule="auto"/>
        <w:jc w:val="both"/>
        <w:rPr>
          <w:rFonts w:ascii="Arial" w:eastAsia="Times New Roman" w:hAnsi="Arial" w:cs="Arial"/>
          <w:sz w:val="18"/>
          <w:szCs w:val="28"/>
          <w:lang w:eastAsia="es-ES"/>
        </w:rPr>
      </w:pPr>
    </w:p>
    <w:p w:rsidR="0082267F" w:rsidRDefault="0082267F" w:rsidP="00636008">
      <w:pPr>
        <w:spacing w:before="120" w:after="120" w:line="240" w:lineRule="auto"/>
        <w:jc w:val="both"/>
        <w:rPr>
          <w:rFonts w:ascii="Arial" w:eastAsia="Times New Roman" w:hAnsi="Arial" w:cs="Arial"/>
          <w:sz w:val="18"/>
          <w:szCs w:val="28"/>
          <w:lang w:eastAsia="es-ES"/>
        </w:rPr>
      </w:pPr>
    </w:p>
    <w:p w:rsidR="0082267F" w:rsidRPr="00F17C51" w:rsidRDefault="0082267F" w:rsidP="00636008">
      <w:pPr>
        <w:spacing w:before="120" w:after="120" w:line="240" w:lineRule="auto"/>
        <w:jc w:val="both"/>
        <w:rPr>
          <w:rFonts w:ascii="Arial" w:eastAsia="Times New Roman" w:hAnsi="Arial" w:cs="Arial"/>
          <w:sz w:val="18"/>
          <w:szCs w:val="28"/>
          <w:lang w:eastAsia="es-ES"/>
        </w:rPr>
      </w:pPr>
    </w:p>
    <w:p w:rsidR="00F172BC" w:rsidRPr="00F172BC" w:rsidRDefault="00F172BC" w:rsidP="00636008">
      <w:pPr>
        <w:pStyle w:val="Sinespaciado"/>
        <w:spacing w:before="120" w:after="120"/>
        <w:jc w:val="both"/>
        <w:rPr>
          <w:rFonts w:ascii="Arial" w:hAnsi="Arial" w:cs="Arial"/>
          <w:b/>
          <w:bCs/>
          <w:sz w:val="28"/>
          <w:szCs w:val="28"/>
          <w:lang/>
        </w:rPr>
      </w:pPr>
      <w:r w:rsidRPr="00F172BC">
        <w:rPr>
          <w:rFonts w:ascii="Arial" w:hAnsi="Arial" w:cs="Arial"/>
          <w:b/>
          <w:bCs/>
          <w:sz w:val="28"/>
          <w:szCs w:val="28"/>
          <w:lang/>
        </w:rPr>
        <w:lastRenderedPageBreak/>
        <w:t>DELITOS CONTRA LA SEGURIDAD DEL TRÁNSITO</w:t>
      </w:r>
    </w:p>
    <w:p w:rsidR="00882949" w:rsidRDefault="00882949" w:rsidP="00636008">
      <w:pPr>
        <w:pStyle w:val="Sinespaciado"/>
        <w:spacing w:before="120" w:after="120"/>
        <w:jc w:val="both"/>
        <w:rPr>
          <w:rFonts w:ascii="Arial" w:hAnsi="Arial" w:cs="Arial"/>
          <w:sz w:val="28"/>
          <w:szCs w:val="28"/>
          <w:lang w:eastAsia="es-ES"/>
        </w:rPr>
      </w:pPr>
      <w:r w:rsidRPr="00882949">
        <w:rPr>
          <w:rFonts w:ascii="Arial" w:hAnsi="Arial" w:cs="Arial"/>
          <w:sz w:val="28"/>
          <w:szCs w:val="28"/>
          <w:lang w:eastAsia="es-ES"/>
        </w:rPr>
        <w:t>La seguridad colectiva, desde una perspectiva moderna, es un bien jurídico autónomo, distinto de los bienes jurídicos propios de los sujetos pasivos que se ven implicados en las diferentes actividades, por lo que su lesión también es diferente y difusa en tanto se diversifica en cuatro direcciones fundamentales: los delitos que propiamente ponen en peligro a la seguridad colectividad, los delitos que ponen en peligro la seguridad del tráfico terrestre, marítimo, aéreo y ferroviario, los delitos que ponen en peligro la salud pública y los delitos contra algunos recursos naturales que forman parte del medio ambiente</w:t>
      </w:r>
      <w:r>
        <w:rPr>
          <w:rFonts w:ascii="Arial" w:hAnsi="Arial" w:cs="Arial"/>
          <w:sz w:val="28"/>
          <w:szCs w:val="28"/>
          <w:lang w:eastAsia="es-ES"/>
        </w:rPr>
        <w:t>.</w:t>
      </w:r>
    </w:p>
    <w:p w:rsidR="00882949" w:rsidRPr="00882949" w:rsidRDefault="00882949" w:rsidP="00636008">
      <w:pPr>
        <w:pStyle w:val="Sinespaciado"/>
        <w:spacing w:before="120" w:after="120"/>
        <w:jc w:val="both"/>
        <w:rPr>
          <w:rFonts w:ascii="Arial" w:hAnsi="Arial" w:cs="Arial"/>
          <w:sz w:val="28"/>
          <w:szCs w:val="28"/>
          <w:lang w:eastAsia="es-ES"/>
        </w:rPr>
      </w:pPr>
      <w:r w:rsidRPr="00882949">
        <w:rPr>
          <w:rFonts w:ascii="Arial" w:hAnsi="Arial" w:cs="Arial"/>
          <w:sz w:val="28"/>
          <w:szCs w:val="28"/>
          <w:lang w:eastAsia="es-ES"/>
        </w:rPr>
        <w:t>En sentido genérico, la seguridad colectiva se constituye como el interés de preservar a los ciudadanos ante los peligros derivados del propio desenvolvimiento social y de aquellos que son provocados ilícitamente por el hombre. En sentido específico la seguridad colectiva deriva en la protección frente a los riesgos provenientes de concretas sustancias y actividades nocivas para la salud o la protección de determinados medios capaces de causar graves daños a los bienes o la integridad física y corporal</w:t>
      </w:r>
      <w:r>
        <w:rPr>
          <w:rFonts w:ascii="Arial" w:hAnsi="Arial" w:cs="Arial"/>
          <w:sz w:val="28"/>
          <w:szCs w:val="28"/>
          <w:lang w:eastAsia="es-ES"/>
        </w:rPr>
        <w:t>.</w:t>
      </w:r>
    </w:p>
    <w:p w:rsidR="004A278D" w:rsidRDefault="004A278D" w:rsidP="00636008">
      <w:pPr>
        <w:spacing w:before="120" w:after="120" w:line="240" w:lineRule="auto"/>
        <w:jc w:val="both"/>
        <w:rPr>
          <w:rFonts w:ascii="Arial" w:eastAsia="Times New Roman" w:hAnsi="Arial" w:cs="Arial"/>
          <w:b/>
          <w:sz w:val="28"/>
          <w:szCs w:val="28"/>
          <w:lang w:eastAsia="es-ES"/>
        </w:rPr>
      </w:pPr>
      <w:r w:rsidRPr="009E0D44">
        <w:rPr>
          <w:rFonts w:ascii="Arial" w:eastAsia="Times New Roman" w:hAnsi="Arial" w:cs="Arial"/>
          <w:b/>
          <w:sz w:val="28"/>
          <w:szCs w:val="28"/>
          <w:lang w:eastAsia="es-ES"/>
        </w:rPr>
        <w:t>Delitos contra la seguridad del tránsito.</w:t>
      </w:r>
    </w:p>
    <w:p w:rsidR="007D20AD" w:rsidRDefault="007D20AD" w:rsidP="00636008">
      <w:pPr>
        <w:spacing w:before="120" w:after="120" w:line="240" w:lineRule="auto"/>
        <w:jc w:val="both"/>
        <w:rPr>
          <w:rFonts w:ascii="Arial" w:eastAsia="Times New Roman" w:hAnsi="Arial" w:cs="Times New Roman"/>
          <w:b/>
          <w:sz w:val="28"/>
          <w:szCs w:val="28"/>
          <w:lang w:eastAsia="es-ES"/>
        </w:rPr>
      </w:pPr>
      <w:r>
        <w:rPr>
          <w:rFonts w:ascii="Arial" w:eastAsia="Times New Roman" w:hAnsi="Arial" w:cs="Arial"/>
          <w:bCs/>
          <w:sz w:val="28"/>
          <w:szCs w:val="28"/>
          <w:lang w:eastAsia="es-ES"/>
        </w:rPr>
        <w:t>En Cuba la accidentalidad del tránsito, constituye una de las primeras causas de muerte y en ese sentido ha habido un reforzamiento de la legislación que regula lo referente a la conducción de vehículos.</w:t>
      </w:r>
      <w:r>
        <w:rPr>
          <w:rFonts w:ascii="Arial" w:eastAsia="Times New Roman" w:hAnsi="Arial" w:cs="Times New Roman"/>
          <w:b/>
          <w:sz w:val="28"/>
          <w:szCs w:val="28"/>
          <w:lang w:eastAsia="es-ES"/>
        </w:rPr>
        <w:t xml:space="preserve"> </w:t>
      </w:r>
    </w:p>
    <w:p w:rsidR="007D20AD" w:rsidRDefault="007D20AD"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Nuestro Comandante en Jefe, Fidel Castro Ruz, en varias ocasiones, manifestó su profunda preocupación por los problemas del tránsito y esto nos impone el insoslayable deber de perfeccionar continuamente el control de la investigación de los hechos relacionados con infracciones de las regulaciones del tránsito.</w:t>
      </w:r>
    </w:p>
    <w:p w:rsidR="007D20AD" w:rsidRDefault="007D20AD"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Particularmente enérgico fue en el discurso que pronunció en el acto de clausura del Primer Congreso de los Comités de Defensa de la Revolución, el día 28 de septiembre de 1977, en el que expresó:</w:t>
      </w:r>
    </w:p>
    <w:p w:rsidR="007D20AD" w:rsidRDefault="007D20AD"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"No tenemos por criminal al que viola la ley del tránsito; pero el que viola la ley del tránsito es un criminal en potencia por irresponsabilidad, porque dio la casualidad que no pasó nada, aunque cruzó a 100 km, donde debía ir a 50, a 40 o a 60. Se llevó la luz roja y no pasó nada una vez, dos, tres, diez; pero una vez asesina a un niño, asesina a una ama de casa, asesina a un trabajador, asesina a un anciano. Los violadores de las leyes del tránsito son asesinos en potencia, sin querer ser asesinos, desde luego; pero hay gente que son absolutamente irresponsables."</w:t>
      </w:r>
    </w:p>
    <w:p w:rsidR="009E0D44" w:rsidRDefault="009E0D44"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Las infracciones del Código de</w:t>
      </w:r>
      <w:r>
        <w:rPr>
          <w:rFonts w:ascii="Arial" w:eastAsia="Times New Roman" w:hAnsi="Arial" w:cs="Arial"/>
          <w:color w:val="000000"/>
          <w:sz w:val="28"/>
          <w:szCs w:val="28"/>
          <w:lang w:val="es-ES_tradnl" w:eastAsia="es-ES"/>
        </w:rPr>
        <w:t xml:space="preserve"> Seguridad Vial </w:t>
      </w:r>
      <w:r>
        <w:rPr>
          <w:rFonts w:ascii="Arial" w:hAnsi="Arial" w:cs="Arial"/>
          <w:sz w:val="28"/>
          <w:szCs w:val="28"/>
        </w:rPr>
        <w:t>(</w:t>
      </w:r>
      <w:r>
        <w:rPr>
          <w:rFonts w:ascii="Arial" w:eastAsia="Times New Roman" w:hAnsi="Arial" w:cs="Arial"/>
          <w:color w:val="000000"/>
          <w:sz w:val="28"/>
          <w:szCs w:val="28"/>
          <w:lang w:val="es-ES_tradnl" w:eastAsia="es-ES"/>
        </w:rPr>
        <w:t xml:space="preserve">Ley No. 109/10) </w:t>
      </w:r>
      <w:r>
        <w:rPr>
          <w:rFonts w:ascii="Arial" w:hAnsi="Arial" w:cs="Arial"/>
          <w:sz w:val="28"/>
          <w:szCs w:val="28"/>
        </w:rPr>
        <w:t xml:space="preserve">cuando de ellas resulta la efectiva lesión de los bienes jurídicos que protegen (la vida, la </w:t>
      </w:r>
      <w:r>
        <w:rPr>
          <w:rFonts w:ascii="Arial" w:hAnsi="Arial" w:cs="Arial"/>
          <w:sz w:val="28"/>
          <w:szCs w:val="28"/>
        </w:rPr>
        <w:lastRenderedPageBreak/>
        <w:t>integridad corporal o el patrimonio personal o social), son sancionables conforme a lo establecido en el Código Penal.</w:t>
      </w:r>
    </w:p>
    <w:p w:rsidR="009E0D44" w:rsidRDefault="009E0D44" w:rsidP="00636008">
      <w:pPr>
        <w:autoSpaceDE w:val="0"/>
        <w:autoSpaceDN w:val="0"/>
        <w:adjustRightInd w:val="0"/>
        <w:spacing w:before="120" w:after="120" w:line="240" w:lineRule="auto"/>
        <w:jc w:val="both"/>
        <w:rPr>
          <w:rFonts w:ascii="Arial" w:hAnsi="Arial" w:cs="Arial"/>
          <w:i/>
          <w:iCs/>
          <w:sz w:val="28"/>
          <w:szCs w:val="28"/>
        </w:rPr>
      </w:pPr>
      <w:r>
        <w:rPr>
          <w:rFonts w:ascii="Arial" w:hAnsi="Arial" w:cs="Arial"/>
          <w:sz w:val="28"/>
          <w:szCs w:val="28"/>
        </w:rPr>
        <w:t xml:space="preserve">Dichas infracciones constituyen en este caso los supuestos de comisión de los Delitos contra la Seguridad del Tránsito del género comprendido en la Sección Primera del Capítulo III del Título IV del Libro II del Código Penal (Delitos cometidos en ocasión de conducir vehículos por las vías públicas), cuyos preceptos </w:t>
      </w:r>
      <w:r w:rsidR="007D20AD">
        <w:rPr>
          <w:rFonts w:ascii="Arial" w:hAnsi="Arial" w:cs="Arial"/>
          <w:sz w:val="28"/>
          <w:szCs w:val="28"/>
        </w:rPr>
        <w:t>-</w:t>
      </w:r>
      <w:r>
        <w:rPr>
          <w:rFonts w:ascii="Arial" w:hAnsi="Arial" w:cs="Arial"/>
          <w:sz w:val="28"/>
          <w:szCs w:val="28"/>
        </w:rPr>
        <w:t>verdaderas leyes penales en blanco</w:t>
      </w:r>
      <w:r w:rsidR="007D20AD">
        <w:rPr>
          <w:rFonts w:ascii="Arial" w:hAnsi="Arial" w:cs="Arial"/>
          <w:sz w:val="28"/>
          <w:szCs w:val="28"/>
        </w:rPr>
        <w:t>-</w:t>
      </w:r>
      <w:r>
        <w:rPr>
          <w:rFonts w:ascii="Arial" w:hAnsi="Arial" w:cs="Arial"/>
          <w:sz w:val="28"/>
          <w:szCs w:val="28"/>
        </w:rPr>
        <w:t xml:space="preserve"> se limitan a fijar las sanciones de acuerdo con el resultado y remiten la formulación de los tipos o descripción de las conductas antijurídicas a </w:t>
      </w:r>
      <w:r>
        <w:rPr>
          <w:rFonts w:ascii="Arial" w:hAnsi="Arial" w:cs="Arial"/>
          <w:i/>
          <w:iCs/>
          <w:sz w:val="28"/>
          <w:szCs w:val="28"/>
        </w:rPr>
        <w:t>las</w:t>
      </w:r>
      <w:r>
        <w:rPr>
          <w:rFonts w:ascii="Arial" w:hAnsi="Arial" w:cs="Arial"/>
          <w:sz w:val="28"/>
          <w:szCs w:val="28"/>
        </w:rPr>
        <w:t xml:space="preserve"> </w:t>
      </w:r>
      <w:r>
        <w:rPr>
          <w:rFonts w:ascii="Arial" w:hAnsi="Arial" w:cs="Arial"/>
          <w:i/>
          <w:iCs/>
          <w:sz w:val="28"/>
          <w:szCs w:val="28"/>
        </w:rPr>
        <w:t>leyes o reglamentos del tránsito.</w:t>
      </w:r>
    </w:p>
    <w:p w:rsidR="009E0D44" w:rsidRDefault="009E0D44"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Los delitos contra la seguridad del tránsito, previstos en los artículos 220, 221, 222 y 223 del Código Penal, se aplican con preferencia a los de homicidio, lesiones y daños, de carácter imprudente, descritos en los artículos 343, 346, 348 y 426, en relación con el 8, apartado 3, del propio cuerpo legal, a pesar de que todos protegen los mismos bienes jurídicos, por razón del principio de especialidad (</w:t>
      </w:r>
      <w:r>
        <w:rPr>
          <w:rFonts w:ascii="Arial" w:hAnsi="Arial" w:cs="Arial"/>
          <w:i/>
          <w:iCs/>
          <w:sz w:val="28"/>
          <w:szCs w:val="28"/>
        </w:rPr>
        <w:t>/ex</w:t>
      </w:r>
      <w:r>
        <w:rPr>
          <w:rFonts w:ascii="Arial" w:hAnsi="Arial" w:cs="Arial"/>
          <w:sz w:val="28"/>
          <w:szCs w:val="28"/>
        </w:rPr>
        <w:t xml:space="preserve"> </w:t>
      </w:r>
      <w:proofErr w:type="spellStart"/>
      <w:r>
        <w:rPr>
          <w:rFonts w:ascii="Arial" w:hAnsi="Arial" w:cs="Arial"/>
          <w:i/>
          <w:iCs/>
          <w:sz w:val="28"/>
          <w:szCs w:val="28"/>
        </w:rPr>
        <w:t>specialis</w:t>
      </w:r>
      <w:proofErr w:type="spellEnd"/>
      <w:r>
        <w:rPr>
          <w:rFonts w:ascii="Arial" w:hAnsi="Arial" w:cs="Arial"/>
          <w:i/>
          <w:iCs/>
          <w:sz w:val="28"/>
          <w:szCs w:val="28"/>
        </w:rPr>
        <w:t xml:space="preserve"> </w:t>
      </w:r>
      <w:proofErr w:type="spellStart"/>
      <w:r>
        <w:rPr>
          <w:rFonts w:ascii="Arial" w:hAnsi="Arial" w:cs="Arial"/>
          <w:i/>
          <w:iCs/>
          <w:sz w:val="28"/>
          <w:szCs w:val="28"/>
        </w:rPr>
        <w:t>derogat</w:t>
      </w:r>
      <w:proofErr w:type="spellEnd"/>
      <w:r>
        <w:rPr>
          <w:rFonts w:ascii="Arial" w:hAnsi="Arial" w:cs="Arial"/>
          <w:i/>
          <w:iCs/>
          <w:sz w:val="28"/>
          <w:szCs w:val="28"/>
        </w:rPr>
        <w:t xml:space="preserve"> </w:t>
      </w:r>
      <w:proofErr w:type="spellStart"/>
      <w:r>
        <w:rPr>
          <w:rFonts w:ascii="Arial" w:hAnsi="Arial" w:cs="Arial"/>
          <w:i/>
          <w:iCs/>
          <w:sz w:val="28"/>
          <w:szCs w:val="28"/>
        </w:rPr>
        <w:t>legi</w:t>
      </w:r>
      <w:proofErr w:type="spellEnd"/>
      <w:r>
        <w:rPr>
          <w:rFonts w:ascii="Arial" w:hAnsi="Arial" w:cs="Arial"/>
          <w:i/>
          <w:iCs/>
          <w:sz w:val="28"/>
          <w:szCs w:val="28"/>
        </w:rPr>
        <w:t xml:space="preserve"> </w:t>
      </w:r>
      <w:proofErr w:type="spellStart"/>
      <w:r>
        <w:rPr>
          <w:rFonts w:ascii="Arial" w:hAnsi="Arial" w:cs="Arial"/>
          <w:i/>
          <w:iCs/>
          <w:sz w:val="28"/>
          <w:szCs w:val="28"/>
        </w:rPr>
        <w:t>generali</w:t>
      </w:r>
      <w:proofErr w:type="spellEnd"/>
      <w:r>
        <w:rPr>
          <w:rFonts w:ascii="Arial" w:hAnsi="Arial" w:cs="Arial"/>
          <w:i/>
          <w:iCs/>
          <w:sz w:val="28"/>
          <w:szCs w:val="28"/>
        </w:rPr>
        <w:t xml:space="preserve">) </w:t>
      </w:r>
      <w:r>
        <w:rPr>
          <w:rFonts w:ascii="Arial" w:hAnsi="Arial" w:cs="Arial"/>
          <w:sz w:val="28"/>
          <w:szCs w:val="28"/>
        </w:rPr>
        <w:t xml:space="preserve">y habida cuenta que el tipo penal correspondiente a aquellos es más estricto que el de estos, por exigir que el resultado provenga, precisamente, de la infracción de las leyes y reglamentos del tránsito. </w:t>
      </w:r>
    </w:p>
    <w:p w:rsidR="009E0D44" w:rsidRDefault="009E0D44"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 xml:space="preserve">Si el accidente se produjera por causas distintas a la infracción del Código del Tránsito </w:t>
      </w:r>
      <w:r w:rsidR="007D20AD">
        <w:rPr>
          <w:rFonts w:ascii="Arial" w:hAnsi="Arial" w:cs="Arial"/>
          <w:sz w:val="28"/>
          <w:szCs w:val="28"/>
        </w:rPr>
        <w:t>-</w:t>
      </w:r>
      <w:r>
        <w:rPr>
          <w:rFonts w:ascii="Arial" w:hAnsi="Arial" w:cs="Arial"/>
          <w:sz w:val="28"/>
          <w:szCs w:val="28"/>
        </w:rPr>
        <w:t>lo que es improbable, mas no imposible</w:t>
      </w:r>
      <w:r w:rsidR="007D20AD">
        <w:rPr>
          <w:rFonts w:ascii="Arial" w:hAnsi="Arial" w:cs="Arial"/>
          <w:sz w:val="28"/>
          <w:szCs w:val="28"/>
        </w:rPr>
        <w:t>-</w:t>
      </w:r>
      <w:r>
        <w:rPr>
          <w:rFonts w:ascii="Arial" w:hAnsi="Arial" w:cs="Arial"/>
          <w:sz w:val="28"/>
          <w:szCs w:val="28"/>
        </w:rPr>
        <w:t xml:space="preserve">, el hecho sería subsumible en los tipos más amplios de los delitos últimamente mencionados. </w:t>
      </w:r>
    </w:p>
    <w:p w:rsidR="009E0D44" w:rsidRDefault="009E0D44"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 xml:space="preserve">La represión del incumplimiento del deber de cuidado por parte de los conductores de vehículos causantes de infracciones del tránsito o de delitos contra la seguridad del tránsito, además de la base legal, tiene un sólido fundamento moral y científico. </w:t>
      </w:r>
    </w:p>
    <w:p w:rsidR="009E0D44" w:rsidRDefault="009E0D44" w:rsidP="00636008">
      <w:pPr>
        <w:spacing w:before="120" w:after="120" w:line="240" w:lineRule="auto"/>
        <w:jc w:val="both"/>
        <w:rPr>
          <w:rFonts w:ascii="Arial" w:eastAsia="Times New Roman" w:hAnsi="Arial" w:cs="Times New Roman"/>
          <w:bCs/>
          <w:sz w:val="28"/>
          <w:szCs w:val="28"/>
          <w:lang w:eastAsia="es-ES"/>
        </w:rPr>
      </w:pPr>
      <w:r w:rsidRPr="007D20AD">
        <w:rPr>
          <w:rFonts w:ascii="Arial" w:eastAsia="Times New Roman" w:hAnsi="Arial" w:cs="Times New Roman"/>
          <w:sz w:val="28"/>
          <w:szCs w:val="28"/>
          <w:lang w:eastAsia="es-ES"/>
        </w:rPr>
        <w:t xml:space="preserve">El bien jurídico protegido </w:t>
      </w:r>
      <w:r w:rsidRPr="007D20AD">
        <w:rPr>
          <w:rFonts w:ascii="Arial" w:eastAsia="Times New Roman" w:hAnsi="Arial" w:cs="Times New Roman"/>
          <w:bCs/>
          <w:sz w:val="28"/>
          <w:szCs w:val="28"/>
          <w:lang w:eastAsia="es-ES"/>
        </w:rPr>
        <w:t xml:space="preserve">es la </w:t>
      </w:r>
      <w:r w:rsidRPr="007D20AD">
        <w:rPr>
          <w:rFonts w:ascii="Arial" w:eastAsia="Times New Roman" w:hAnsi="Arial" w:cs="Times New Roman"/>
          <w:bCs/>
          <w:i/>
          <w:sz w:val="28"/>
          <w:szCs w:val="28"/>
          <w:lang w:eastAsia="es-ES"/>
        </w:rPr>
        <w:t>seguridad del tráfico</w:t>
      </w:r>
      <w:r w:rsidRPr="007D20AD">
        <w:rPr>
          <w:rFonts w:ascii="Arial" w:eastAsia="Times New Roman" w:hAnsi="Arial" w:cs="Times New Roman"/>
          <w:bCs/>
          <w:sz w:val="28"/>
          <w:szCs w:val="28"/>
          <w:lang w:eastAsia="es-ES"/>
        </w:rPr>
        <w:t xml:space="preserve"> una parte, por así decirlo, de la </w:t>
      </w:r>
      <w:r w:rsidRPr="007D20AD">
        <w:rPr>
          <w:rFonts w:ascii="Arial" w:eastAsia="Times New Roman" w:hAnsi="Arial" w:cs="Times New Roman"/>
          <w:sz w:val="28"/>
          <w:szCs w:val="28"/>
          <w:lang w:eastAsia="es-ES"/>
        </w:rPr>
        <w:t>seguridad colectiva</w:t>
      </w:r>
      <w:r w:rsidRPr="007D20AD">
        <w:rPr>
          <w:rFonts w:ascii="Arial" w:eastAsia="Times New Roman" w:hAnsi="Arial" w:cs="Times New Roman"/>
          <w:bCs/>
          <w:sz w:val="28"/>
          <w:szCs w:val="28"/>
          <w:lang w:eastAsia="es-ES"/>
        </w:rPr>
        <w:t>,</w:t>
      </w:r>
      <w:r w:rsidRPr="007D20AD">
        <w:rPr>
          <w:rFonts w:ascii="Arial" w:eastAsia="Times New Roman" w:hAnsi="Arial" w:cs="Times New Roman"/>
          <w:bCs/>
          <w:sz w:val="28"/>
          <w:szCs w:val="28"/>
          <w:lang w:val="es-MX" w:eastAsia="es-ES"/>
        </w:rPr>
        <w:t xml:space="preserve"> el evento no requiere que ocurra necesariamente en la vía, sino</w:t>
      </w:r>
      <w:r>
        <w:rPr>
          <w:rFonts w:ascii="Arial" w:eastAsia="Times New Roman" w:hAnsi="Arial" w:cs="Times New Roman"/>
          <w:bCs/>
          <w:sz w:val="28"/>
          <w:szCs w:val="28"/>
          <w:lang w:val="es-MX" w:eastAsia="es-ES"/>
        </w:rPr>
        <w:t xml:space="preserve"> que ocurra a consecuencia de una infracción del Código de </w:t>
      </w:r>
      <w:r>
        <w:rPr>
          <w:rFonts w:ascii="Arial" w:eastAsia="Times New Roman" w:hAnsi="Arial" w:cs="Arial"/>
          <w:color w:val="000000"/>
          <w:sz w:val="28"/>
          <w:szCs w:val="28"/>
          <w:lang w:val="es-ES_tradnl" w:eastAsia="es-ES"/>
        </w:rPr>
        <w:t xml:space="preserve">Seguridad Vial, </w:t>
      </w:r>
      <w:r>
        <w:rPr>
          <w:rFonts w:ascii="Arial" w:eastAsia="Times New Roman" w:hAnsi="Arial" w:cs="Times New Roman"/>
          <w:bCs/>
          <w:sz w:val="28"/>
          <w:szCs w:val="28"/>
          <w:lang w:eastAsia="es-ES"/>
        </w:rPr>
        <w:t xml:space="preserve">por lo que puede ocurrir fuera de ella, pero siempre en un lugar regulado, previsto en el citado texto legal. </w:t>
      </w:r>
    </w:p>
    <w:p w:rsidR="009E0D44" w:rsidRDefault="007D20AD" w:rsidP="00636008">
      <w:pPr>
        <w:spacing w:before="120" w:after="120" w:line="240" w:lineRule="auto"/>
        <w:jc w:val="both"/>
        <w:rPr>
          <w:rFonts w:ascii="Arial" w:eastAsia="Times New Roman" w:hAnsi="Arial" w:cs="Arial"/>
          <w:b/>
          <w:sz w:val="28"/>
          <w:szCs w:val="28"/>
          <w:lang w:eastAsia="es-ES"/>
        </w:rPr>
      </w:pPr>
      <w:r>
        <w:rPr>
          <w:rFonts w:ascii="Arial" w:eastAsia="Times New Roman" w:hAnsi="Arial" w:cs="Arial"/>
          <w:b/>
          <w:sz w:val="28"/>
          <w:szCs w:val="28"/>
          <w:lang w:eastAsia="es-ES"/>
        </w:rPr>
        <w:t xml:space="preserve">Diligencias por delitos </w:t>
      </w:r>
    </w:p>
    <w:p w:rsidR="009E0D44" w:rsidRDefault="009E0D44" w:rsidP="00636008">
      <w:pPr>
        <w:spacing w:before="120" w:after="120" w:line="240" w:lineRule="auto"/>
        <w:jc w:val="both"/>
        <w:rPr>
          <w:rFonts w:ascii="Arial" w:eastAsia="Times New Roman" w:hAnsi="Arial" w:cs="Arial"/>
          <w:b/>
          <w:sz w:val="28"/>
          <w:szCs w:val="28"/>
          <w:lang w:eastAsia="es-ES"/>
        </w:rPr>
      </w:pPr>
      <w:r>
        <w:rPr>
          <w:rFonts w:ascii="Arial" w:eastAsia="Times New Roman" w:hAnsi="Arial" w:cs="Arial"/>
          <w:b/>
          <w:sz w:val="28"/>
          <w:szCs w:val="28"/>
          <w:lang w:eastAsia="es-ES"/>
        </w:rPr>
        <w:t>Homicidio y Lesiones Graves en Ocasión de Conducir Vehículos por la Vía Pública.</w:t>
      </w:r>
    </w:p>
    <w:p w:rsidR="0082267F" w:rsidRDefault="009E0D44" w:rsidP="00AD7AB4">
      <w:pPr>
        <w:numPr>
          <w:ilvl w:val="0"/>
          <w:numId w:val="28"/>
        </w:numPr>
        <w:tabs>
          <w:tab w:val="clear" w:pos="360"/>
          <w:tab w:val="num" w:pos="993"/>
        </w:tabs>
        <w:spacing w:before="120" w:after="120" w:line="240" w:lineRule="auto"/>
        <w:ind w:left="284" w:hanging="284"/>
        <w:jc w:val="both"/>
        <w:rPr>
          <w:rFonts w:ascii="Arial" w:eastAsia="Times New Roman" w:hAnsi="Arial" w:cs="Arial"/>
          <w:sz w:val="28"/>
          <w:szCs w:val="28"/>
          <w:lang w:eastAsia="es-ES"/>
        </w:rPr>
      </w:pPr>
      <w:r w:rsidRPr="007D20AD">
        <w:rPr>
          <w:rFonts w:ascii="Arial" w:eastAsia="Times New Roman" w:hAnsi="Arial" w:cs="Arial"/>
          <w:sz w:val="28"/>
          <w:szCs w:val="28"/>
          <w:lang w:eastAsia="es-ES"/>
        </w:rPr>
        <w:t>I</w:t>
      </w:r>
      <w:r w:rsidR="007D20AD" w:rsidRPr="007D20AD">
        <w:rPr>
          <w:rFonts w:ascii="Arial" w:eastAsia="Times New Roman" w:hAnsi="Arial" w:cs="Arial"/>
          <w:sz w:val="28"/>
          <w:szCs w:val="28"/>
          <w:lang w:eastAsia="es-ES"/>
        </w:rPr>
        <w:t xml:space="preserve">nspección en el lugar del hecho: </w:t>
      </w:r>
    </w:p>
    <w:p w:rsidR="0082267F" w:rsidRDefault="0082267F" w:rsidP="00AD7AB4">
      <w:pPr>
        <w:pStyle w:val="Prrafodelista"/>
        <w:numPr>
          <w:ilvl w:val="0"/>
          <w:numId w:val="41"/>
        </w:numPr>
        <w:spacing w:before="120" w:after="120" w:line="240" w:lineRule="auto"/>
        <w:ind w:left="641" w:hanging="357"/>
        <w:contextualSpacing w:val="0"/>
        <w:jc w:val="both"/>
        <w:rPr>
          <w:rFonts w:ascii="Arial" w:eastAsia="Times New Roman" w:hAnsi="Arial" w:cs="Arial"/>
          <w:sz w:val="28"/>
          <w:szCs w:val="28"/>
          <w:lang w:eastAsia="es-ES"/>
        </w:rPr>
      </w:pPr>
      <w:r w:rsidRPr="0082267F">
        <w:rPr>
          <w:rFonts w:ascii="Arial" w:eastAsia="Times New Roman" w:hAnsi="Arial" w:cs="Arial"/>
          <w:sz w:val="28"/>
          <w:szCs w:val="28"/>
          <w:lang w:eastAsia="es-ES"/>
        </w:rPr>
        <w:t>Consignar</w:t>
      </w:r>
      <w:r w:rsidR="009E0D44" w:rsidRPr="0082267F">
        <w:rPr>
          <w:rFonts w:ascii="Arial" w:eastAsia="Times New Roman" w:hAnsi="Arial" w:cs="Arial"/>
          <w:sz w:val="28"/>
          <w:szCs w:val="28"/>
          <w:lang w:eastAsia="es-ES"/>
        </w:rPr>
        <w:t xml:space="preserve"> detalladamente las circunstancias halladas en el lugar del suceso: tipo de vía, cantidad de sendas, tipo de pavimentación, dirección </w:t>
      </w:r>
      <w:r w:rsidR="009E0D44" w:rsidRPr="0082267F">
        <w:rPr>
          <w:rFonts w:ascii="Arial" w:eastAsia="Times New Roman" w:hAnsi="Arial" w:cs="Arial"/>
          <w:sz w:val="28"/>
          <w:szCs w:val="28"/>
          <w:lang w:eastAsia="es-ES"/>
        </w:rPr>
        <w:lastRenderedPageBreak/>
        <w:t xml:space="preserve">del tránsito, señales de tránsito existentes en la vía y sus alrededores inmediatos, límite de velocidad establecida para el tramo, si hay aceras, paseos, áreas para peatones, paradas de ómnibus y otros elementos de la circulación vial; </w:t>
      </w:r>
    </w:p>
    <w:p w:rsidR="009E0D44" w:rsidRPr="0082267F" w:rsidRDefault="0082267F" w:rsidP="00AD7AB4">
      <w:pPr>
        <w:pStyle w:val="Prrafodelista"/>
        <w:numPr>
          <w:ilvl w:val="0"/>
          <w:numId w:val="41"/>
        </w:numPr>
        <w:spacing w:before="120" w:after="120" w:line="240" w:lineRule="auto"/>
        <w:ind w:left="641" w:hanging="357"/>
        <w:contextualSpacing w:val="0"/>
        <w:jc w:val="both"/>
        <w:rPr>
          <w:rFonts w:ascii="Arial" w:eastAsia="Times New Roman" w:hAnsi="Arial" w:cs="Arial"/>
          <w:sz w:val="28"/>
          <w:szCs w:val="28"/>
          <w:lang w:eastAsia="es-ES"/>
        </w:rPr>
      </w:pPr>
      <w:r>
        <w:rPr>
          <w:rFonts w:ascii="Arial" w:eastAsia="Times New Roman" w:hAnsi="Arial" w:cs="Arial"/>
          <w:sz w:val="28"/>
          <w:szCs w:val="28"/>
          <w:lang w:eastAsia="es-ES"/>
        </w:rPr>
        <w:t>Describir s</w:t>
      </w:r>
      <w:r w:rsidR="009E0D44" w:rsidRPr="0082267F">
        <w:rPr>
          <w:rFonts w:ascii="Arial" w:eastAsia="Times New Roman" w:hAnsi="Arial" w:cs="Arial"/>
          <w:sz w:val="28"/>
          <w:szCs w:val="28"/>
          <w:lang w:eastAsia="es-ES"/>
        </w:rPr>
        <w:t>i se trata de un tramo recto y su longitud (con exactitud si es pequeño) si el hecho ocurre en una curva o cerca de ésta, sus características y distancia del lugar del hecho; si es en una pendiente ascendente o descendente, o en cambio de rasante, ancho total de la vía y cualquier otro elemento material del tramo de interés en el hecho, estado constructivo o de conservación de la vía y estado del tiempo, si se trata de intersección semaforizada, definir características del semáforo, regulación que efectúa y secuencia de su funcionamiento. Igualmente, si el hecho ocurre de noche, consignar las condiciones de iluminación y visibilidad.</w:t>
      </w:r>
    </w:p>
    <w:p w:rsidR="0082267F" w:rsidRDefault="009E0D44" w:rsidP="00AD7AB4">
      <w:pPr>
        <w:pStyle w:val="Prrafodelista"/>
        <w:numPr>
          <w:ilvl w:val="0"/>
          <w:numId w:val="42"/>
        </w:numPr>
        <w:spacing w:before="120" w:after="120" w:line="240" w:lineRule="auto"/>
        <w:ind w:left="641" w:hanging="357"/>
        <w:contextualSpacing w:val="0"/>
        <w:jc w:val="both"/>
        <w:rPr>
          <w:rFonts w:ascii="Arial" w:eastAsia="Times New Roman" w:hAnsi="Arial" w:cs="Arial"/>
          <w:sz w:val="28"/>
          <w:szCs w:val="28"/>
          <w:lang w:eastAsia="es-ES"/>
        </w:rPr>
      </w:pPr>
      <w:r w:rsidRPr="0082267F">
        <w:rPr>
          <w:rFonts w:ascii="Arial" w:eastAsia="Times New Roman" w:hAnsi="Arial" w:cs="Arial"/>
          <w:sz w:val="28"/>
          <w:szCs w:val="28"/>
          <w:lang w:eastAsia="es-ES"/>
        </w:rPr>
        <w:t xml:space="preserve">Igualmente, </w:t>
      </w:r>
      <w:r w:rsidR="0082267F">
        <w:rPr>
          <w:rFonts w:ascii="Arial" w:eastAsia="Times New Roman" w:hAnsi="Arial" w:cs="Arial"/>
          <w:sz w:val="28"/>
          <w:szCs w:val="28"/>
          <w:lang w:eastAsia="es-ES"/>
        </w:rPr>
        <w:t>consignar</w:t>
      </w:r>
      <w:r w:rsidRPr="0082267F">
        <w:rPr>
          <w:rFonts w:ascii="Arial" w:eastAsia="Times New Roman" w:hAnsi="Arial" w:cs="Arial"/>
          <w:sz w:val="28"/>
          <w:szCs w:val="28"/>
          <w:lang w:eastAsia="es-ES"/>
        </w:rPr>
        <w:t xml:space="preserve"> las huellas dejadas por el evento, manchas de grasa, de polvo o tierra de los vehículos, líquidos hidráulicos, huellas de </w:t>
      </w:r>
      <w:proofErr w:type="spellStart"/>
      <w:r w:rsidRPr="0082267F">
        <w:rPr>
          <w:rFonts w:ascii="Arial" w:eastAsia="Times New Roman" w:hAnsi="Arial" w:cs="Arial"/>
          <w:sz w:val="28"/>
          <w:szCs w:val="28"/>
          <w:lang w:eastAsia="es-ES"/>
        </w:rPr>
        <w:t>frenaje</w:t>
      </w:r>
      <w:proofErr w:type="spellEnd"/>
      <w:r w:rsidRPr="0082267F">
        <w:rPr>
          <w:rFonts w:ascii="Arial" w:eastAsia="Times New Roman" w:hAnsi="Arial" w:cs="Arial"/>
          <w:sz w:val="28"/>
          <w:szCs w:val="28"/>
          <w:lang w:eastAsia="es-ES"/>
        </w:rPr>
        <w:t xml:space="preserve"> y características de las mismas (medidas, tipo de dibujo, particularidades que presenten, etc.); si las huellas de un mismo vehículo fueran disparejas, debe consignarse la distancia de frenado de cada rueda, manchas hemáticas, restos humanos, posición de los vehículos y de los cuerpos en la vía, lugar en que sean hallados fragmentos o piezas de los vehículos o pertenencias presumibles correspondientes a las víctimas.</w:t>
      </w:r>
    </w:p>
    <w:p w:rsidR="0082267F" w:rsidRDefault="0082267F" w:rsidP="00AD7AB4">
      <w:pPr>
        <w:pStyle w:val="Prrafodelista"/>
        <w:numPr>
          <w:ilvl w:val="0"/>
          <w:numId w:val="42"/>
        </w:numPr>
        <w:spacing w:before="120" w:after="120" w:line="240" w:lineRule="auto"/>
        <w:ind w:left="641" w:hanging="357"/>
        <w:contextualSpacing w:val="0"/>
        <w:jc w:val="both"/>
        <w:rPr>
          <w:rFonts w:ascii="Arial" w:eastAsia="Times New Roman" w:hAnsi="Arial" w:cs="Arial"/>
          <w:sz w:val="28"/>
          <w:szCs w:val="28"/>
          <w:lang w:eastAsia="es-ES"/>
        </w:rPr>
      </w:pPr>
      <w:r w:rsidRPr="0082267F">
        <w:rPr>
          <w:rFonts w:ascii="Arial" w:eastAsia="Times New Roman" w:hAnsi="Arial" w:cs="Arial"/>
          <w:sz w:val="28"/>
          <w:szCs w:val="28"/>
          <w:lang w:eastAsia="es-ES"/>
        </w:rPr>
        <w:t>Re</w:t>
      </w:r>
      <w:r w:rsidR="009E0D44" w:rsidRPr="0082267F">
        <w:rPr>
          <w:rFonts w:ascii="Arial" w:eastAsia="Times New Roman" w:hAnsi="Arial" w:cs="Arial"/>
          <w:sz w:val="28"/>
          <w:szCs w:val="28"/>
          <w:lang w:eastAsia="es-ES"/>
        </w:rPr>
        <w:t>sultado de la inspección realizada en el propio lugar por el Instructor a los vehículos, consignando los daños y huellas que presenten, y fundamentalmente el estado de funcionamiento de los sistemas de dirección, freno y luces del vehículo, aclarando expresamente cuando en algún caso, debido al estado del móvil, no sea posible realizar las comprobaciones necesarias o algunas de ellas.</w:t>
      </w:r>
    </w:p>
    <w:p w:rsidR="0082267F" w:rsidRDefault="009E0D44" w:rsidP="00AD7AB4">
      <w:pPr>
        <w:pStyle w:val="Prrafodelista"/>
        <w:numPr>
          <w:ilvl w:val="0"/>
          <w:numId w:val="42"/>
        </w:numPr>
        <w:spacing w:before="120" w:after="120" w:line="240" w:lineRule="auto"/>
        <w:ind w:left="641" w:hanging="357"/>
        <w:contextualSpacing w:val="0"/>
        <w:jc w:val="both"/>
        <w:rPr>
          <w:rFonts w:ascii="Arial" w:eastAsia="Times New Roman" w:hAnsi="Arial" w:cs="Arial"/>
          <w:sz w:val="28"/>
          <w:szCs w:val="28"/>
          <w:lang w:eastAsia="es-ES"/>
        </w:rPr>
      </w:pPr>
      <w:r w:rsidRPr="0082267F">
        <w:rPr>
          <w:rFonts w:ascii="Arial" w:eastAsia="Times New Roman" w:hAnsi="Arial" w:cs="Arial"/>
          <w:sz w:val="28"/>
          <w:szCs w:val="28"/>
          <w:lang w:eastAsia="es-ES"/>
        </w:rPr>
        <w:t>Si algún vehículo no estuviera en el propio lugar, se inspeccionará tan pronto sea hallado.</w:t>
      </w:r>
    </w:p>
    <w:p w:rsidR="0082267F" w:rsidRDefault="009E0D44" w:rsidP="00AD7AB4">
      <w:pPr>
        <w:pStyle w:val="Prrafodelista"/>
        <w:numPr>
          <w:ilvl w:val="0"/>
          <w:numId w:val="42"/>
        </w:numPr>
        <w:spacing w:before="120" w:after="120" w:line="240" w:lineRule="auto"/>
        <w:ind w:left="641" w:hanging="357"/>
        <w:contextualSpacing w:val="0"/>
        <w:jc w:val="both"/>
        <w:rPr>
          <w:rFonts w:ascii="Arial" w:eastAsia="Times New Roman" w:hAnsi="Arial" w:cs="Arial"/>
          <w:sz w:val="28"/>
          <w:szCs w:val="28"/>
          <w:lang w:eastAsia="es-ES"/>
        </w:rPr>
      </w:pPr>
      <w:r w:rsidRPr="0082267F">
        <w:rPr>
          <w:rFonts w:ascii="Arial" w:eastAsia="Times New Roman" w:hAnsi="Arial" w:cs="Arial"/>
          <w:sz w:val="28"/>
          <w:szCs w:val="28"/>
          <w:lang w:eastAsia="es-ES"/>
        </w:rPr>
        <w:t>En el acta de inspección del lugar describirse claramente los puntos de referencia fijos utilizados en el lugar y las distancias respectos a éstos a la que se encuentren los objetos y cadáveres señalados en la inspección.</w:t>
      </w:r>
    </w:p>
    <w:p w:rsidR="009E0D44" w:rsidRPr="0082267F" w:rsidRDefault="009E0D44" w:rsidP="00AD7AB4">
      <w:pPr>
        <w:pStyle w:val="Prrafodelista"/>
        <w:numPr>
          <w:ilvl w:val="0"/>
          <w:numId w:val="42"/>
        </w:numPr>
        <w:spacing w:before="120" w:after="120" w:line="240" w:lineRule="auto"/>
        <w:ind w:left="641" w:hanging="357"/>
        <w:contextualSpacing w:val="0"/>
        <w:jc w:val="both"/>
        <w:rPr>
          <w:rFonts w:ascii="Arial" w:eastAsia="Times New Roman" w:hAnsi="Arial" w:cs="Arial"/>
          <w:sz w:val="28"/>
          <w:szCs w:val="28"/>
          <w:lang w:eastAsia="es-ES"/>
        </w:rPr>
      </w:pPr>
      <w:r w:rsidRPr="0082267F">
        <w:rPr>
          <w:rFonts w:ascii="Arial" w:eastAsia="Times New Roman" w:hAnsi="Arial" w:cs="Arial"/>
          <w:sz w:val="28"/>
          <w:szCs w:val="28"/>
          <w:lang w:eastAsia="es-ES"/>
        </w:rPr>
        <w:t xml:space="preserve">De vital importancia es la determinación del lugar sobre la vía en que ocurrió el impacto entre vehículos o entre el vehículo y el peatón, en su caso, de modo que desde esa ubicación se pueda concluir si hubo o no invasión de un vehículo en la senda del otro o si se violó una señal de Pare o Ceda el Paso. </w:t>
      </w:r>
    </w:p>
    <w:p w:rsidR="0082267F" w:rsidRDefault="007D20AD"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7D20AD">
        <w:rPr>
          <w:rFonts w:ascii="Arial" w:eastAsia="Times New Roman" w:hAnsi="Arial" w:cs="Arial"/>
          <w:sz w:val="28"/>
          <w:szCs w:val="28"/>
          <w:lang w:eastAsia="es-ES"/>
        </w:rPr>
        <w:lastRenderedPageBreak/>
        <w:t xml:space="preserve">Croquis del lugar del hecho: </w:t>
      </w:r>
      <w:r w:rsidR="009E0D44" w:rsidRPr="007D20AD">
        <w:rPr>
          <w:rFonts w:ascii="Arial" w:eastAsia="Times New Roman" w:hAnsi="Arial" w:cs="Arial"/>
          <w:sz w:val="28"/>
          <w:szCs w:val="28"/>
          <w:lang w:eastAsia="es-ES"/>
        </w:rPr>
        <w:t>Como complemento del acta de la inspección del lugar, resulta muy útil e ilustrativo el croquis del lugar. El mismo debe representar, con la mayor exactitud posible la imagen esquemática de lo que el Instructor encontró en el lugar, según lo que se relata en el acta.</w:t>
      </w:r>
      <w:r>
        <w:rPr>
          <w:rFonts w:ascii="Arial" w:eastAsia="Times New Roman" w:hAnsi="Arial" w:cs="Arial"/>
          <w:sz w:val="28"/>
          <w:szCs w:val="28"/>
          <w:lang w:eastAsia="es-ES"/>
        </w:rPr>
        <w:t xml:space="preserve"> </w:t>
      </w:r>
      <w:r w:rsidR="009E0D44" w:rsidRPr="007D20AD">
        <w:rPr>
          <w:rFonts w:ascii="Arial" w:eastAsia="Times New Roman" w:hAnsi="Arial" w:cs="Arial"/>
          <w:sz w:val="28"/>
          <w:szCs w:val="28"/>
          <w:lang w:eastAsia="es-ES"/>
        </w:rPr>
        <w:t xml:space="preserve">Generalmente, se acepta en estos casos un croquis en el que se representa la forma en que se produjo el hecho, pero es preferible que éste se confeccione con independencia del croquis de la inspección del lugar. </w:t>
      </w:r>
    </w:p>
    <w:p w:rsidR="0082267F" w:rsidRDefault="009E0D44" w:rsidP="0082267F">
      <w:pPr>
        <w:spacing w:before="120" w:after="120" w:line="240" w:lineRule="auto"/>
        <w:ind w:left="480"/>
        <w:jc w:val="both"/>
        <w:rPr>
          <w:rFonts w:ascii="Arial" w:eastAsia="Times New Roman" w:hAnsi="Arial" w:cs="Arial"/>
          <w:sz w:val="28"/>
          <w:szCs w:val="28"/>
          <w:lang w:eastAsia="es-ES"/>
        </w:rPr>
      </w:pPr>
      <w:r w:rsidRPr="0082267F">
        <w:rPr>
          <w:rFonts w:ascii="Arial" w:eastAsia="Times New Roman" w:hAnsi="Arial" w:cs="Arial"/>
          <w:sz w:val="28"/>
          <w:szCs w:val="28"/>
          <w:lang w:eastAsia="es-ES"/>
        </w:rPr>
        <w:t>En este otro plano, se puede ilustrar sobre la trayectoria de vehículos y peatones antes y después del evento, la posición de los testigos presenciales y otros elementos dinámicos, así como todos los demás elementos permanentes del lugar y se confecciona sobre la base de lo encontrado durante la inspección y los testimonios de acusados, víctimas y testigos presenciales.</w:t>
      </w:r>
    </w:p>
    <w:p w:rsidR="009E0D44" w:rsidRPr="0082267F" w:rsidRDefault="009E0D44" w:rsidP="00AD7AB4">
      <w:pPr>
        <w:pStyle w:val="Prrafodelista"/>
        <w:numPr>
          <w:ilvl w:val="0"/>
          <w:numId w:val="28"/>
        </w:numPr>
        <w:spacing w:before="120" w:after="120" w:line="240" w:lineRule="auto"/>
        <w:jc w:val="both"/>
        <w:rPr>
          <w:rFonts w:ascii="Arial" w:eastAsia="Times New Roman" w:hAnsi="Arial" w:cs="Arial"/>
          <w:sz w:val="28"/>
          <w:szCs w:val="28"/>
          <w:lang w:eastAsia="es-ES"/>
        </w:rPr>
      </w:pPr>
      <w:r w:rsidRPr="0082267F">
        <w:rPr>
          <w:rFonts w:ascii="Arial" w:eastAsia="Times New Roman" w:hAnsi="Arial" w:cs="Arial"/>
          <w:sz w:val="28"/>
          <w:szCs w:val="28"/>
          <w:lang w:eastAsia="es-ES"/>
        </w:rPr>
        <w:t>Siempre que sea posible en los casos de homicidios u otros hechos de importancia, deben adjuntarse fotos de la inspección del lugar del hecho.</w:t>
      </w:r>
    </w:p>
    <w:p w:rsidR="00371368" w:rsidRDefault="009E0D44" w:rsidP="00AD7AB4">
      <w:pPr>
        <w:numPr>
          <w:ilvl w:val="0"/>
          <w:numId w:val="28"/>
        </w:numPr>
        <w:tabs>
          <w:tab w:val="clear" w:pos="360"/>
          <w:tab w:val="num" w:pos="709"/>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Certificados de defunción o de atención médica de primera intención, de las víctimas que sean conducidas a centros asistenciales, </w:t>
      </w:r>
    </w:p>
    <w:p w:rsidR="009E0D44" w:rsidRDefault="00371368" w:rsidP="00AD7AB4">
      <w:pPr>
        <w:numPr>
          <w:ilvl w:val="0"/>
          <w:numId w:val="28"/>
        </w:numPr>
        <w:tabs>
          <w:tab w:val="clear" w:pos="360"/>
          <w:tab w:val="num" w:pos="709"/>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t>A</w:t>
      </w:r>
      <w:r w:rsidR="009E0D44">
        <w:rPr>
          <w:rFonts w:ascii="Arial" w:eastAsia="Times New Roman" w:hAnsi="Arial" w:cs="Arial"/>
          <w:sz w:val="28"/>
          <w:szCs w:val="28"/>
          <w:lang w:eastAsia="es-ES"/>
        </w:rPr>
        <w:t>ctas de levantamiento o reconocimiento de cadáveres que se hallaron en el lugar del hecho.</w:t>
      </w:r>
    </w:p>
    <w:p w:rsidR="00371368" w:rsidRDefault="009E0D44" w:rsidP="00AD7AB4">
      <w:pPr>
        <w:numPr>
          <w:ilvl w:val="0"/>
          <w:numId w:val="28"/>
        </w:numPr>
        <w:tabs>
          <w:tab w:val="clear" w:pos="360"/>
          <w:tab w:val="num" w:pos="709"/>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Reconocimiento médico a los conductores de los vehículos para determinar ingestión de bebidas alcohólicas o sustancias tóxicas y estado de embriaguez. </w:t>
      </w:r>
      <w:r w:rsidR="00371368">
        <w:rPr>
          <w:rFonts w:ascii="Arial" w:eastAsia="Times New Roman" w:hAnsi="Arial" w:cs="Arial"/>
          <w:sz w:val="28"/>
          <w:szCs w:val="28"/>
          <w:lang w:eastAsia="es-ES"/>
        </w:rPr>
        <w:t>T</w:t>
      </w:r>
      <w:r>
        <w:rPr>
          <w:rFonts w:ascii="Arial" w:eastAsia="Times New Roman" w:hAnsi="Arial" w:cs="Arial"/>
          <w:sz w:val="28"/>
          <w:szCs w:val="28"/>
          <w:lang w:eastAsia="es-ES"/>
        </w:rPr>
        <w:t>ambién con relación a peatones lesionados, cuando hay indicios de que estas circunstancias pueda tener significación en cuanto a los hechos.</w:t>
      </w:r>
    </w:p>
    <w:p w:rsidR="009E0D44" w:rsidRPr="00371368" w:rsidRDefault="009E0D44" w:rsidP="00371368">
      <w:pPr>
        <w:spacing w:before="120" w:after="120" w:line="240" w:lineRule="auto"/>
        <w:ind w:left="426"/>
        <w:jc w:val="both"/>
        <w:rPr>
          <w:rFonts w:ascii="Arial" w:eastAsia="Times New Roman" w:hAnsi="Arial" w:cs="Arial"/>
          <w:sz w:val="28"/>
          <w:szCs w:val="28"/>
          <w:lang w:eastAsia="es-ES"/>
        </w:rPr>
      </w:pPr>
      <w:r w:rsidRPr="00371368">
        <w:rPr>
          <w:rFonts w:ascii="Arial" w:eastAsia="Times New Roman" w:hAnsi="Arial" w:cs="Arial"/>
          <w:sz w:val="28"/>
          <w:szCs w:val="28"/>
          <w:lang w:eastAsia="es-ES"/>
        </w:rPr>
        <w:t>En el certificado médico en que se haga constar este reconocimiento debe consignarse claramente el resultado de cada una de las pruebas que se realicen al sujeto, de las cinco señaladas como elementales por el MINSAP y definirse claramente si el sujeto se encuentra en estado de embriaguez o si solamente presenta indicios de haber ingerido bebidas alcohólicas.</w:t>
      </w:r>
    </w:p>
    <w:p w:rsidR="009E0D44" w:rsidRPr="00371368" w:rsidRDefault="009E0D44" w:rsidP="00AD7AB4">
      <w:pPr>
        <w:pStyle w:val="Prrafodelista"/>
        <w:numPr>
          <w:ilvl w:val="0"/>
          <w:numId w:val="28"/>
        </w:numPr>
        <w:spacing w:before="120" w:after="120" w:line="240" w:lineRule="auto"/>
        <w:jc w:val="both"/>
        <w:rPr>
          <w:rFonts w:ascii="Arial" w:eastAsia="Times New Roman" w:hAnsi="Arial" w:cs="Arial"/>
          <w:sz w:val="28"/>
          <w:szCs w:val="28"/>
          <w:lang w:eastAsia="es-ES"/>
        </w:rPr>
      </w:pPr>
      <w:r w:rsidRPr="00371368">
        <w:rPr>
          <w:rFonts w:ascii="Arial" w:eastAsia="Times New Roman" w:hAnsi="Arial" w:cs="Arial"/>
          <w:sz w:val="28"/>
          <w:szCs w:val="28"/>
          <w:lang w:eastAsia="es-ES"/>
        </w:rPr>
        <w:t xml:space="preserve">Es conveniente, como complemento del examen médico, obtener muestras de sangre del sujeto a los efectos de determinar, mediante análisis químico la proporción de alcohol en sangre, sin embargo, cuando por el estado del conductor o por estar seriamente lesionado o haber fallecido, el médico no pueda practicar las pruebas necesarias y sólo pueda definir </w:t>
      </w:r>
      <w:r w:rsidR="007D20AD" w:rsidRPr="00371368">
        <w:rPr>
          <w:rFonts w:ascii="Arial" w:eastAsia="Times New Roman" w:hAnsi="Arial" w:cs="Arial"/>
          <w:sz w:val="28"/>
          <w:szCs w:val="28"/>
          <w:lang w:eastAsia="es-ES"/>
        </w:rPr>
        <w:t>que</w:t>
      </w:r>
      <w:r w:rsidRPr="00371368">
        <w:rPr>
          <w:rFonts w:ascii="Arial" w:eastAsia="Times New Roman" w:hAnsi="Arial" w:cs="Arial"/>
          <w:sz w:val="28"/>
          <w:szCs w:val="28"/>
          <w:lang w:eastAsia="es-ES"/>
        </w:rPr>
        <w:t xml:space="preserve"> se siente el aliento etílico, obtener, la muestra de sangre del sujeto y </w:t>
      </w:r>
      <w:r w:rsidR="00EC6D7C">
        <w:rPr>
          <w:rFonts w:ascii="Arial" w:eastAsia="Times New Roman" w:hAnsi="Arial" w:cs="Arial"/>
          <w:sz w:val="28"/>
          <w:szCs w:val="28"/>
          <w:lang w:eastAsia="es-ES"/>
        </w:rPr>
        <w:t xml:space="preserve">su remisión </w:t>
      </w:r>
      <w:r w:rsidRPr="00371368">
        <w:rPr>
          <w:rFonts w:ascii="Arial" w:eastAsia="Times New Roman" w:hAnsi="Arial" w:cs="Arial"/>
          <w:sz w:val="28"/>
          <w:szCs w:val="28"/>
          <w:lang w:eastAsia="es-ES"/>
        </w:rPr>
        <w:t>al laboratorio.</w:t>
      </w:r>
    </w:p>
    <w:p w:rsidR="009E0D44" w:rsidRPr="007D20AD" w:rsidRDefault="007D20AD" w:rsidP="00AD7AB4">
      <w:pPr>
        <w:numPr>
          <w:ilvl w:val="0"/>
          <w:numId w:val="28"/>
        </w:numPr>
        <w:tabs>
          <w:tab w:val="clear" w:pos="360"/>
        </w:tabs>
        <w:spacing w:before="120" w:after="120" w:line="240" w:lineRule="auto"/>
        <w:ind w:left="426" w:hanging="426"/>
        <w:jc w:val="both"/>
        <w:rPr>
          <w:rFonts w:ascii="Arial" w:eastAsia="Times New Roman" w:hAnsi="Arial" w:cs="Arial"/>
          <w:sz w:val="28"/>
          <w:szCs w:val="28"/>
          <w:lang w:eastAsia="es-ES"/>
        </w:rPr>
      </w:pPr>
      <w:r w:rsidRPr="007D20AD">
        <w:rPr>
          <w:rFonts w:ascii="Arial" w:eastAsia="Times New Roman" w:hAnsi="Arial" w:cs="Arial"/>
          <w:sz w:val="28"/>
          <w:szCs w:val="28"/>
          <w:lang w:eastAsia="es-ES"/>
        </w:rPr>
        <w:lastRenderedPageBreak/>
        <w:t xml:space="preserve">Declaración de testigos: </w:t>
      </w:r>
      <w:r w:rsidR="009E0D44" w:rsidRPr="007D20AD">
        <w:rPr>
          <w:rFonts w:ascii="Arial" w:eastAsia="Times New Roman" w:hAnsi="Arial" w:cs="Arial"/>
          <w:sz w:val="28"/>
          <w:szCs w:val="28"/>
          <w:lang w:eastAsia="es-ES"/>
        </w:rPr>
        <w:t xml:space="preserve">Entre las declaraciones que puedan tomarse, aparte de los que presenciaron el hecho, resulta de especial trascendencia la de la primera persona (agente de la autoridad u otro) que haya llegado al lugar del hecho, inmediatamente después del evento, sobre todo cuando no hay testigos. </w:t>
      </w:r>
    </w:p>
    <w:p w:rsidR="009E0D44" w:rsidRDefault="009E0D44" w:rsidP="00EC6D7C">
      <w:pPr>
        <w:spacing w:before="120" w:after="120" w:line="240" w:lineRule="auto"/>
        <w:ind w:left="426"/>
        <w:jc w:val="both"/>
        <w:rPr>
          <w:rFonts w:ascii="Arial" w:eastAsia="Times New Roman" w:hAnsi="Arial" w:cs="Arial"/>
          <w:sz w:val="28"/>
          <w:szCs w:val="28"/>
          <w:lang w:eastAsia="es-ES"/>
        </w:rPr>
      </w:pPr>
      <w:r>
        <w:rPr>
          <w:rFonts w:ascii="Arial" w:eastAsia="Times New Roman" w:hAnsi="Arial" w:cs="Arial"/>
          <w:sz w:val="28"/>
          <w:szCs w:val="28"/>
          <w:lang w:eastAsia="es-ES"/>
        </w:rPr>
        <w:t>Con este testigo, debe precisarse las condiciones que apreció al arribar al lugar y los cambios que puedan haberse producido con posterioridad y antes de la llegada del Instructor con el fin de trasladar a los heridos, permitir la circulación por la vía o por otras causas.</w:t>
      </w:r>
    </w:p>
    <w:p w:rsidR="009E0D44" w:rsidRPr="00EC6D7C" w:rsidRDefault="00EC6D7C" w:rsidP="00AD7AB4">
      <w:pPr>
        <w:pStyle w:val="Prrafodelista"/>
        <w:numPr>
          <w:ilvl w:val="0"/>
          <w:numId w:val="28"/>
        </w:numPr>
        <w:tabs>
          <w:tab w:val="clear" w:pos="360"/>
        </w:tabs>
        <w:spacing w:before="120" w:after="120" w:line="240" w:lineRule="auto"/>
        <w:ind w:left="426" w:hanging="426"/>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Declaración de testigos presenciales, y que se precise </w:t>
      </w:r>
      <w:r w:rsidR="009E0D44" w:rsidRPr="00EC6D7C">
        <w:rPr>
          <w:rFonts w:ascii="Arial" w:eastAsia="Times New Roman" w:hAnsi="Arial" w:cs="Arial"/>
          <w:sz w:val="28"/>
          <w:szCs w:val="28"/>
          <w:lang w:eastAsia="es-ES"/>
        </w:rPr>
        <w:t>entre otras cosas, posición exacta desde la que presenció el accidente, sendas por las que transitaban los vehículos, posición del peatón con respecto al vehículo en el momento del impacto, velocidad que apreció en los vehículos y en qué basa sus cálculos.</w:t>
      </w:r>
    </w:p>
    <w:p w:rsidR="009E0D44" w:rsidRDefault="007E2D60"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bCs/>
          <w:sz w:val="28"/>
          <w:szCs w:val="28"/>
          <w:lang w:eastAsia="es-ES"/>
        </w:rPr>
        <w:t>E</w:t>
      </w:r>
      <w:r w:rsidRPr="007E2D60">
        <w:rPr>
          <w:rFonts w:ascii="Arial" w:eastAsia="Times New Roman" w:hAnsi="Arial" w:cs="Arial"/>
          <w:bCs/>
          <w:sz w:val="28"/>
          <w:szCs w:val="28"/>
          <w:lang w:eastAsia="es-ES"/>
        </w:rPr>
        <w:t>xamen del vehículo</w:t>
      </w:r>
      <w:r>
        <w:rPr>
          <w:rFonts w:ascii="Arial" w:eastAsia="Times New Roman" w:hAnsi="Arial" w:cs="Arial"/>
          <w:sz w:val="28"/>
          <w:szCs w:val="28"/>
          <w:lang w:eastAsia="es-ES"/>
        </w:rPr>
        <w:t xml:space="preserve"> s</w:t>
      </w:r>
      <w:r w:rsidR="009E0D44">
        <w:rPr>
          <w:rFonts w:ascii="Arial" w:eastAsia="Times New Roman" w:hAnsi="Arial" w:cs="Arial"/>
          <w:sz w:val="28"/>
          <w:szCs w:val="28"/>
          <w:lang w:eastAsia="es-ES"/>
        </w:rPr>
        <w:t xml:space="preserve">i en la inspección del lugar se detectaron deficiencias en los mecanismos de algunos de los vehículos, o que derramaron sus líquidos hidráulicos o perdieron alguna pieza antes del evento, solicitar </w:t>
      </w:r>
      <w:r>
        <w:rPr>
          <w:rFonts w:ascii="Arial" w:eastAsia="Times New Roman" w:hAnsi="Arial" w:cs="Arial"/>
          <w:sz w:val="28"/>
          <w:szCs w:val="28"/>
          <w:lang w:eastAsia="es-ES"/>
        </w:rPr>
        <w:t xml:space="preserve">examen pericial </w:t>
      </w:r>
      <w:r w:rsidR="009E0D44">
        <w:rPr>
          <w:rFonts w:ascii="Arial" w:eastAsia="Times New Roman" w:hAnsi="Arial" w:cs="Arial"/>
          <w:sz w:val="28"/>
          <w:szCs w:val="28"/>
          <w:lang w:eastAsia="es-ES"/>
        </w:rPr>
        <w:t>para determinar las causas de dichas deficiencias o desperfectos y si eran perceptibles por el conductor responsable, de modo que pudo con antelación impedir el uso o explotación del vehículo, para evitar resultados lamentables.</w:t>
      </w:r>
    </w:p>
    <w:p w:rsidR="009E0D44"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Actas de ocupación y entrega de vehículos y otros objetos, si procede.</w:t>
      </w:r>
    </w:p>
    <w:p w:rsidR="009E0D44"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Acredita</w:t>
      </w:r>
      <w:r w:rsidR="00C95077">
        <w:rPr>
          <w:rFonts w:ascii="Arial" w:eastAsia="Times New Roman" w:hAnsi="Arial" w:cs="Arial"/>
          <w:sz w:val="28"/>
          <w:szCs w:val="28"/>
          <w:lang w:eastAsia="es-ES"/>
        </w:rPr>
        <w:t>ción</w:t>
      </w:r>
      <w:r>
        <w:rPr>
          <w:rFonts w:ascii="Arial" w:eastAsia="Times New Roman" w:hAnsi="Arial" w:cs="Arial"/>
          <w:sz w:val="28"/>
          <w:szCs w:val="28"/>
          <w:lang w:eastAsia="es-ES"/>
        </w:rPr>
        <w:t xml:space="preserve"> si los conductores involucrados poseen la correspondiente licencia de conducción, su categoría, si no ha sido suspendido y los antecedentes que posea por infracciones o delitos de tránsito.</w:t>
      </w:r>
    </w:p>
    <w:p w:rsidR="00E84FEA"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7D20AD">
        <w:rPr>
          <w:rFonts w:ascii="Arial" w:eastAsia="Times New Roman" w:hAnsi="Arial" w:cs="Arial"/>
          <w:sz w:val="28"/>
          <w:szCs w:val="28"/>
          <w:lang w:eastAsia="es-ES"/>
        </w:rPr>
        <w:t>Dictamen médico forense de las necropsias a las per</w:t>
      </w:r>
      <w:r w:rsidR="007D20AD" w:rsidRPr="007D20AD">
        <w:rPr>
          <w:rFonts w:ascii="Arial" w:eastAsia="Times New Roman" w:hAnsi="Arial" w:cs="Arial"/>
          <w:sz w:val="28"/>
          <w:szCs w:val="28"/>
          <w:lang w:eastAsia="es-ES"/>
        </w:rPr>
        <w:t>sonas que resultaren fallecidas</w:t>
      </w:r>
      <w:r w:rsidR="00E84FEA">
        <w:rPr>
          <w:rFonts w:ascii="Arial" w:eastAsia="Times New Roman" w:hAnsi="Arial" w:cs="Arial"/>
          <w:sz w:val="28"/>
          <w:szCs w:val="28"/>
          <w:lang w:eastAsia="es-ES"/>
        </w:rPr>
        <w:t>.</w:t>
      </w:r>
    </w:p>
    <w:p w:rsidR="00AA2330" w:rsidRDefault="009E0D44" w:rsidP="00E84FEA">
      <w:pPr>
        <w:spacing w:before="120" w:after="120" w:line="240" w:lineRule="auto"/>
        <w:ind w:left="480"/>
        <w:jc w:val="both"/>
        <w:rPr>
          <w:rFonts w:ascii="Arial" w:eastAsia="Times New Roman" w:hAnsi="Arial" w:cs="Arial"/>
          <w:sz w:val="28"/>
          <w:szCs w:val="28"/>
          <w:lang w:eastAsia="es-ES"/>
        </w:rPr>
      </w:pPr>
      <w:r w:rsidRPr="007D20AD">
        <w:rPr>
          <w:rFonts w:ascii="Arial" w:eastAsia="Times New Roman" w:hAnsi="Arial" w:cs="Arial"/>
          <w:sz w:val="28"/>
          <w:szCs w:val="28"/>
          <w:lang w:eastAsia="es-ES"/>
        </w:rPr>
        <w:t xml:space="preserve">En este informe es importante precisar las lesiones en el </w:t>
      </w:r>
      <w:r w:rsidR="007D20AD">
        <w:rPr>
          <w:rFonts w:ascii="Arial" w:eastAsia="Times New Roman" w:hAnsi="Arial" w:cs="Arial"/>
          <w:sz w:val="28"/>
          <w:szCs w:val="28"/>
          <w:lang w:eastAsia="es-ES"/>
        </w:rPr>
        <w:t>ámbito</w:t>
      </w:r>
      <w:r w:rsidRPr="007D20AD">
        <w:rPr>
          <w:rFonts w:ascii="Arial" w:eastAsia="Times New Roman" w:hAnsi="Arial" w:cs="Arial"/>
          <w:sz w:val="28"/>
          <w:szCs w:val="28"/>
          <w:lang w:eastAsia="es-ES"/>
        </w:rPr>
        <w:t xml:space="preserve"> externo, la altura y posición del cuerpo de la víctima y sus consecuencias internas, </w:t>
      </w:r>
      <w:r w:rsidR="00AA2330">
        <w:rPr>
          <w:rFonts w:ascii="Arial" w:eastAsia="Times New Roman" w:hAnsi="Arial" w:cs="Arial"/>
          <w:sz w:val="28"/>
          <w:szCs w:val="28"/>
          <w:lang w:eastAsia="es-ES"/>
        </w:rPr>
        <w:t>que se diferencien</w:t>
      </w:r>
      <w:r w:rsidRPr="007D20AD">
        <w:rPr>
          <w:rFonts w:ascii="Arial" w:eastAsia="Times New Roman" w:hAnsi="Arial" w:cs="Arial"/>
          <w:sz w:val="28"/>
          <w:szCs w:val="28"/>
          <w:lang w:eastAsia="es-ES"/>
        </w:rPr>
        <w:t xml:space="preserve"> las contusiones de las heridas abiertas, los aplastamientos, fracturas internas o abiertas y las lesiones producidas por la fricción o arrastre, </w:t>
      </w:r>
    </w:p>
    <w:p w:rsidR="009E0D44" w:rsidRPr="007D20AD" w:rsidRDefault="00AA2330" w:rsidP="00E84FEA">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Examen </w:t>
      </w:r>
      <w:r w:rsidR="009E0D44" w:rsidRPr="007D20AD">
        <w:rPr>
          <w:rFonts w:ascii="Arial" w:eastAsia="Times New Roman" w:hAnsi="Arial" w:cs="Arial"/>
          <w:sz w:val="28"/>
          <w:szCs w:val="28"/>
          <w:lang w:eastAsia="es-ES"/>
        </w:rPr>
        <w:t>toxicológico de las vísceras de existir indicios de ingestión de bebidas alcohólicas o sustancias tóxicas y estas circunstancias pueden tener significación en cuanto a los hechos.</w:t>
      </w:r>
    </w:p>
    <w:p w:rsidR="009E0D44"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lastRenderedPageBreak/>
        <w:t>Certificado de defunción del registro del Estado Civil sobre los fallecidos cuando no conste debidamente identificado el fallecido en el acta de necropsia o por otros medios.</w:t>
      </w:r>
    </w:p>
    <w:p w:rsidR="00A8480B"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7E34FB">
        <w:rPr>
          <w:rFonts w:ascii="Arial" w:eastAsia="Times New Roman" w:hAnsi="Arial" w:cs="Arial"/>
          <w:sz w:val="28"/>
          <w:szCs w:val="28"/>
          <w:lang w:eastAsia="es-ES"/>
        </w:rPr>
        <w:t>Dictamen pericia</w:t>
      </w:r>
      <w:r w:rsidR="007E34FB" w:rsidRPr="007E34FB">
        <w:rPr>
          <w:rFonts w:ascii="Arial" w:eastAsia="Times New Roman" w:hAnsi="Arial" w:cs="Arial"/>
          <w:sz w:val="28"/>
          <w:szCs w:val="28"/>
          <w:lang w:eastAsia="es-ES"/>
        </w:rPr>
        <w:t xml:space="preserve">l sobre sanidad de las lesiones: </w:t>
      </w:r>
      <w:r w:rsidRPr="007E34FB">
        <w:rPr>
          <w:rFonts w:ascii="Arial" w:eastAsia="Times New Roman" w:hAnsi="Arial" w:cs="Arial"/>
          <w:sz w:val="28"/>
          <w:szCs w:val="28"/>
          <w:lang w:eastAsia="es-ES"/>
        </w:rPr>
        <w:t>Emitido por peritos médico-legales que deberán confirmar el dictamen inicial sobre la gravedad de las lesiones.</w:t>
      </w:r>
    </w:p>
    <w:p w:rsidR="009E0D44" w:rsidRDefault="009E0D44" w:rsidP="00AA5B5C">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Si se confirma que las lesiones pusieron en peligro la vida de la víctima, no es necesario que se detallen las posibles secuelas. </w:t>
      </w:r>
    </w:p>
    <w:p w:rsidR="009E0D44" w:rsidRDefault="009E0D44" w:rsidP="00AA5B5C">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Por el contrario, si el dictamen pericial arrojara que realmente no existió peligro inminente para la vida de la víctima, debe entonces definir con suficiente certeza si quedará o no secuelas, de qué tipo y los demás elementos que puedan aportarse sobre el particular.</w:t>
      </w:r>
    </w:p>
    <w:p w:rsidR="009E0D44" w:rsidRDefault="007C5A66" w:rsidP="00AA5B5C">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Tener</w:t>
      </w:r>
      <w:r w:rsidR="009E0D44">
        <w:rPr>
          <w:rFonts w:ascii="Arial" w:eastAsia="Times New Roman" w:hAnsi="Arial" w:cs="Arial"/>
          <w:sz w:val="28"/>
          <w:szCs w:val="28"/>
          <w:lang w:eastAsia="es-ES"/>
        </w:rPr>
        <w:t xml:space="preserve"> en cuenta en cualquier caso de lesiones cuyo carácter se acredite prudencialmente cuando la víctima no está totalmente curada, que el dictamen pericial debe acreditar que en el estado en que se encuentra la víctima al ser examinada se pudo determinar que las lesiones no ocasionarán su deceso, ceguera, castración o inutilidad para la procreación, ni que el paciente deberá someterse a tratamientos significativamente riesgosos para su vida, dada la naturaleza de los mismos y el estado del paciente.</w:t>
      </w:r>
    </w:p>
    <w:p w:rsidR="009E0D44" w:rsidRDefault="009E0D44" w:rsidP="00AA5B5C">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En cuanto al dictamen de sanidad, debe tenerse en cuenta que, cuando el lesionado ha alcanzado su curación, debe consignarse los días que demoró en sanar, cuántos estuvo </w:t>
      </w:r>
      <w:proofErr w:type="gramStart"/>
      <w:r>
        <w:rPr>
          <w:rFonts w:ascii="Arial" w:eastAsia="Times New Roman" w:hAnsi="Arial" w:cs="Arial"/>
          <w:sz w:val="28"/>
          <w:szCs w:val="28"/>
          <w:lang w:eastAsia="es-ES"/>
        </w:rPr>
        <w:t>impedido</w:t>
      </w:r>
      <w:proofErr w:type="gramEnd"/>
      <w:r>
        <w:rPr>
          <w:rFonts w:ascii="Arial" w:eastAsia="Times New Roman" w:hAnsi="Arial" w:cs="Arial"/>
          <w:sz w:val="28"/>
          <w:szCs w:val="28"/>
          <w:lang w:eastAsia="es-ES"/>
        </w:rPr>
        <w:t xml:space="preserve"> de realizar sus ocupaciones habituales o si quedó </w:t>
      </w:r>
      <w:r w:rsidR="007E34FB">
        <w:rPr>
          <w:rFonts w:ascii="Arial" w:eastAsia="Times New Roman" w:hAnsi="Arial" w:cs="Arial"/>
          <w:sz w:val="28"/>
          <w:szCs w:val="28"/>
          <w:lang w:eastAsia="es-ES"/>
        </w:rPr>
        <w:t>imposibilitado</w:t>
      </w:r>
      <w:r>
        <w:rPr>
          <w:rFonts w:ascii="Arial" w:eastAsia="Times New Roman" w:hAnsi="Arial" w:cs="Arial"/>
          <w:sz w:val="28"/>
          <w:szCs w:val="28"/>
          <w:lang w:eastAsia="es-ES"/>
        </w:rPr>
        <w:t xml:space="preserve"> de continuar realizando tales ocupaciones.</w:t>
      </w:r>
    </w:p>
    <w:p w:rsidR="009E0D44" w:rsidRDefault="009E0D44" w:rsidP="00AA5B5C">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En algunos casos, según la índole de las lesiones y el tipo de ocupación de la víctima, disponer un examen especial para que se declare la medida exacta en que ha disminuido su capacidad laboral y si ello será permanente o por un período determinado. </w:t>
      </w:r>
      <w:r w:rsidR="00BF45DD">
        <w:rPr>
          <w:rFonts w:ascii="Arial" w:eastAsia="Times New Roman" w:hAnsi="Arial" w:cs="Arial"/>
          <w:sz w:val="28"/>
          <w:szCs w:val="28"/>
          <w:lang w:eastAsia="es-ES"/>
        </w:rPr>
        <w:t>C</w:t>
      </w:r>
      <w:r>
        <w:rPr>
          <w:rFonts w:ascii="Arial" w:eastAsia="Times New Roman" w:hAnsi="Arial" w:cs="Arial"/>
          <w:sz w:val="28"/>
          <w:szCs w:val="28"/>
          <w:lang w:eastAsia="es-ES"/>
        </w:rPr>
        <w:t>onsecuentemente, será solicitada la indemnización correspondiente como responsabilidad civil derivada de la penal.</w:t>
      </w:r>
    </w:p>
    <w:p w:rsidR="00BF45DD" w:rsidRPr="00A8480B" w:rsidRDefault="00BF45DD"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A8480B">
        <w:rPr>
          <w:rFonts w:ascii="Arial" w:eastAsia="Times New Roman" w:hAnsi="Arial" w:cs="Arial"/>
          <w:sz w:val="28"/>
          <w:szCs w:val="28"/>
          <w:lang w:eastAsia="es-ES"/>
        </w:rPr>
        <w:t xml:space="preserve">Cuando al concluirse la investigación el lesionado no se encuentra totalmente curado, </w:t>
      </w:r>
      <w:r>
        <w:rPr>
          <w:rFonts w:ascii="Arial" w:eastAsia="Times New Roman" w:hAnsi="Arial" w:cs="Arial"/>
          <w:sz w:val="28"/>
          <w:szCs w:val="28"/>
          <w:lang w:eastAsia="es-ES"/>
        </w:rPr>
        <w:t>constancia de</w:t>
      </w:r>
      <w:r w:rsidRPr="00A8480B">
        <w:rPr>
          <w:rFonts w:ascii="Arial" w:eastAsia="Times New Roman" w:hAnsi="Arial" w:cs="Arial"/>
          <w:sz w:val="28"/>
          <w:szCs w:val="28"/>
          <w:lang w:eastAsia="es-ES"/>
        </w:rPr>
        <w:t xml:space="preserve"> un dictamen prudencial sobre su sanidad. </w:t>
      </w:r>
    </w:p>
    <w:p w:rsidR="009E0D44" w:rsidRPr="007E34FB"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7E34FB">
        <w:rPr>
          <w:rFonts w:ascii="Arial" w:eastAsia="Times New Roman" w:hAnsi="Arial" w:cs="Arial"/>
          <w:sz w:val="28"/>
          <w:szCs w:val="28"/>
          <w:lang w:eastAsia="es-ES"/>
        </w:rPr>
        <w:t>Declara</w:t>
      </w:r>
      <w:r w:rsidR="007E34FB" w:rsidRPr="007E34FB">
        <w:rPr>
          <w:rFonts w:ascii="Arial" w:eastAsia="Times New Roman" w:hAnsi="Arial" w:cs="Arial"/>
          <w:sz w:val="28"/>
          <w:szCs w:val="28"/>
          <w:lang w:eastAsia="es-ES"/>
        </w:rPr>
        <w:t xml:space="preserve">ción de las víctimas lesionadas: </w:t>
      </w:r>
      <w:r w:rsidRPr="007E34FB">
        <w:rPr>
          <w:rFonts w:ascii="Arial" w:eastAsia="Times New Roman" w:hAnsi="Arial" w:cs="Arial"/>
          <w:sz w:val="28"/>
          <w:szCs w:val="28"/>
          <w:lang w:eastAsia="es-ES"/>
        </w:rPr>
        <w:t xml:space="preserve">Además de la declaración inicial que siempre </w:t>
      </w:r>
      <w:r w:rsidR="00090C48">
        <w:rPr>
          <w:rFonts w:ascii="Arial" w:eastAsia="Times New Roman" w:hAnsi="Arial" w:cs="Arial"/>
          <w:sz w:val="28"/>
          <w:szCs w:val="28"/>
          <w:lang w:eastAsia="es-ES"/>
        </w:rPr>
        <w:t>se toma</w:t>
      </w:r>
      <w:r w:rsidRPr="007E34FB">
        <w:rPr>
          <w:rFonts w:ascii="Arial" w:eastAsia="Times New Roman" w:hAnsi="Arial" w:cs="Arial"/>
          <w:sz w:val="28"/>
          <w:szCs w:val="28"/>
          <w:lang w:eastAsia="es-ES"/>
        </w:rPr>
        <w:t xml:space="preserve"> al lesionado en el hecho, al alcanzar su sanidad debe tomársele nueva declaración acerca de los aspectos mencionados anteriormente, así como los perjuicios que ha sufrido por las lesiones, días dejados de trabajar, salario no devengado, gastos en medicinas, aparatos ortopédicos y viajes con motivo de atención médica, etc.</w:t>
      </w:r>
    </w:p>
    <w:p w:rsidR="00702A59" w:rsidRDefault="00527A78"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lastRenderedPageBreak/>
        <w:t>Cuando el lesionado hubiere</w:t>
      </w:r>
      <w:r w:rsidR="00702A59">
        <w:rPr>
          <w:rFonts w:ascii="Arial" w:eastAsia="Times New Roman" w:hAnsi="Arial" w:cs="Arial"/>
          <w:sz w:val="28"/>
          <w:szCs w:val="28"/>
          <w:lang w:eastAsia="es-ES"/>
        </w:rPr>
        <w:t xml:space="preserve"> dejado de trabajar, certificar con su centro laboral este particular, acreditando cuánto se le pagó por concepto de certificado médico y cuánto dejó de devengar en ese periodo.</w:t>
      </w:r>
    </w:p>
    <w:p w:rsidR="009E0D44" w:rsidRPr="007E34FB"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7E34FB">
        <w:rPr>
          <w:rFonts w:ascii="Arial" w:eastAsia="Times New Roman" w:hAnsi="Arial" w:cs="Arial"/>
          <w:sz w:val="28"/>
          <w:szCs w:val="28"/>
          <w:lang w:eastAsia="es-ES"/>
        </w:rPr>
        <w:t>Acreditar a qu</w:t>
      </w:r>
      <w:r w:rsidR="007E34FB" w:rsidRPr="007E34FB">
        <w:rPr>
          <w:rFonts w:ascii="Arial" w:eastAsia="Times New Roman" w:hAnsi="Arial" w:cs="Arial"/>
          <w:sz w:val="28"/>
          <w:szCs w:val="28"/>
          <w:lang w:eastAsia="es-ES"/>
        </w:rPr>
        <w:t xml:space="preserve">iénes pertenecían los vehículos: </w:t>
      </w:r>
      <w:r w:rsidRPr="007E34FB">
        <w:rPr>
          <w:rFonts w:ascii="Arial" w:eastAsia="Times New Roman" w:hAnsi="Arial" w:cs="Arial"/>
          <w:sz w:val="28"/>
          <w:szCs w:val="28"/>
          <w:lang w:eastAsia="es-ES"/>
        </w:rPr>
        <w:t>En caso de no ser propios de los conductores, o si existen dudas al respecto, verificar este particular, mediante declaraciones del verdadero propietario y comprobación del documento de circulación o certificación de la empresa o institución a la que pertenezca el vehículo.</w:t>
      </w:r>
    </w:p>
    <w:p w:rsidR="009E0D44" w:rsidRDefault="009E0D44" w:rsidP="00090C48">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En caso de que el conductor no sea el propietario del vehículo, acreditar si el mismo estaba autorizado por su propietario particular o estatal, para utilizar el mismo.</w:t>
      </w:r>
    </w:p>
    <w:p w:rsidR="009E0D44" w:rsidRDefault="009E0D44" w:rsidP="00090C48">
      <w:pPr>
        <w:spacing w:before="120" w:after="120" w:line="240" w:lineRule="auto"/>
        <w:ind w:left="480"/>
        <w:jc w:val="both"/>
        <w:rPr>
          <w:rFonts w:ascii="Arial" w:eastAsia="Times New Roman" w:hAnsi="Arial" w:cs="Arial"/>
          <w:b/>
          <w:bCs/>
          <w:sz w:val="28"/>
          <w:szCs w:val="28"/>
          <w:lang w:eastAsia="es-ES"/>
        </w:rPr>
      </w:pPr>
      <w:r>
        <w:rPr>
          <w:rFonts w:ascii="Arial" w:eastAsia="Times New Roman" w:hAnsi="Arial" w:cs="Arial"/>
          <w:sz w:val="28"/>
          <w:szCs w:val="28"/>
          <w:lang w:eastAsia="es-ES"/>
        </w:rPr>
        <w:t xml:space="preserve">En los casos en que aparezcan involucrados vehículos de transporte de carga o de pasajeros </w:t>
      </w:r>
      <w:r w:rsidR="007F657A">
        <w:rPr>
          <w:rFonts w:ascii="Arial" w:eastAsia="Times New Roman" w:hAnsi="Arial" w:cs="Arial"/>
          <w:sz w:val="28"/>
          <w:szCs w:val="28"/>
          <w:lang w:eastAsia="es-ES"/>
        </w:rPr>
        <w:t xml:space="preserve">estatal </w:t>
      </w:r>
      <w:r>
        <w:rPr>
          <w:rFonts w:ascii="Arial" w:eastAsia="Times New Roman" w:hAnsi="Arial" w:cs="Arial"/>
          <w:sz w:val="28"/>
          <w:szCs w:val="28"/>
          <w:lang w:eastAsia="es-ES"/>
        </w:rPr>
        <w:t>en el hecho, requerir</w:t>
      </w:r>
      <w:r w:rsidR="00090C48">
        <w:rPr>
          <w:rFonts w:ascii="Arial" w:eastAsia="Times New Roman" w:hAnsi="Arial" w:cs="Arial"/>
          <w:sz w:val="28"/>
          <w:szCs w:val="28"/>
          <w:lang w:eastAsia="es-ES"/>
        </w:rPr>
        <w:t xml:space="preserve"> siempre</w:t>
      </w:r>
      <w:r>
        <w:rPr>
          <w:rFonts w:ascii="Arial" w:eastAsia="Times New Roman" w:hAnsi="Arial" w:cs="Arial"/>
          <w:sz w:val="28"/>
          <w:szCs w:val="28"/>
          <w:lang w:eastAsia="es-ES"/>
        </w:rPr>
        <w:t xml:space="preserve"> a</w:t>
      </w:r>
      <w:r w:rsidR="007F657A">
        <w:rPr>
          <w:rFonts w:ascii="Arial" w:eastAsia="Times New Roman" w:hAnsi="Arial" w:cs="Arial"/>
          <w:sz w:val="28"/>
          <w:szCs w:val="28"/>
          <w:lang w:eastAsia="es-ES"/>
        </w:rPr>
        <w:t xml:space="preserve">l </w:t>
      </w:r>
      <w:r>
        <w:rPr>
          <w:rFonts w:ascii="Arial" w:eastAsia="Times New Roman" w:hAnsi="Arial" w:cs="Arial"/>
          <w:sz w:val="28"/>
          <w:szCs w:val="28"/>
          <w:lang w:eastAsia="es-ES"/>
        </w:rPr>
        <w:t xml:space="preserve">representante del organismo para que comparezca como </w:t>
      </w:r>
      <w:r>
        <w:rPr>
          <w:rFonts w:ascii="Arial" w:eastAsia="Times New Roman" w:hAnsi="Arial" w:cs="Arial"/>
          <w:b/>
          <w:bCs/>
          <w:sz w:val="28"/>
          <w:szCs w:val="28"/>
          <w:lang w:eastAsia="es-ES"/>
        </w:rPr>
        <w:t>tercero civil responsable.</w:t>
      </w:r>
    </w:p>
    <w:p w:rsidR="009E0D44" w:rsidRPr="007E34FB"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7E34FB">
        <w:rPr>
          <w:rFonts w:ascii="Arial" w:eastAsia="Times New Roman" w:hAnsi="Arial" w:cs="Arial"/>
          <w:sz w:val="28"/>
          <w:szCs w:val="28"/>
          <w:lang w:eastAsia="es-ES"/>
        </w:rPr>
        <w:t>Acreditar valor de los daños de los vehículos, así como otros objetos que resulten dañados en el evento, pertenencias de víctimas o pasajeros, construcción, señales de tránsito, animales, tendido eléctrico y telefónico, etc.</w:t>
      </w:r>
      <w:r w:rsidR="007E34FB">
        <w:rPr>
          <w:rFonts w:ascii="Arial" w:eastAsia="Times New Roman" w:hAnsi="Arial" w:cs="Arial"/>
          <w:sz w:val="28"/>
          <w:szCs w:val="28"/>
          <w:lang w:eastAsia="es-ES"/>
        </w:rPr>
        <w:t>:</w:t>
      </w:r>
      <w:r w:rsidR="007E34FB" w:rsidRPr="007E34FB">
        <w:rPr>
          <w:rFonts w:ascii="Arial" w:eastAsia="Times New Roman" w:hAnsi="Arial" w:cs="Arial"/>
          <w:sz w:val="28"/>
          <w:szCs w:val="28"/>
          <w:lang w:eastAsia="es-ES"/>
        </w:rPr>
        <w:t xml:space="preserve"> </w:t>
      </w:r>
      <w:r w:rsidRPr="007E34FB">
        <w:rPr>
          <w:rFonts w:ascii="Arial" w:eastAsia="Times New Roman" w:hAnsi="Arial" w:cs="Arial"/>
          <w:sz w:val="28"/>
          <w:szCs w:val="28"/>
          <w:lang w:eastAsia="es-ES"/>
        </w:rPr>
        <w:t xml:space="preserve">Pueden ser acreditados por medio de las declaraciones de los propietarios de los bienes de propiedad personal dañados, certificaciones emitidas por las entidades económicas afectadas y/o tasaciones realizadas por peritos, según corresponda. </w:t>
      </w:r>
    </w:p>
    <w:p w:rsidR="009E0D44" w:rsidRPr="007E34FB" w:rsidRDefault="007E34FB"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7E34FB">
        <w:rPr>
          <w:rFonts w:ascii="Arial" w:eastAsia="Times New Roman" w:hAnsi="Arial" w:cs="Arial"/>
          <w:sz w:val="28"/>
          <w:szCs w:val="28"/>
          <w:lang w:eastAsia="es-ES"/>
        </w:rPr>
        <w:t xml:space="preserve">Reconstrucción de los hechos: </w:t>
      </w:r>
      <w:r w:rsidR="009E0D44" w:rsidRPr="007E34FB">
        <w:rPr>
          <w:rFonts w:ascii="Arial" w:eastAsia="Times New Roman" w:hAnsi="Arial" w:cs="Arial"/>
          <w:sz w:val="28"/>
          <w:szCs w:val="28"/>
          <w:lang w:eastAsia="es-ES"/>
        </w:rPr>
        <w:t>En los casos de delitos cometidos en ocasión de conducir vehículos por la vía pública, esta diligencia reviste una gran importancia, ya que pueden existir elementos técnicos que resulte necesario comprobar, o circunstancias relacionadas con la posibilidad de evitar el resultado del evento.</w:t>
      </w:r>
    </w:p>
    <w:p w:rsidR="009E0D44" w:rsidRDefault="009E0D44" w:rsidP="00925A96">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Entre los fines u objetivos de las reconstrucciones (experimentos de instrucción) que más frecuentemente se realizan en la investigación de estos tipos de delitos, pueden señalarse:</w:t>
      </w:r>
    </w:p>
    <w:p w:rsidR="009E0D44" w:rsidRDefault="009E0D44" w:rsidP="00AD7AB4">
      <w:pPr>
        <w:numPr>
          <w:ilvl w:val="0"/>
          <w:numId w:val="29"/>
        </w:numPr>
        <w:spacing w:before="120" w:after="120" w:line="240" w:lineRule="auto"/>
        <w:jc w:val="both"/>
        <w:rPr>
          <w:rFonts w:ascii="Arial" w:eastAsia="Times New Roman" w:hAnsi="Arial" w:cs="Arial"/>
          <w:sz w:val="28"/>
          <w:szCs w:val="28"/>
          <w:lang w:eastAsia="es-ES"/>
        </w:rPr>
      </w:pPr>
      <w:r>
        <w:rPr>
          <w:rFonts w:ascii="Arial" w:eastAsia="Times New Roman" w:hAnsi="Arial" w:cs="Arial"/>
          <w:sz w:val="28"/>
          <w:szCs w:val="28"/>
          <w:lang w:eastAsia="es-ES"/>
        </w:rPr>
        <w:t>Comprobación de la distancia de frenado a distintas velocidades en un vehículo, este debe hacerse, siempre que sea posible, con el propio vehículo participante, con el mismo peso de transportación y las ruedas que tenía en el momento del hecho y similares condiciones ambientales.</w:t>
      </w:r>
    </w:p>
    <w:p w:rsidR="009E0D44" w:rsidRDefault="009E0D44" w:rsidP="00636008">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Cuando por algunas circunstancias sea conveniente no realizarlo en el propio lugar del hecho, debe emplearse algún lugar de una vía con iguales características en el pavimento.</w:t>
      </w:r>
    </w:p>
    <w:p w:rsidR="009E0D44" w:rsidRDefault="009E0D44" w:rsidP="00AD7AB4">
      <w:pPr>
        <w:numPr>
          <w:ilvl w:val="0"/>
          <w:numId w:val="29"/>
        </w:numPr>
        <w:spacing w:before="120" w:after="120" w:line="240" w:lineRule="auto"/>
        <w:jc w:val="both"/>
        <w:rPr>
          <w:rFonts w:ascii="Arial" w:eastAsia="Times New Roman" w:hAnsi="Arial" w:cs="Arial"/>
          <w:sz w:val="28"/>
          <w:szCs w:val="28"/>
          <w:lang w:eastAsia="es-ES"/>
        </w:rPr>
      </w:pPr>
      <w:r>
        <w:rPr>
          <w:rFonts w:ascii="Arial" w:eastAsia="Times New Roman" w:hAnsi="Arial" w:cs="Arial"/>
          <w:sz w:val="28"/>
          <w:szCs w:val="28"/>
          <w:lang w:eastAsia="es-ES"/>
        </w:rPr>
        <w:lastRenderedPageBreak/>
        <w:t>Comprobación de visibilidad del conductor, del peatón o testigos.</w:t>
      </w:r>
    </w:p>
    <w:p w:rsidR="009E0D44" w:rsidRDefault="009E0D44" w:rsidP="00AD7AB4">
      <w:pPr>
        <w:numPr>
          <w:ilvl w:val="0"/>
          <w:numId w:val="29"/>
        </w:numPr>
        <w:spacing w:before="120" w:after="120" w:line="240" w:lineRule="auto"/>
        <w:jc w:val="both"/>
        <w:rPr>
          <w:rFonts w:ascii="Arial" w:eastAsia="Times New Roman" w:hAnsi="Arial" w:cs="Arial"/>
          <w:sz w:val="28"/>
          <w:szCs w:val="28"/>
          <w:lang w:eastAsia="es-ES"/>
        </w:rPr>
      </w:pPr>
      <w:r>
        <w:rPr>
          <w:rFonts w:ascii="Arial" w:eastAsia="Times New Roman" w:hAnsi="Arial" w:cs="Arial"/>
          <w:sz w:val="28"/>
          <w:szCs w:val="28"/>
          <w:lang w:eastAsia="es-ES"/>
        </w:rPr>
        <w:t>Comprobación de la distancia que recorre el cuerpo del peatón impactado al ser golpeado por el vehículo a diferentes velocidades, este tipo de experimento por supuesto se realiza con un maniquí especial, que debe tener, entre otras cosas un peso similar (lo más exacto posible) al de la víctima.</w:t>
      </w:r>
    </w:p>
    <w:p w:rsidR="009E0D44" w:rsidRDefault="009E0D44" w:rsidP="00AD7AB4">
      <w:pPr>
        <w:numPr>
          <w:ilvl w:val="0"/>
          <w:numId w:val="29"/>
        </w:numPr>
        <w:spacing w:before="120" w:after="120" w:line="240" w:lineRule="auto"/>
        <w:jc w:val="both"/>
        <w:rPr>
          <w:rFonts w:ascii="Arial" w:eastAsia="Times New Roman" w:hAnsi="Arial" w:cs="Arial"/>
          <w:sz w:val="28"/>
          <w:szCs w:val="28"/>
          <w:lang w:eastAsia="es-ES"/>
        </w:rPr>
      </w:pPr>
      <w:r>
        <w:rPr>
          <w:rFonts w:ascii="Arial" w:eastAsia="Times New Roman" w:hAnsi="Arial" w:cs="Arial"/>
          <w:sz w:val="28"/>
          <w:szCs w:val="28"/>
          <w:lang w:eastAsia="es-ES"/>
        </w:rPr>
        <w:t>Comprobación del tiempo de reacción de frenado por parte del chofer u otras condiciones físicas que afecten su capacidad de conducir vehículos.</w:t>
      </w:r>
    </w:p>
    <w:p w:rsidR="009E0D44" w:rsidRDefault="009E0D44" w:rsidP="00636008">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Estos experimentos, por lo general, son costosos en cuanto a medios que deben emplearse y tiempo que requiere su realización, así como interrupciones del tráfico, etc., por lo que debe cuidarse no solicitar innecesariamente su ejecución.</w:t>
      </w:r>
    </w:p>
    <w:p w:rsidR="00702A59" w:rsidRDefault="009E0D44" w:rsidP="00636008">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El acta debe relatar cuidadosamente todas las acciones que se realicen en la comprobación, </w:t>
      </w:r>
      <w:r w:rsidR="0073555D">
        <w:rPr>
          <w:rFonts w:ascii="Arial" w:eastAsia="Times New Roman" w:hAnsi="Arial" w:cs="Arial"/>
          <w:sz w:val="28"/>
          <w:szCs w:val="28"/>
          <w:lang w:eastAsia="es-ES"/>
        </w:rPr>
        <w:t>emplear</w:t>
      </w:r>
      <w:r>
        <w:rPr>
          <w:rFonts w:ascii="Arial" w:eastAsia="Times New Roman" w:hAnsi="Arial" w:cs="Arial"/>
          <w:sz w:val="28"/>
          <w:szCs w:val="28"/>
          <w:lang w:eastAsia="es-ES"/>
        </w:rPr>
        <w:t xml:space="preserve"> cuantos testigos puedan ser necesarios, según las condiciones en que se realice y siempre confeccionar croquis ilustrativo. </w:t>
      </w:r>
      <w:r w:rsidR="0073555D">
        <w:rPr>
          <w:rFonts w:ascii="Arial" w:eastAsia="Times New Roman" w:hAnsi="Arial" w:cs="Arial"/>
          <w:sz w:val="28"/>
          <w:szCs w:val="28"/>
          <w:lang w:eastAsia="es-ES"/>
        </w:rPr>
        <w:t>F</w:t>
      </w:r>
      <w:r>
        <w:rPr>
          <w:rFonts w:ascii="Arial" w:eastAsia="Times New Roman" w:hAnsi="Arial" w:cs="Arial"/>
          <w:sz w:val="28"/>
          <w:szCs w:val="28"/>
          <w:lang w:eastAsia="es-ES"/>
        </w:rPr>
        <w:t>irmada por todos los que participan y tomar declaración a todos los testigos sobre los resultados de la acción de instrucción.</w:t>
      </w:r>
      <w:r w:rsidR="007E34FB">
        <w:rPr>
          <w:rFonts w:ascii="Arial" w:eastAsia="Times New Roman" w:hAnsi="Arial" w:cs="Arial"/>
          <w:sz w:val="28"/>
          <w:szCs w:val="28"/>
          <w:lang w:eastAsia="es-ES"/>
        </w:rPr>
        <w:t xml:space="preserve"> </w:t>
      </w:r>
      <w:r>
        <w:rPr>
          <w:rFonts w:ascii="Arial" w:eastAsia="Times New Roman" w:hAnsi="Arial" w:cs="Arial"/>
          <w:sz w:val="28"/>
          <w:szCs w:val="28"/>
          <w:lang w:eastAsia="es-ES"/>
        </w:rPr>
        <w:t xml:space="preserve">Es recomendable que se aporte </w:t>
      </w:r>
      <w:proofErr w:type="spellStart"/>
      <w:r>
        <w:rPr>
          <w:rFonts w:ascii="Arial" w:eastAsia="Times New Roman" w:hAnsi="Arial" w:cs="Arial"/>
          <w:sz w:val="28"/>
          <w:szCs w:val="28"/>
          <w:lang w:eastAsia="es-ES"/>
        </w:rPr>
        <w:t>fototabla</w:t>
      </w:r>
      <w:proofErr w:type="spellEnd"/>
      <w:r>
        <w:rPr>
          <w:rFonts w:ascii="Arial" w:eastAsia="Times New Roman" w:hAnsi="Arial" w:cs="Arial"/>
          <w:sz w:val="28"/>
          <w:szCs w:val="28"/>
          <w:lang w:eastAsia="es-ES"/>
        </w:rPr>
        <w:t xml:space="preserve"> de sus resultados.</w:t>
      </w:r>
      <w:r w:rsidR="00702A59">
        <w:rPr>
          <w:rFonts w:ascii="Arial" w:eastAsia="Times New Roman" w:hAnsi="Arial" w:cs="Arial"/>
          <w:sz w:val="28"/>
          <w:szCs w:val="28"/>
          <w:lang w:eastAsia="es-ES"/>
        </w:rPr>
        <w:t xml:space="preserve"> </w:t>
      </w:r>
    </w:p>
    <w:p w:rsidR="00702A59" w:rsidRPr="00702A59" w:rsidRDefault="007E34FB" w:rsidP="00AD7AB4">
      <w:pPr>
        <w:pStyle w:val="Prrafodelista"/>
        <w:numPr>
          <w:ilvl w:val="0"/>
          <w:numId w:val="28"/>
        </w:numPr>
        <w:tabs>
          <w:tab w:val="clear" w:pos="360"/>
          <w:tab w:val="left" w:pos="426"/>
        </w:tabs>
        <w:spacing w:before="120" w:after="120" w:line="240" w:lineRule="auto"/>
        <w:ind w:left="426" w:hanging="426"/>
        <w:contextualSpacing w:val="0"/>
        <w:jc w:val="both"/>
        <w:rPr>
          <w:rFonts w:ascii="Arial" w:eastAsia="Times New Roman" w:hAnsi="Arial" w:cs="Arial"/>
          <w:sz w:val="28"/>
          <w:szCs w:val="28"/>
          <w:lang w:eastAsia="es-ES"/>
        </w:rPr>
      </w:pPr>
      <w:r w:rsidRPr="00702A59">
        <w:rPr>
          <w:rFonts w:ascii="Arial" w:eastAsia="Times New Roman" w:hAnsi="Arial" w:cs="Arial"/>
          <w:sz w:val="28"/>
          <w:szCs w:val="28"/>
          <w:lang w:eastAsia="es-ES"/>
        </w:rPr>
        <w:t>Para la realización del experimento de instrucción, para comprobar el dicho del imputado o por cualquier otra circunstancia que lo amerite, se solicitará al Instituto de Meteorología</w:t>
      </w:r>
      <w:r w:rsidR="00702A59" w:rsidRPr="00702A59">
        <w:rPr>
          <w:rFonts w:ascii="Arial" w:eastAsia="Times New Roman" w:hAnsi="Arial" w:cs="Arial"/>
          <w:sz w:val="28"/>
          <w:szCs w:val="28"/>
          <w:lang w:eastAsia="es-ES"/>
        </w:rPr>
        <w:t xml:space="preserve"> (o al de Geofísica y Astronomía)</w:t>
      </w:r>
      <w:r w:rsidRPr="00702A59">
        <w:rPr>
          <w:rFonts w:ascii="Arial" w:eastAsia="Times New Roman" w:hAnsi="Arial" w:cs="Arial"/>
          <w:sz w:val="28"/>
          <w:szCs w:val="28"/>
          <w:lang w:eastAsia="es-ES"/>
        </w:rPr>
        <w:t xml:space="preserve"> se certifiquen las condiciones del tiempo del día y hora de los hechos entre las que se cuentan</w:t>
      </w:r>
      <w:r w:rsidR="00702A59" w:rsidRPr="00702A59">
        <w:rPr>
          <w:rFonts w:ascii="Arial" w:eastAsia="Times New Roman" w:hAnsi="Arial" w:cs="Arial"/>
          <w:sz w:val="28"/>
          <w:szCs w:val="28"/>
          <w:lang w:eastAsia="es-ES"/>
        </w:rPr>
        <w:t xml:space="preserve"> (de acuerdo con cada caso)</w:t>
      </w:r>
      <w:r w:rsidRPr="00702A59">
        <w:rPr>
          <w:rFonts w:ascii="Arial" w:eastAsia="Times New Roman" w:hAnsi="Arial" w:cs="Arial"/>
          <w:sz w:val="28"/>
          <w:szCs w:val="28"/>
          <w:lang w:eastAsia="es-ES"/>
        </w:rPr>
        <w:t xml:space="preserve"> </w:t>
      </w:r>
      <w:r w:rsidR="00702A59" w:rsidRPr="00702A59">
        <w:rPr>
          <w:rFonts w:ascii="Arial" w:eastAsia="Times New Roman" w:hAnsi="Arial" w:cs="Arial"/>
          <w:sz w:val="28"/>
          <w:szCs w:val="28"/>
          <w:lang w:eastAsia="es-ES"/>
        </w:rPr>
        <w:t xml:space="preserve">qué horario regía en el país (oficial o de verano), </w:t>
      </w:r>
      <w:r w:rsidRPr="00702A59">
        <w:rPr>
          <w:rFonts w:ascii="Arial" w:eastAsia="Times New Roman" w:hAnsi="Arial" w:cs="Arial"/>
          <w:sz w:val="28"/>
          <w:szCs w:val="28"/>
          <w:lang w:eastAsia="es-ES"/>
        </w:rPr>
        <w:t xml:space="preserve">la hora de salida y puesta del sol, fin del crepúsculo civil, si había llovido, horario, cantidad de </w:t>
      </w:r>
      <w:r w:rsidR="00702A59" w:rsidRPr="00702A59">
        <w:rPr>
          <w:rFonts w:ascii="Arial" w:eastAsia="Times New Roman" w:hAnsi="Arial" w:cs="Arial"/>
          <w:sz w:val="28"/>
          <w:szCs w:val="28"/>
          <w:lang w:eastAsia="es-ES"/>
        </w:rPr>
        <w:t>mm registrados por la estación meteorológica más cercana, fase de la luna y visibilidad que ello implica y cualquier otra circunstancia que se haya puesto de manifiesto y resulte necesario conocer.</w:t>
      </w:r>
    </w:p>
    <w:p w:rsidR="009E0D44" w:rsidRPr="00702A59" w:rsidRDefault="009E0D44" w:rsidP="00AD7AB4">
      <w:pPr>
        <w:numPr>
          <w:ilvl w:val="0"/>
          <w:numId w:val="28"/>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sidRPr="00702A59">
        <w:rPr>
          <w:rFonts w:ascii="Arial" w:eastAsia="Times New Roman" w:hAnsi="Arial" w:cs="Arial"/>
          <w:sz w:val="28"/>
          <w:szCs w:val="28"/>
          <w:lang w:eastAsia="es-ES"/>
        </w:rPr>
        <w:t xml:space="preserve">Informe conclusivo. </w:t>
      </w:r>
      <w:r w:rsidR="0073555D">
        <w:rPr>
          <w:rFonts w:ascii="Arial" w:eastAsia="Times New Roman" w:hAnsi="Arial" w:cs="Arial"/>
          <w:sz w:val="28"/>
          <w:szCs w:val="28"/>
          <w:lang w:eastAsia="es-ES"/>
        </w:rPr>
        <w:t>Referir las</w:t>
      </w:r>
      <w:r w:rsidRPr="00702A59">
        <w:rPr>
          <w:rFonts w:ascii="Arial" w:eastAsia="Times New Roman" w:hAnsi="Arial" w:cs="Arial"/>
          <w:sz w:val="28"/>
          <w:szCs w:val="28"/>
          <w:lang w:eastAsia="es-ES"/>
        </w:rPr>
        <w:t xml:space="preserve"> causas que originaron el hecho, los artículos de la legislación especial en materia de tránsito rodado que fueron violados, por cuál de los usuarios de la vía involucrado en el evento y en qué elementos se basan estas afirmaciones.</w:t>
      </w:r>
    </w:p>
    <w:p w:rsidR="009E0D44" w:rsidRDefault="009E0D44" w:rsidP="00636008">
      <w:pPr>
        <w:spacing w:before="120" w:after="120" w:line="240" w:lineRule="auto"/>
        <w:jc w:val="both"/>
        <w:rPr>
          <w:rFonts w:ascii="Arial" w:eastAsia="Times New Roman" w:hAnsi="Arial" w:cs="Arial"/>
          <w:b/>
          <w:sz w:val="28"/>
          <w:szCs w:val="28"/>
          <w:lang w:eastAsia="es-ES"/>
        </w:rPr>
      </w:pPr>
      <w:r>
        <w:rPr>
          <w:rFonts w:ascii="Arial" w:eastAsia="Times New Roman" w:hAnsi="Arial" w:cs="Arial"/>
          <w:b/>
          <w:sz w:val="28"/>
          <w:szCs w:val="28"/>
          <w:lang w:eastAsia="es-ES"/>
        </w:rPr>
        <w:t>Conducir vehículos en estado de embriaguez</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Declaración de patrulleros, policías o auxiliares que hayan participado en la detención del imputado, en estos casos es importante que se precisen cómo se procedió a su detención, si se cometió alguna infracción del tránsito o </w:t>
      </w:r>
      <w:r>
        <w:rPr>
          <w:rFonts w:ascii="Arial" w:eastAsia="Times New Roman" w:hAnsi="Arial" w:cs="Arial"/>
          <w:sz w:val="28"/>
          <w:szCs w:val="28"/>
          <w:lang w:eastAsia="es-ES"/>
        </w:rPr>
        <w:lastRenderedPageBreak/>
        <w:t>conducía de manera irregular, así como cuáles indicios percibieron sobre el estado de embriaguez del sujeto.</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Certificado de reconocimiento médico sobre ingestión de bebidas alcohólicas, en el cual deben aparecer los siguientes datos:</w:t>
      </w:r>
    </w:p>
    <w:p w:rsidR="009E0D44" w:rsidRPr="00925A96" w:rsidRDefault="009E0D44" w:rsidP="00AD7AB4">
      <w:pPr>
        <w:pStyle w:val="Prrafodelista"/>
        <w:numPr>
          <w:ilvl w:val="0"/>
          <w:numId w:val="43"/>
        </w:numPr>
        <w:spacing w:before="120" w:after="120" w:line="240" w:lineRule="auto"/>
        <w:ind w:left="1134" w:hanging="283"/>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Nombres y apellidos del imputado.</w:t>
      </w:r>
    </w:p>
    <w:p w:rsidR="009E0D44" w:rsidRPr="00925A96" w:rsidRDefault="009E0D44" w:rsidP="00AD7AB4">
      <w:pPr>
        <w:pStyle w:val="Prrafodelista"/>
        <w:numPr>
          <w:ilvl w:val="0"/>
          <w:numId w:val="43"/>
        </w:numPr>
        <w:spacing w:before="120" w:after="120" w:line="240" w:lineRule="auto"/>
        <w:ind w:left="1134" w:hanging="283"/>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 xml:space="preserve">Fecha y hora en que se procede al examen médico. </w:t>
      </w:r>
    </w:p>
    <w:p w:rsidR="009E0D44" w:rsidRPr="00925A96" w:rsidRDefault="009E0D44" w:rsidP="00AD7AB4">
      <w:pPr>
        <w:pStyle w:val="Prrafodelista"/>
        <w:numPr>
          <w:ilvl w:val="0"/>
          <w:numId w:val="43"/>
        </w:numPr>
        <w:spacing w:before="120" w:after="120" w:line="240" w:lineRule="auto"/>
        <w:ind w:left="1134" w:hanging="283"/>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Nombres, apellidos y firma del médico y cuño del centro asistencial.</w:t>
      </w:r>
    </w:p>
    <w:p w:rsidR="009E0D44" w:rsidRPr="00925A96" w:rsidRDefault="009E0D44" w:rsidP="00AD7AB4">
      <w:pPr>
        <w:pStyle w:val="Prrafodelista"/>
        <w:numPr>
          <w:ilvl w:val="0"/>
          <w:numId w:val="43"/>
        </w:numPr>
        <w:spacing w:before="120" w:after="120" w:line="240" w:lineRule="auto"/>
        <w:ind w:left="1134" w:hanging="283"/>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Resultado de las comprobaciones realizadas, las cuales deben ser:</w:t>
      </w:r>
    </w:p>
    <w:p w:rsidR="009E0D44" w:rsidRPr="00925A96" w:rsidRDefault="009E0D44" w:rsidP="00AD7AB4">
      <w:pPr>
        <w:pStyle w:val="Prrafodelista"/>
        <w:numPr>
          <w:ilvl w:val="0"/>
          <w:numId w:val="44"/>
        </w:numPr>
        <w:tabs>
          <w:tab w:val="num" w:pos="1320"/>
        </w:tabs>
        <w:spacing w:before="120" w:after="120" w:line="240" w:lineRule="auto"/>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Presencia de aliento etílico.</w:t>
      </w:r>
    </w:p>
    <w:p w:rsidR="009E0D44" w:rsidRPr="00925A96" w:rsidRDefault="009E0D44" w:rsidP="00AD7AB4">
      <w:pPr>
        <w:pStyle w:val="Prrafodelista"/>
        <w:numPr>
          <w:ilvl w:val="0"/>
          <w:numId w:val="44"/>
        </w:numPr>
        <w:tabs>
          <w:tab w:val="num" w:pos="1320"/>
        </w:tabs>
        <w:spacing w:before="120" w:after="120" w:line="240" w:lineRule="auto"/>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Manifestaciones de ataxia (trastornos al andar).</w:t>
      </w:r>
    </w:p>
    <w:p w:rsidR="009E0D44" w:rsidRPr="00925A96" w:rsidRDefault="009E0D44" w:rsidP="00AD7AB4">
      <w:pPr>
        <w:pStyle w:val="Prrafodelista"/>
        <w:numPr>
          <w:ilvl w:val="0"/>
          <w:numId w:val="44"/>
        </w:numPr>
        <w:tabs>
          <w:tab w:val="num" w:pos="1320"/>
        </w:tabs>
        <w:spacing w:before="120" w:after="120" w:line="240" w:lineRule="auto"/>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Euforia y locuacidad.</w:t>
      </w:r>
    </w:p>
    <w:p w:rsidR="009E0D44" w:rsidRPr="00925A96" w:rsidRDefault="009E0D44" w:rsidP="00AD7AB4">
      <w:pPr>
        <w:pStyle w:val="Prrafodelista"/>
        <w:numPr>
          <w:ilvl w:val="0"/>
          <w:numId w:val="44"/>
        </w:numPr>
        <w:tabs>
          <w:tab w:val="num" w:pos="1320"/>
        </w:tabs>
        <w:spacing w:before="120" w:after="120" w:line="240" w:lineRule="auto"/>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 xml:space="preserve">Disartria (hablar </w:t>
      </w:r>
      <w:proofErr w:type="spellStart"/>
      <w:r w:rsidRPr="00925A96">
        <w:rPr>
          <w:rFonts w:ascii="Arial" w:eastAsia="Times New Roman" w:hAnsi="Arial" w:cs="Arial"/>
          <w:sz w:val="28"/>
          <w:szCs w:val="28"/>
          <w:lang w:eastAsia="es-ES"/>
        </w:rPr>
        <w:t>tropeloso</w:t>
      </w:r>
      <w:proofErr w:type="spellEnd"/>
      <w:r w:rsidRPr="00925A96">
        <w:rPr>
          <w:rFonts w:ascii="Arial" w:eastAsia="Times New Roman" w:hAnsi="Arial" w:cs="Arial"/>
          <w:sz w:val="28"/>
          <w:szCs w:val="28"/>
          <w:lang w:eastAsia="es-ES"/>
        </w:rPr>
        <w:t>, incapacidad para conteo inverso).</w:t>
      </w:r>
    </w:p>
    <w:p w:rsidR="009E0D44" w:rsidRPr="00925A96" w:rsidRDefault="009E0D44" w:rsidP="00AD7AB4">
      <w:pPr>
        <w:pStyle w:val="Prrafodelista"/>
        <w:numPr>
          <w:ilvl w:val="0"/>
          <w:numId w:val="44"/>
        </w:numPr>
        <w:tabs>
          <w:tab w:val="num" w:pos="1320"/>
        </w:tabs>
        <w:spacing w:before="120" w:after="120" w:line="240" w:lineRule="auto"/>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Incoordinación de miembros (superiores e inferiores). Así como otros que pueda observar el médico en su examen, los cuales, en su caso, debe describir específicamente.</w:t>
      </w:r>
    </w:p>
    <w:p w:rsidR="009E0D44" w:rsidRPr="00925A96" w:rsidRDefault="009E0D44" w:rsidP="00AD7AB4">
      <w:pPr>
        <w:pStyle w:val="Prrafodelista"/>
        <w:numPr>
          <w:ilvl w:val="0"/>
          <w:numId w:val="44"/>
        </w:numPr>
        <w:tabs>
          <w:tab w:val="num" w:pos="1320"/>
        </w:tabs>
        <w:spacing w:before="120" w:after="120" w:line="240" w:lineRule="auto"/>
        <w:jc w:val="both"/>
        <w:rPr>
          <w:rFonts w:ascii="Arial" w:eastAsia="Times New Roman" w:hAnsi="Arial" w:cs="Arial"/>
          <w:sz w:val="28"/>
          <w:szCs w:val="28"/>
          <w:lang w:eastAsia="es-ES"/>
        </w:rPr>
      </w:pPr>
      <w:r w:rsidRPr="00925A96">
        <w:rPr>
          <w:rFonts w:ascii="Arial" w:eastAsia="Times New Roman" w:hAnsi="Arial" w:cs="Arial"/>
          <w:sz w:val="28"/>
          <w:szCs w:val="28"/>
          <w:lang w:eastAsia="es-ES"/>
        </w:rPr>
        <w:t xml:space="preserve">Si el sujeto </w:t>
      </w:r>
      <w:r w:rsidR="005F5153" w:rsidRPr="00925A96">
        <w:rPr>
          <w:rFonts w:ascii="Arial" w:eastAsia="Times New Roman" w:hAnsi="Arial" w:cs="Arial"/>
          <w:sz w:val="28"/>
          <w:szCs w:val="28"/>
          <w:lang w:eastAsia="es-ES"/>
        </w:rPr>
        <w:t>se encuentra</w:t>
      </w:r>
      <w:r w:rsidRPr="00925A96">
        <w:rPr>
          <w:rFonts w:ascii="Arial" w:eastAsia="Times New Roman" w:hAnsi="Arial" w:cs="Arial"/>
          <w:sz w:val="28"/>
          <w:szCs w:val="28"/>
          <w:lang w:eastAsia="es-ES"/>
        </w:rPr>
        <w:t xml:space="preserve"> en estado de embriaguez. </w:t>
      </w:r>
    </w:p>
    <w:p w:rsidR="009E0D44" w:rsidRDefault="009E0D44" w:rsidP="00636008">
      <w:pPr>
        <w:spacing w:before="120" w:after="120" w:line="240" w:lineRule="auto"/>
        <w:ind w:left="480"/>
        <w:jc w:val="both"/>
        <w:rPr>
          <w:rFonts w:ascii="Arial" w:eastAsia="Times New Roman" w:hAnsi="Arial" w:cs="Arial"/>
          <w:sz w:val="28"/>
          <w:szCs w:val="28"/>
          <w:lang w:eastAsia="es-ES"/>
        </w:rPr>
      </w:pPr>
      <w:r>
        <w:rPr>
          <w:rFonts w:ascii="Arial" w:eastAsia="Times New Roman" w:hAnsi="Arial" w:cs="Arial"/>
          <w:sz w:val="28"/>
          <w:szCs w:val="28"/>
          <w:lang w:eastAsia="es-ES"/>
        </w:rPr>
        <w:t>Si el dictamen consigna que ha ingerido bebidas alcohólicas, pero el médico no se pronuncia acerca de si está o no incapacitado para conducir, pudiera por otros medios (declaraciones de testigos, resultados dañosos de su conducta inadecuada, etc.) demostrar que realmente estaba incapacitado para conducir.</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Cuando el certificado médico no resulta suficientemente claro o no consten las pruebas realizadas y su resultado, puede disponerse que el médico rinda informe ampliando su examen pericial.</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Cuando por el estado en que se encuentre el </w:t>
      </w:r>
      <w:r w:rsidR="005F5153">
        <w:rPr>
          <w:rFonts w:ascii="Arial" w:eastAsia="Times New Roman" w:hAnsi="Arial" w:cs="Arial"/>
          <w:sz w:val="28"/>
          <w:szCs w:val="28"/>
          <w:lang w:eastAsia="es-ES"/>
        </w:rPr>
        <w:t>imputado</w:t>
      </w:r>
      <w:r>
        <w:rPr>
          <w:rFonts w:ascii="Arial" w:eastAsia="Times New Roman" w:hAnsi="Arial" w:cs="Arial"/>
          <w:sz w:val="28"/>
          <w:szCs w:val="28"/>
          <w:lang w:eastAsia="es-ES"/>
        </w:rPr>
        <w:t xml:space="preserve"> no sea posible realizar las pruebas necesarias por el médico, se deberá extraer muestra de sangre y disponer su examen químico.</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Acreditar los antecedentes del Registro de Licencia de Conducción.</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Si del hecho resultan además daños o lesiones leves a alguna persona, debe investigarse el evento atendiendo a lo señalado para el delito de lesiones y homicidios en ocasión de conducir vehículos.</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Si el vehículo no es propiedad del propio conductor, acreditar a quien pertenece. Si el propietario o poseedor autorizó al acusado para conducir, comprobar si dicha autorización se otorgó después de haber ingerido el acusado las bebidas alcohólicas y si esta persona pudo conocerlo, instruirla como acusado, si no estaba el acusado autorizado a utilizar el vehículo, instruirlo de cargos por el delito que pudiera haber cometido.</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lastRenderedPageBreak/>
        <w:t>Si se producen daños y se ha formulado denuncia por el perjudicado, proceder a acreditar el valor por el dicho del perjudicado o disponer la tasación si se considera necesario.</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Acta de ocupación y de entrega del vehículo a sus legítimos poseedores.</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 xml:space="preserve">Si en concurso con este hecho resultan daños o lesiones leves, además de otras diligencias que procedan, determinar la posible responsabilidad de terceros y en su caso tomarle declaración al particular o representante de la institución que aparezca como </w:t>
      </w:r>
      <w:r>
        <w:rPr>
          <w:rFonts w:ascii="Arial" w:eastAsia="Times New Roman" w:hAnsi="Arial" w:cs="Arial"/>
          <w:b/>
          <w:bCs/>
          <w:sz w:val="28"/>
          <w:szCs w:val="28"/>
          <w:lang w:eastAsia="es-ES"/>
        </w:rPr>
        <w:t>tercero civil responsable</w:t>
      </w:r>
      <w:r>
        <w:rPr>
          <w:rFonts w:ascii="Arial" w:eastAsia="Times New Roman" w:hAnsi="Arial" w:cs="Arial"/>
          <w:sz w:val="28"/>
          <w:szCs w:val="28"/>
          <w:lang w:eastAsia="es-ES"/>
        </w:rPr>
        <w:t>.</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Acreditar la condición de conductor de vehículo de carga o transporte colectivo de pasajeros, o conductor profesional que actúa como tal, del presunto autor del hecho.</w:t>
      </w:r>
    </w:p>
    <w:p w:rsidR="009E0D44" w:rsidRDefault="009E0D44" w:rsidP="00AD7AB4">
      <w:pPr>
        <w:numPr>
          <w:ilvl w:val="0"/>
          <w:numId w:val="30"/>
        </w:numPr>
        <w:tabs>
          <w:tab w:val="clear" w:pos="360"/>
          <w:tab w:val="num" w:pos="480"/>
        </w:tabs>
        <w:spacing w:before="120" w:after="120" w:line="240" w:lineRule="auto"/>
        <w:ind w:left="480" w:hanging="480"/>
        <w:jc w:val="both"/>
        <w:rPr>
          <w:rFonts w:ascii="Arial" w:eastAsia="Times New Roman" w:hAnsi="Arial" w:cs="Arial"/>
          <w:sz w:val="28"/>
          <w:szCs w:val="28"/>
          <w:lang w:eastAsia="es-ES"/>
        </w:rPr>
      </w:pPr>
      <w:r>
        <w:rPr>
          <w:rFonts w:ascii="Arial" w:eastAsia="Times New Roman" w:hAnsi="Arial" w:cs="Arial"/>
          <w:sz w:val="28"/>
          <w:szCs w:val="28"/>
          <w:lang w:eastAsia="es-ES"/>
        </w:rPr>
        <w:t>Certificación de antecedentes penales, de proceder.</w:t>
      </w:r>
    </w:p>
    <w:p w:rsidR="009E0D44" w:rsidRDefault="009E0D44" w:rsidP="00636008">
      <w:pPr>
        <w:spacing w:before="120" w:after="120" w:line="240" w:lineRule="auto"/>
        <w:jc w:val="both"/>
        <w:rPr>
          <w:rFonts w:ascii="Arial" w:eastAsia="Times New Roman" w:hAnsi="Arial" w:cs="Arial"/>
          <w:sz w:val="28"/>
          <w:szCs w:val="28"/>
          <w:lang w:eastAsia="es-ES"/>
        </w:rPr>
      </w:pPr>
      <w:r>
        <w:rPr>
          <w:rFonts w:ascii="Arial" w:eastAsia="Times New Roman" w:hAnsi="Arial" w:cs="Arial"/>
          <w:sz w:val="28"/>
          <w:szCs w:val="28"/>
          <w:lang w:eastAsia="es-ES"/>
        </w:rPr>
        <w:t>En los casos de esta especie, por ser cometidos por imprudencia, cabe la aplicación de los criterios de oportunidad que establece la Ley No. 143/22, por lo que el Fiscal a solicitud de la autoridad actuante, tomará las decisiones que corresponda en cada caso, según se cumplan los requisitos legales procedentes.</w:t>
      </w:r>
    </w:p>
    <w:p w:rsidR="009E0D44" w:rsidRDefault="009E0D44" w:rsidP="00636008">
      <w:pPr>
        <w:spacing w:before="120" w:after="120" w:line="240" w:lineRule="auto"/>
        <w:jc w:val="both"/>
        <w:rPr>
          <w:rFonts w:ascii="Arial" w:eastAsia="Times New Roman" w:hAnsi="Arial" w:cs="Arial"/>
          <w:sz w:val="28"/>
          <w:szCs w:val="28"/>
          <w:lang w:eastAsia="es-ES"/>
        </w:rPr>
      </w:pPr>
      <w:r>
        <w:rPr>
          <w:rFonts w:ascii="Arial" w:eastAsia="Times New Roman" w:hAnsi="Arial" w:cs="Arial"/>
          <w:sz w:val="28"/>
          <w:szCs w:val="28"/>
          <w:lang w:eastAsia="es-ES"/>
        </w:rPr>
        <w:t>De igual forma, velará por la aplicación oportuna de las medidas cautelares de carácter especial que para estas conductas delictivas establece la ley procesal, respecto a la posibilidad de evitar que el comisor continúe realizando la actividad de conducción de vehículos por las vías públicas, durante el tiempo y en los supuestos que la ley procesal establece.</w:t>
      </w: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925A96" w:rsidRDefault="00925A96" w:rsidP="00636008">
      <w:pPr>
        <w:spacing w:before="120" w:after="120" w:line="240" w:lineRule="auto"/>
        <w:jc w:val="both"/>
        <w:rPr>
          <w:rFonts w:ascii="Arial" w:eastAsia="Times New Roman" w:hAnsi="Arial" w:cs="Arial"/>
          <w:b/>
          <w:sz w:val="28"/>
          <w:szCs w:val="28"/>
          <w:lang w:eastAsia="es-ES"/>
        </w:rPr>
      </w:pPr>
    </w:p>
    <w:p w:rsidR="004A278D" w:rsidRDefault="00925A96" w:rsidP="00636008">
      <w:pPr>
        <w:spacing w:before="120" w:after="120" w:line="240" w:lineRule="auto"/>
        <w:jc w:val="both"/>
        <w:rPr>
          <w:rFonts w:ascii="Arial" w:eastAsia="Times New Roman" w:hAnsi="Arial" w:cs="Arial"/>
          <w:b/>
          <w:sz w:val="28"/>
          <w:szCs w:val="28"/>
          <w:lang w:eastAsia="es-ES"/>
        </w:rPr>
      </w:pPr>
      <w:r>
        <w:rPr>
          <w:rFonts w:ascii="Arial" w:eastAsia="Times New Roman" w:hAnsi="Arial" w:cs="Arial"/>
          <w:b/>
          <w:sz w:val="28"/>
          <w:szCs w:val="28"/>
          <w:lang w:eastAsia="es-ES"/>
        </w:rPr>
        <w:lastRenderedPageBreak/>
        <w:t>DELITOS RELACIONADOS CON LAS DROGAS ILÍCITAS O SUSTANCIAS DE EFECTOS SIMILARES.</w:t>
      </w:r>
    </w:p>
    <w:p w:rsidR="00CB29C0" w:rsidRDefault="00CB29C0"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Pr>
          <w:rFonts w:ascii="Arial" w:eastAsia="Times New Roman" w:hAnsi="Arial" w:cs="Arial"/>
          <w:sz w:val="28"/>
          <w:szCs w:val="28"/>
        </w:rPr>
        <w:t>Consignar e</w:t>
      </w:r>
      <w:r w:rsidR="004A278D" w:rsidRPr="008D53BF">
        <w:rPr>
          <w:rFonts w:ascii="Arial" w:eastAsia="Times New Roman" w:hAnsi="Arial" w:cs="Arial"/>
          <w:sz w:val="28"/>
          <w:szCs w:val="28"/>
        </w:rPr>
        <w:t>n el acta de ocupación de la droga</w:t>
      </w:r>
      <w:r>
        <w:rPr>
          <w:rFonts w:ascii="Arial" w:eastAsia="Times New Roman" w:hAnsi="Arial" w:cs="Arial"/>
          <w:sz w:val="28"/>
          <w:szCs w:val="28"/>
        </w:rPr>
        <w:t xml:space="preserve">, </w:t>
      </w:r>
      <w:r w:rsidR="004A278D" w:rsidRPr="008D53BF">
        <w:rPr>
          <w:rFonts w:ascii="Arial" w:eastAsia="Times New Roman" w:hAnsi="Arial" w:cs="Arial"/>
          <w:sz w:val="28"/>
          <w:szCs w:val="28"/>
        </w:rPr>
        <w:t xml:space="preserve">la fecha, la hora, el lugar, la identidad de la persona a la que se le ocupó, así como la cantidad o peso, el embalaje, características y demás elementos que permitan identificar lo ocupado. </w:t>
      </w:r>
    </w:p>
    <w:p w:rsidR="004A278D" w:rsidRPr="008D53BF" w:rsidRDefault="004A278D" w:rsidP="00CB29C0">
      <w:pPr>
        <w:pStyle w:val="Prrafodelista"/>
        <w:spacing w:before="120" w:after="120" w:line="240" w:lineRule="auto"/>
        <w:ind w:left="426"/>
        <w:contextualSpacing w:val="0"/>
        <w:jc w:val="both"/>
        <w:rPr>
          <w:rFonts w:ascii="Arial" w:eastAsia="Times New Roman" w:hAnsi="Arial" w:cs="Arial"/>
          <w:sz w:val="28"/>
          <w:szCs w:val="28"/>
        </w:rPr>
      </w:pPr>
      <w:r w:rsidRPr="008D53BF">
        <w:rPr>
          <w:rFonts w:ascii="Arial" w:eastAsia="Times New Roman" w:hAnsi="Arial" w:cs="Arial"/>
          <w:sz w:val="28"/>
          <w:szCs w:val="28"/>
        </w:rPr>
        <w:t>También deberá verificarse que consten los nombres, cargos y firmas de los que participaron en la diligencia, así como de los testigos e imputado.</w:t>
      </w:r>
    </w:p>
    <w:p w:rsidR="004A278D" w:rsidRPr="008D53BF" w:rsidRDefault="004A278D" w:rsidP="00CB29C0">
      <w:pPr>
        <w:pStyle w:val="Prrafodelista"/>
        <w:spacing w:before="120" w:after="120" w:line="240" w:lineRule="auto"/>
        <w:ind w:left="426"/>
        <w:contextualSpacing w:val="0"/>
        <w:jc w:val="both"/>
        <w:rPr>
          <w:rFonts w:ascii="Arial" w:eastAsia="Times New Roman" w:hAnsi="Arial" w:cs="Arial"/>
          <w:sz w:val="28"/>
          <w:szCs w:val="28"/>
        </w:rPr>
      </w:pPr>
      <w:r w:rsidRPr="008D53BF">
        <w:rPr>
          <w:rFonts w:ascii="Arial" w:eastAsia="Times New Roman" w:hAnsi="Arial" w:cs="Arial"/>
          <w:sz w:val="28"/>
          <w:szCs w:val="28"/>
        </w:rPr>
        <w:t xml:space="preserve">De igual forma se debe proceder cuando la ocupación de la droga sea el resultado de un registro público, domiciliario, a una persona o con motivo de </w:t>
      </w:r>
      <w:r w:rsidR="008D53BF">
        <w:rPr>
          <w:rFonts w:ascii="Arial" w:eastAsia="Times New Roman" w:hAnsi="Arial" w:cs="Arial"/>
          <w:sz w:val="28"/>
          <w:szCs w:val="28"/>
        </w:rPr>
        <w:t>u</w:t>
      </w:r>
      <w:r w:rsidRPr="008D53BF">
        <w:rPr>
          <w:rFonts w:ascii="Arial" w:eastAsia="Times New Roman" w:hAnsi="Arial" w:cs="Arial"/>
          <w:sz w:val="28"/>
          <w:szCs w:val="28"/>
        </w:rPr>
        <w:t>n hallazgo.</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Revisar que en el despacho que dirija el instructor penal al Laboratorio, para la realización del Peritaje Químico Criminalístico, se describan los antecedentes o circunstancias del hecho y de la persona que guarden relación con el mismo, y que coincida la descripción de las evidencias remitidas con lo ocupado</w:t>
      </w:r>
      <w:r w:rsidR="008D53BF">
        <w:rPr>
          <w:rFonts w:ascii="Arial" w:eastAsia="Times New Roman" w:hAnsi="Arial" w:cs="Arial"/>
          <w:sz w:val="28"/>
          <w:szCs w:val="28"/>
        </w:rPr>
        <w:t>, incluido el número de sello que se le haya dado al momento del embalaje</w:t>
      </w:r>
      <w:r w:rsidRPr="008D53BF">
        <w:rPr>
          <w:rFonts w:ascii="Arial" w:eastAsia="Times New Roman" w:hAnsi="Arial" w:cs="Arial"/>
          <w:sz w:val="28"/>
          <w:szCs w:val="28"/>
        </w:rPr>
        <w:t>.</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Una vez recibido el Informe del Peritaje, comprobar que en el mismo se consigne el destino dado a la droga remitida, si se realizó el pesaje, la cantidad que se empleó en el peritaje, si se consumió toda la muestra durante el análisis criminalístico, y si se conservó parte de ella para en caso necesario poder hacer un nuevo análisis.</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En el supuesto de apreciarse indicios en el imputado de haber consumido alguna sustancia considerada droga, somet</w:t>
      </w:r>
      <w:r w:rsidR="00CB29C0">
        <w:rPr>
          <w:rFonts w:ascii="Arial" w:eastAsia="Times New Roman" w:hAnsi="Arial" w:cs="Arial"/>
          <w:sz w:val="28"/>
          <w:szCs w:val="28"/>
        </w:rPr>
        <w:t>er</w:t>
      </w:r>
      <w:r w:rsidRPr="008D53BF">
        <w:rPr>
          <w:rFonts w:ascii="Arial" w:eastAsia="Times New Roman" w:hAnsi="Arial" w:cs="Arial"/>
          <w:sz w:val="28"/>
          <w:szCs w:val="28"/>
        </w:rPr>
        <w:t xml:space="preserve"> a peritaje psiquiátrico y toxicológico, para establecer el consumo y posible adicción.</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En el caso de que el imputado se niegue a que se le tomen muestras corporales o de fluidos, el instructor penal solicitar autorización al fiscal y, de persistir su negativa, se procederá de acuerdo con lo establecido en el artículo 190.2 de la Ley del Proceso Penal.</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Si el hecho consistiera en el cultivo de marihuana u otra planta de efectos similares, acreditar si el imputado es propietario, usufructuario u ocupante de las tierras, al efecto de solicitar su confiscación o privación del derecho de usufructo u ocupación de las mismas.</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Comprobar si consta en las actuaciones el acta de destrucción de la droga ocupada, firmada por el fiscal, el instructor penal, y los testigos que participaron en dicha diligencia.</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lastRenderedPageBreak/>
        <w:t>Cuando el delito lo cometen funcionarios o empleados públicos, autoridades o sus agentes o auxiliares, o estos facilitan su ejecución, aprovechándose de esa condición o utilizando medios del Estado, certificar dicha condición y funciones, pues constituye una circunstancia que agrava la sanción.</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 xml:space="preserve">En los hechos en que la droga ocupada se trate de productos farmacéuticos o materias primas para su elaboración, </w:t>
      </w:r>
      <w:r w:rsidR="00825BFB">
        <w:rPr>
          <w:rFonts w:ascii="Arial" w:eastAsia="Times New Roman" w:hAnsi="Arial" w:cs="Arial"/>
          <w:sz w:val="28"/>
          <w:szCs w:val="28"/>
        </w:rPr>
        <w:t>requerir</w:t>
      </w:r>
      <w:r w:rsidRPr="008D53BF">
        <w:rPr>
          <w:rFonts w:ascii="Arial" w:eastAsia="Times New Roman" w:hAnsi="Arial" w:cs="Arial"/>
          <w:sz w:val="28"/>
          <w:szCs w:val="28"/>
        </w:rPr>
        <w:t xml:space="preserve"> de la autoridad facultada del Ministerio de Salud Pública, las medidas de control y distribución a que está sometido el producto y si de acuerdo con las regulaciones vigentes, es considerada como droga.</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En los casos que así lo requiera, acreditar la vía de entrada o salida del país del imputado, para conocer si tiene vínculo con el tráfico internacional de drogas.</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De ser necesario, ocupar los bienes muebles e inmuebles del imputado (fincas, viviendas, locales, vehículos, cuentas bancarias, embarcaciones, efectos electrodomésticos y otros bienes de valor), que sean susceptibles de confiscar, sobre la base del principio de racionalidad.</w:t>
      </w:r>
    </w:p>
    <w:p w:rsidR="004A278D" w:rsidRPr="008D53BF" w:rsidRDefault="00825BFB"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Pr>
          <w:rFonts w:ascii="Arial" w:eastAsia="Times New Roman" w:hAnsi="Arial" w:cs="Arial"/>
          <w:sz w:val="28"/>
          <w:szCs w:val="28"/>
        </w:rPr>
        <w:t>C</w:t>
      </w:r>
      <w:r w:rsidR="004A278D" w:rsidRPr="008D53BF">
        <w:rPr>
          <w:rFonts w:ascii="Arial" w:eastAsia="Times New Roman" w:hAnsi="Arial" w:cs="Arial"/>
          <w:sz w:val="28"/>
          <w:szCs w:val="28"/>
        </w:rPr>
        <w:t>omprobar que las actas de ocupación o hallazgo, de la cadena de custodia, del depósito y destino de las piezas de convicción y de los demás bienes u objetos, reflejen, de manera clara y detallada, las características específicas, la cantidad, el estado de conservación y los demás elementos que permitan identificar lo ocupado, depositado o destinado; así como el lugar, la fecha, hora, las generales de la persona a quien se ocupa o entrega y la firma de los participantes en la diligencia.</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 xml:space="preserve">Cuando en la investigación de un delito de tráfico de drogas el instructor penal solicite la aplicación de alguna de las técnicas especiales de investigación, </w:t>
      </w:r>
      <w:r w:rsidR="00CA04B9">
        <w:rPr>
          <w:rFonts w:ascii="Arial" w:eastAsia="Times New Roman" w:hAnsi="Arial" w:cs="Arial"/>
          <w:sz w:val="28"/>
          <w:szCs w:val="28"/>
        </w:rPr>
        <w:t>comprobar</w:t>
      </w:r>
      <w:r w:rsidRPr="008D53BF">
        <w:rPr>
          <w:rFonts w:ascii="Arial" w:eastAsia="Times New Roman" w:hAnsi="Arial" w:cs="Arial"/>
          <w:sz w:val="28"/>
          <w:szCs w:val="28"/>
        </w:rPr>
        <w:t xml:space="preserve"> que en el escrito el instructor consigne el hecho objeto de la investigación, los datos de identificación del imputado, las razones detalladas que justifiquen la necesidad de la aplicación de la técnica especial de investigación y su duración.</w:t>
      </w:r>
    </w:p>
    <w:p w:rsidR="002410F2" w:rsidRDefault="000B24A2"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Pr>
          <w:rFonts w:ascii="Arial" w:eastAsia="Times New Roman" w:hAnsi="Arial" w:cs="Arial"/>
          <w:sz w:val="28"/>
          <w:szCs w:val="28"/>
        </w:rPr>
        <w:t xml:space="preserve">Auto del Fiscal Jefe Provincial o del </w:t>
      </w:r>
      <w:proofErr w:type="gramStart"/>
      <w:r>
        <w:rPr>
          <w:rFonts w:ascii="Arial" w:eastAsia="Times New Roman" w:hAnsi="Arial" w:cs="Arial"/>
          <w:sz w:val="28"/>
          <w:szCs w:val="28"/>
        </w:rPr>
        <w:t>Jefe</w:t>
      </w:r>
      <w:proofErr w:type="gramEnd"/>
      <w:r>
        <w:rPr>
          <w:rFonts w:ascii="Arial" w:eastAsia="Times New Roman" w:hAnsi="Arial" w:cs="Arial"/>
          <w:sz w:val="28"/>
          <w:szCs w:val="28"/>
        </w:rPr>
        <w:t xml:space="preserve"> de la Dirección de Procesos Penales sobre </w:t>
      </w:r>
      <w:r w:rsidR="00CA04B9">
        <w:rPr>
          <w:rFonts w:ascii="Arial" w:eastAsia="Times New Roman" w:hAnsi="Arial" w:cs="Arial"/>
          <w:sz w:val="28"/>
          <w:szCs w:val="28"/>
        </w:rPr>
        <w:t xml:space="preserve">la </w:t>
      </w:r>
      <w:r w:rsidR="004A278D" w:rsidRPr="008D53BF">
        <w:rPr>
          <w:rFonts w:ascii="Arial" w:eastAsia="Times New Roman" w:hAnsi="Arial" w:cs="Arial"/>
          <w:sz w:val="28"/>
          <w:szCs w:val="28"/>
        </w:rPr>
        <w:t>aplicación de las técnicas especiales de investigación</w:t>
      </w:r>
      <w:r w:rsidR="002410F2">
        <w:rPr>
          <w:rFonts w:ascii="Arial" w:eastAsia="Times New Roman" w:hAnsi="Arial" w:cs="Arial"/>
          <w:sz w:val="28"/>
          <w:szCs w:val="28"/>
        </w:rPr>
        <w:t>.</w:t>
      </w:r>
    </w:p>
    <w:p w:rsidR="00170310" w:rsidRDefault="00170310"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Pr>
          <w:rFonts w:ascii="Arial" w:eastAsia="Times New Roman" w:hAnsi="Arial" w:cs="Arial"/>
          <w:sz w:val="28"/>
          <w:szCs w:val="28"/>
        </w:rPr>
        <w:t xml:space="preserve">Resultado de la aplicación de las </w:t>
      </w:r>
      <w:r w:rsidRPr="008D53BF">
        <w:rPr>
          <w:rFonts w:ascii="Arial" w:eastAsia="Times New Roman" w:hAnsi="Arial" w:cs="Arial"/>
          <w:sz w:val="28"/>
          <w:szCs w:val="28"/>
        </w:rPr>
        <w:t>técnicas especiales de investigación</w:t>
      </w:r>
      <w:r>
        <w:rPr>
          <w:rFonts w:ascii="Arial" w:eastAsia="Times New Roman" w:hAnsi="Arial" w:cs="Arial"/>
          <w:sz w:val="28"/>
          <w:szCs w:val="28"/>
        </w:rPr>
        <w:t>, conteniendo solo lo que constituya medio probatorio para el proceso.</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t>Certificar la edad del menor de 18 años, cuando es utilizado en la comisión del delito por el imputado, por constituir una circunstancia que agrava la sanción.</w:t>
      </w:r>
    </w:p>
    <w:p w:rsidR="004A278D" w:rsidRPr="008D53BF" w:rsidRDefault="004A278D" w:rsidP="00AD7AB4">
      <w:pPr>
        <w:pStyle w:val="Prrafodelista"/>
        <w:numPr>
          <w:ilvl w:val="0"/>
          <w:numId w:val="6"/>
        </w:numPr>
        <w:spacing w:before="120" w:after="120" w:line="240" w:lineRule="auto"/>
        <w:ind w:left="426" w:hanging="426"/>
        <w:contextualSpacing w:val="0"/>
        <w:jc w:val="both"/>
        <w:rPr>
          <w:rFonts w:ascii="Arial" w:eastAsia="Times New Roman" w:hAnsi="Arial" w:cs="Arial"/>
          <w:sz w:val="28"/>
          <w:szCs w:val="28"/>
        </w:rPr>
      </w:pPr>
      <w:r w:rsidRPr="008D53BF">
        <w:rPr>
          <w:rFonts w:ascii="Arial" w:eastAsia="Times New Roman" w:hAnsi="Arial" w:cs="Arial"/>
          <w:sz w:val="28"/>
          <w:szCs w:val="28"/>
        </w:rPr>
        <w:lastRenderedPageBreak/>
        <w:t>Si como resultado de la investigación se llegara a conocer que el imputado ha sido sancionado por un tribunal extranjero por la comisión de un delito de tráfico de drogas, solicitar a la Dirección de Cooperación Jurídica Internacional y Relaciones Internacionales, la tramitación de una comisión rogatoria al efecto de acreditar dicho particular, pues constituye una circunstancia que agrava la sanción.</w:t>
      </w:r>
    </w:p>
    <w:p w:rsidR="004A278D" w:rsidRDefault="004A278D"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Default="00CE5738" w:rsidP="00636008">
      <w:pPr>
        <w:pStyle w:val="Sinespaciado"/>
        <w:spacing w:before="120" w:after="120"/>
        <w:rPr>
          <w:sz w:val="16"/>
          <w:lang w:eastAsia="es-ES"/>
        </w:rPr>
      </w:pPr>
    </w:p>
    <w:p w:rsidR="00CE5738" w:rsidRPr="0005730F" w:rsidRDefault="00CE5738" w:rsidP="00636008">
      <w:pPr>
        <w:pStyle w:val="Sinespaciado"/>
        <w:spacing w:before="120" w:after="120"/>
        <w:rPr>
          <w:sz w:val="16"/>
          <w:lang w:eastAsia="es-ES"/>
        </w:rPr>
      </w:pPr>
    </w:p>
    <w:p w:rsidR="00FE5C08" w:rsidRPr="00AE0D34" w:rsidRDefault="00FE5C08" w:rsidP="00636008">
      <w:pPr>
        <w:spacing w:before="120" w:after="120" w:line="240" w:lineRule="auto"/>
        <w:jc w:val="both"/>
        <w:rPr>
          <w:rFonts w:ascii="Arial" w:eastAsia="Times New Roman" w:hAnsi="Arial" w:cs="Arial"/>
          <w:b/>
          <w:sz w:val="28"/>
          <w:szCs w:val="28"/>
          <w:lang w:eastAsia="es-ES"/>
        </w:rPr>
      </w:pPr>
      <w:r w:rsidRPr="00F1065E">
        <w:rPr>
          <w:rFonts w:ascii="Arial" w:eastAsia="Times New Roman" w:hAnsi="Arial" w:cs="Arial"/>
          <w:b/>
          <w:sz w:val="28"/>
          <w:szCs w:val="28"/>
          <w:lang w:eastAsia="es-ES"/>
        </w:rPr>
        <w:lastRenderedPageBreak/>
        <w:t>DELITOS CONTRA EL NORMAL TRÁFICO MIGRATORIO.</w:t>
      </w:r>
    </w:p>
    <w:p w:rsidR="00F1065E" w:rsidRPr="00F1065E" w:rsidRDefault="00F1065E" w:rsidP="00636008">
      <w:pPr>
        <w:spacing w:before="120" w:after="120" w:line="240" w:lineRule="auto"/>
        <w:jc w:val="both"/>
        <w:rPr>
          <w:rFonts w:ascii="Arial" w:eastAsia="Calibri" w:hAnsi="Arial" w:cs="Arial"/>
          <w:sz w:val="28"/>
          <w:szCs w:val="28"/>
        </w:rPr>
      </w:pPr>
      <w:r w:rsidRPr="00F1065E">
        <w:rPr>
          <w:rFonts w:ascii="Arial" w:eastAsia="Calibri" w:hAnsi="Arial" w:cs="Arial"/>
          <w:sz w:val="28"/>
          <w:szCs w:val="28"/>
        </w:rPr>
        <w:t xml:space="preserve">En los últimos años se aprecia un incremento de la actividad delictiva relacionadas con el tráfico migratorio y en las tipicidades son variadas las formas en que se manifiestan y los modos de operar para la consumación de los hechos, a partir del enfrentamiento, detección o respuestas que reciben en el esclarecimiento de los mismos. </w:t>
      </w:r>
      <w:r w:rsidR="002E0D56" w:rsidRPr="00F1065E">
        <w:rPr>
          <w:rFonts w:ascii="Arial" w:eastAsia="Calibri" w:hAnsi="Arial" w:cs="Arial"/>
          <w:sz w:val="28"/>
          <w:szCs w:val="28"/>
        </w:rPr>
        <w:t>Además,</w:t>
      </w:r>
      <w:r w:rsidRPr="00F1065E">
        <w:rPr>
          <w:rFonts w:ascii="Arial" w:eastAsia="Calibri" w:hAnsi="Arial" w:cs="Arial"/>
          <w:sz w:val="28"/>
          <w:szCs w:val="28"/>
        </w:rPr>
        <w:t xml:space="preserve"> inciden determinadas condiciones sociales, económicas y limitaciones impuestas por el gobierno que motivan la migración ilegal. </w:t>
      </w:r>
    </w:p>
    <w:p w:rsidR="00F1065E" w:rsidRPr="00F1065E" w:rsidRDefault="00F1065E" w:rsidP="00636008">
      <w:pPr>
        <w:spacing w:before="120" w:after="120" w:line="240" w:lineRule="auto"/>
        <w:jc w:val="both"/>
        <w:rPr>
          <w:rFonts w:ascii="Arial" w:eastAsia="Calibri" w:hAnsi="Arial" w:cs="Arial"/>
          <w:sz w:val="28"/>
          <w:szCs w:val="28"/>
        </w:rPr>
      </w:pPr>
      <w:r w:rsidRPr="00F1065E">
        <w:rPr>
          <w:rFonts w:ascii="Arial" w:eastAsia="Calibri" w:hAnsi="Arial" w:cs="Arial"/>
          <w:sz w:val="28"/>
          <w:szCs w:val="28"/>
        </w:rPr>
        <w:t xml:space="preserve">Influye directamente en este fenómeno el comportamiento de las relaciones de política exterior con el gobierno de los Estados Unidos de América, que en ocasiones actúa de manera más o menos efectiva en el cumplimiento de los acuerdos migratorios suscritos entre los dos países y otros factores presentes a escala global que igualmente tienen un reflejo en el desarrollo económico del país y consecuentemente en el incremento de las necesidades sociales y económicas de las familias cubanas. </w:t>
      </w:r>
    </w:p>
    <w:p w:rsidR="00F1065E" w:rsidRDefault="00F1065E" w:rsidP="00636008">
      <w:pPr>
        <w:spacing w:before="120" w:after="120" w:line="240" w:lineRule="auto"/>
        <w:jc w:val="both"/>
        <w:rPr>
          <w:rFonts w:ascii="Arial" w:eastAsia="Calibri" w:hAnsi="Arial" w:cs="Arial"/>
          <w:sz w:val="28"/>
          <w:szCs w:val="28"/>
        </w:rPr>
      </w:pPr>
      <w:r w:rsidRPr="00F1065E">
        <w:rPr>
          <w:rFonts w:ascii="Arial" w:eastAsia="Calibri" w:hAnsi="Arial" w:cs="Arial"/>
          <w:sz w:val="28"/>
          <w:szCs w:val="28"/>
        </w:rPr>
        <w:t xml:space="preserve">Estos delitos tienen dos vías de comisión en el territorio nacional, la aérea y la marítima, por tanto, todos los modos </w:t>
      </w:r>
      <w:r w:rsidR="00475AF8">
        <w:rPr>
          <w:rFonts w:ascii="Arial" w:eastAsia="Calibri" w:hAnsi="Arial" w:cs="Arial"/>
          <w:sz w:val="28"/>
          <w:szCs w:val="28"/>
        </w:rPr>
        <w:t>de operar</w:t>
      </w:r>
      <w:r w:rsidRPr="00F1065E">
        <w:rPr>
          <w:rFonts w:ascii="Arial" w:eastAsia="Calibri" w:hAnsi="Arial" w:cs="Arial"/>
          <w:sz w:val="28"/>
          <w:szCs w:val="28"/>
        </w:rPr>
        <w:t xml:space="preserve"> que se enfrentan estarán siempre dirigidos a estos canales de entrada o salida del país conforme a las normas administrativas existentes.</w:t>
      </w:r>
    </w:p>
    <w:p w:rsidR="00F1065E" w:rsidRPr="00F1065E" w:rsidRDefault="00F1065E" w:rsidP="00636008">
      <w:pPr>
        <w:spacing w:before="120" w:after="120" w:line="240" w:lineRule="auto"/>
        <w:jc w:val="both"/>
        <w:rPr>
          <w:rFonts w:ascii="Arial" w:eastAsia="Calibri" w:hAnsi="Arial" w:cs="Arial"/>
          <w:sz w:val="28"/>
          <w:szCs w:val="28"/>
        </w:rPr>
      </w:pPr>
      <w:r w:rsidRPr="00F1065E">
        <w:rPr>
          <w:rFonts w:ascii="Arial" w:eastAsia="Calibri" w:hAnsi="Arial" w:cs="Arial"/>
          <w:sz w:val="28"/>
          <w:szCs w:val="28"/>
        </w:rPr>
        <w:t>Por vía aérea es frecuente intentar la actividad del tráfico o la salida ilegal a partir de la elaboración de documentos de viajes de forma fraudulenta, algunas detectadas por el contenido del documento y otras por las formalidades o requisitos de los documentos, apreciándose en los últimos casos su presencia de forma digital, lo que hace todavía más compleja su detección y comprobación.</w:t>
      </w:r>
    </w:p>
    <w:p w:rsidR="00F1065E" w:rsidRPr="00F1065E" w:rsidRDefault="00F1065E" w:rsidP="00636008">
      <w:pPr>
        <w:spacing w:before="120" w:after="120" w:line="240" w:lineRule="auto"/>
        <w:jc w:val="both"/>
        <w:rPr>
          <w:rFonts w:ascii="Arial" w:eastAsia="Calibri" w:hAnsi="Arial" w:cs="Arial"/>
          <w:sz w:val="28"/>
          <w:szCs w:val="28"/>
        </w:rPr>
      </w:pPr>
      <w:r w:rsidRPr="00F1065E">
        <w:rPr>
          <w:rFonts w:ascii="Arial" w:eastAsia="Calibri" w:hAnsi="Arial" w:cs="Arial"/>
          <w:sz w:val="28"/>
          <w:szCs w:val="28"/>
        </w:rPr>
        <w:t xml:space="preserve">Por la vía marítima se utilizan para la salida embarcaciones generalmente rústicas, que requieren primeramente de la adquisición de medios materiales para su construcción, así como del motor para </w:t>
      </w:r>
      <w:r w:rsidR="00475AF8">
        <w:rPr>
          <w:rFonts w:ascii="Arial" w:eastAsia="Calibri" w:hAnsi="Arial" w:cs="Arial"/>
          <w:sz w:val="28"/>
          <w:szCs w:val="28"/>
        </w:rPr>
        <w:t>impulsarlas</w:t>
      </w:r>
      <w:r w:rsidRPr="00F1065E">
        <w:rPr>
          <w:rFonts w:ascii="Arial" w:eastAsia="Calibri" w:hAnsi="Arial" w:cs="Arial"/>
          <w:sz w:val="28"/>
          <w:szCs w:val="28"/>
        </w:rPr>
        <w:t>, además de un lugar donde poder confeccionarla</w:t>
      </w:r>
      <w:r w:rsidR="00475AF8">
        <w:rPr>
          <w:rFonts w:ascii="Arial" w:eastAsia="Calibri" w:hAnsi="Arial" w:cs="Arial"/>
          <w:sz w:val="28"/>
          <w:szCs w:val="28"/>
        </w:rPr>
        <w:t>s</w:t>
      </w:r>
      <w:r w:rsidRPr="00F1065E">
        <w:rPr>
          <w:rFonts w:ascii="Arial" w:eastAsia="Calibri" w:hAnsi="Arial" w:cs="Arial"/>
          <w:sz w:val="28"/>
          <w:szCs w:val="28"/>
        </w:rPr>
        <w:t xml:space="preserve"> y de un vehículo para su transportación.</w:t>
      </w:r>
    </w:p>
    <w:p w:rsidR="00F1065E" w:rsidRPr="00F1065E" w:rsidRDefault="00F1065E" w:rsidP="00636008">
      <w:pPr>
        <w:spacing w:before="120" w:after="120" w:line="240" w:lineRule="auto"/>
        <w:jc w:val="both"/>
        <w:rPr>
          <w:rFonts w:ascii="Arial" w:eastAsia="Calibri" w:hAnsi="Arial" w:cs="Arial"/>
          <w:sz w:val="28"/>
          <w:szCs w:val="28"/>
        </w:rPr>
      </w:pPr>
      <w:r w:rsidRPr="00F1065E">
        <w:rPr>
          <w:rFonts w:ascii="Arial" w:eastAsia="Calibri" w:hAnsi="Arial" w:cs="Arial"/>
          <w:sz w:val="28"/>
          <w:szCs w:val="28"/>
        </w:rPr>
        <w:t xml:space="preserve">Para el tráfico de personas por esta vía generalmente requieren de embarcaciones más modernas, de fabricación industrial, dotadas de equipamientos tecnológicos apropiados medios de comunicación, informáticos, combustible para garantizar el regreso, alimentos, agua y en ocasiones armamentos para el enfrentamiento de tropas </w:t>
      </w:r>
      <w:proofErr w:type="spellStart"/>
      <w:r w:rsidRPr="00F1065E">
        <w:rPr>
          <w:rFonts w:ascii="Arial" w:eastAsia="Calibri" w:hAnsi="Arial" w:cs="Arial"/>
          <w:sz w:val="28"/>
          <w:szCs w:val="28"/>
        </w:rPr>
        <w:t>guardafronteras</w:t>
      </w:r>
      <w:proofErr w:type="spellEnd"/>
      <w:r w:rsidRPr="00F1065E">
        <w:rPr>
          <w:rFonts w:ascii="Arial" w:eastAsia="Calibri" w:hAnsi="Arial" w:cs="Arial"/>
          <w:sz w:val="28"/>
          <w:szCs w:val="28"/>
        </w:rPr>
        <w:t xml:space="preserve"> y evitar las detenciones.</w:t>
      </w:r>
    </w:p>
    <w:p w:rsidR="00F1065E" w:rsidRPr="00F1065E" w:rsidRDefault="00F1065E" w:rsidP="00636008">
      <w:pPr>
        <w:spacing w:before="120" w:after="120" w:line="240" w:lineRule="auto"/>
        <w:jc w:val="both"/>
        <w:rPr>
          <w:rFonts w:ascii="Arial" w:eastAsia="Calibri" w:hAnsi="Arial" w:cs="Arial"/>
          <w:sz w:val="28"/>
          <w:szCs w:val="28"/>
        </w:rPr>
      </w:pPr>
      <w:r w:rsidRPr="00F1065E">
        <w:rPr>
          <w:rFonts w:ascii="Arial" w:eastAsia="Calibri" w:hAnsi="Arial" w:cs="Arial"/>
          <w:sz w:val="28"/>
          <w:szCs w:val="28"/>
        </w:rPr>
        <w:t>Estos últimos, en no pocas ocasiones, se vinculan con otras modalidades delictivas como el tráfico de drogas.</w:t>
      </w:r>
    </w:p>
    <w:p w:rsidR="00F1065E" w:rsidRPr="00E51E40" w:rsidRDefault="00F1065E" w:rsidP="00636008">
      <w:pPr>
        <w:spacing w:before="120" w:after="120" w:line="240" w:lineRule="auto"/>
        <w:jc w:val="both"/>
        <w:rPr>
          <w:rFonts w:ascii="Arial" w:eastAsia="Calibri" w:hAnsi="Arial" w:cs="Arial"/>
          <w:b/>
          <w:bCs/>
          <w:sz w:val="18"/>
          <w:szCs w:val="28"/>
        </w:rPr>
      </w:pPr>
    </w:p>
    <w:p w:rsidR="00F1065E" w:rsidRPr="00F1065E" w:rsidRDefault="00F1065E" w:rsidP="00636008">
      <w:pPr>
        <w:spacing w:before="120" w:after="120" w:line="240" w:lineRule="auto"/>
        <w:jc w:val="both"/>
        <w:rPr>
          <w:rFonts w:ascii="Arial" w:eastAsia="Calibri" w:hAnsi="Arial" w:cs="Arial"/>
          <w:sz w:val="28"/>
          <w:szCs w:val="28"/>
        </w:rPr>
      </w:pPr>
      <w:r w:rsidRPr="00F1065E">
        <w:rPr>
          <w:rFonts w:ascii="Arial" w:eastAsia="Calibri" w:hAnsi="Arial" w:cs="Arial"/>
          <w:sz w:val="28"/>
          <w:szCs w:val="28"/>
        </w:rPr>
        <w:lastRenderedPageBreak/>
        <w:t>Para garantizar la preparación del fiscal y la calidad del control de la investigación en estos procesos, debe dominarse lo siguiente:</w:t>
      </w:r>
    </w:p>
    <w:p w:rsidR="00F1065E" w:rsidRPr="000605AA" w:rsidRDefault="00F1065E" w:rsidP="00AD7AB4">
      <w:pPr>
        <w:pStyle w:val="Prrafodelista"/>
        <w:numPr>
          <w:ilvl w:val="0"/>
          <w:numId w:val="23"/>
        </w:numPr>
        <w:spacing w:before="120" w:after="120" w:line="240" w:lineRule="auto"/>
        <w:contextualSpacing w:val="0"/>
        <w:jc w:val="both"/>
        <w:rPr>
          <w:rFonts w:ascii="Arial" w:eastAsia="Calibri" w:hAnsi="Arial" w:cs="Arial"/>
          <w:sz w:val="28"/>
          <w:szCs w:val="28"/>
        </w:rPr>
      </w:pPr>
      <w:r w:rsidRPr="000605AA">
        <w:rPr>
          <w:rFonts w:ascii="Arial" w:eastAsia="Calibri" w:hAnsi="Arial" w:cs="Arial"/>
          <w:sz w:val="28"/>
          <w:szCs w:val="28"/>
        </w:rPr>
        <w:t>La política exterior del país y el respeto por el cumplimiento de las convenciones de las Naciones Unidas y los tratados internacionales suscritos, particularmente los relacionados con el tráfico de personas y la protección de los migrantes.</w:t>
      </w:r>
    </w:p>
    <w:p w:rsidR="00F1065E" w:rsidRPr="000605AA" w:rsidRDefault="00F1065E" w:rsidP="00AD7AB4">
      <w:pPr>
        <w:pStyle w:val="Prrafodelista"/>
        <w:numPr>
          <w:ilvl w:val="0"/>
          <w:numId w:val="23"/>
        </w:numPr>
        <w:spacing w:before="120" w:after="120" w:line="240" w:lineRule="auto"/>
        <w:contextualSpacing w:val="0"/>
        <w:jc w:val="both"/>
        <w:rPr>
          <w:rFonts w:ascii="Arial" w:eastAsia="Calibri" w:hAnsi="Arial" w:cs="Arial"/>
          <w:sz w:val="28"/>
          <w:szCs w:val="28"/>
        </w:rPr>
      </w:pPr>
      <w:r w:rsidRPr="000605AA">
        <w:rPr>
          <w:rFonts w:ascii="Arial" w:eastAsia="Calibri" w:hAnsi="Arial" w:cs="Arial"/>
          <w:sz w:val="28"/>
          <w:szCs w:val="28"/>
        </w:rPr>
        <w:t>Los acuerdos migratorios suscritos con Estados Unidos a partir de 1984 y con otros países vecinos.</w:t>
      </w:r>
    </w:p>
    <w:p w:rsidR="00F1065E" w:rsidRPr="000605AA" w:rsidRDefault="00F1065E" w:rsidP="00AD7AB4">
      <w:pPr>
        <w:pStyle w:val="Prrafodelista"/>
        <w:numPr>
          <w:ilvl w:val="0"/>
          <w:numId w:val="23"/>
        </w:numPr>
        <w:spacing w:before="120" w:after="120" w:line="240" w:lineRule="auto"/>
        <w:contextualSpacing w:val="0"/>
        <w:jc w:val="both"/>
        <w:rPr>
          <w:rFonts w:ascii="Arial" w:eastAsia="Calibri" w:hAnsi="Arial" w:cs="Arial"/>
          <w:sz w:val="28"/>
          <w:szCs w:val="28"/>
        </w:rPr>
      </w:pPr>
      <w:r w:rsidRPr="000605AA">
        <w:rPr>
          <w:rFonts w:ascii="Arial" w:eastAsia="Calibri" w:hAnsi="Arial" w:cs="Arial"/>
          <w:sz w:val="28"/>
          <w:szCs w:val="28"/>
        </w:rPr>
        <w:t>Las acciones del gobierno de Estados Unidos para generar limitaciones económicas y subvertir el orden interno, entre las que constan las 234 medidas de carácter económico implementadas durante la presidencia de Donald Trump, la puesta en vigor del capítulo 111 de la Ley Helms Burton, los efectos de la Ley de Ajuste Cubano, así como la inclusión de Cuba en la lista de países patrocinadores del terrorismo, entre otras acciones hostiles.</w:t>
      </w:r>
    </w:p>
    <w:p w:rsidR="00F1065E" w:rsidRPr="000605AA" w:rsidRDefault="00F1065E" w:rsidP="00AD7AB4">
      <w:pPr>
        <w:pStyle w:val="Prrafodelista"/>
        <w:numPr>
          <w:ilvl w:val="0"/>
          <w:numId w:val="23"/>
        </w:numPr>
        <w:spacing w:before="120" w:after="120" w:line="240" w:lineRule="auto"/>
        <w:contextualSpacing w:val="0"/>
        <w:jc w:val="both"/>
        <w:rPr>
          <w:rFonts w:ascii="Arial" w:eastAsia="Calibri" w:hAnsi="Arial" w:cs="Arial"/>
          <w:b/>
          <w:bCs/>
          <w:sz w:val="28"/>
          <w:szCs w:val="28"/>
        </w:rPr>
      </w:pPr>
      <w:r w:rsidRPr="000605AA">
        <w:rPr>
          <w:rFonts w:ascii="Arial" w:eastAsia="Calibri" w:hAnsi="Arial" w:cs="Arial"/>
          <w:sz w:val="28"/>
          <w:szCs w:val="28"/>
        </w:rPr>
        <w:t>Otras normas del ordenamiento jurídico cubano como los Decretos Leyes 194/99 y 313/12, así como la Ley de Migración y sus disposiciones complementarias.</w:t>
      </w:r>
    </w:p>
    <w:p w:rsidR="00F1065E" w:rsidRPr="000605AA" w:rsidRDefault="00F1065E" w:rsidP="00AD7AB4">
      <w:pPr>
        <w:pStyle w:val="Prrafodelista"/>
        <w:numPr>
          <w:ilvl w:val="0"/>
          <w:numId w:val="23"/>
        </w:numPr>
        <w:spacing w:before="120" w:after="120" w:line="240" w:lineRule="auto"/>
        <w:contextualSpacing w:val="0"/>
        <w:jc w:val="both"/>
        <w:rPr>
          <w:rFonts w:ascii="Arial" w:eastAsia="Calibri" w:hAnsi="Arial" w:cs="Arial"/>
          <w:b/>
          <w:bCs/>
          <w:sz w:val="28"/>
          <w:szCs w:val="28"/>
        </w:rPr>
      </w:pPr>
      <w:r w:rsidRPr="000605AA">
        <w:rPr>
          <w:rFonts w:ascii="Arial" w:eastAsia="Calibri" w:hAnsi="Arial" w:cs="Arial"/>
          <w:sz w:val="28"/>
          <w:szCs w:val="28"/>
        </w:rPr>
        <w:t>La legislación migratoria de los países vinculados al hecho investigado.</w:t>
      </w:r>
    </w:p>
    <w:p w:rsidR="00F1065E" w:rsidRPr="000605AA" w:rsidRDefault="000605AA" w:rsidP="00636008">
      <w:pPr>
        <w:spacing w:before="120" w:after="120" w:line="240" w:lineRule="auto"/>
        <w:jc w:val="both"/>
        <w:rPr>
          <w:rFonts w:ascii="Arial" w:eastAsia="Calibri" w:hAnsi="Arial" w:cs="Arial"/>
          <w:bCs/>
          <w:sz w:val="28"/>
          <w:szCs w:val="28"/>
        </w:rPr>
      </w:pPr>
      <w:r>
        <w:rPr>
          <w:rFonts w:ascii="Arial" w:eastAsia="Calibri" w:hAnsi="Arial" w:cs="Arial"/>
          <w:bCs/>
          <w:sz w:val="28"/>
          <w:szCs w:val="28"/>
        </w:rPr>
        <w:t>Las principales diligencias que deben ser realizadas son las siguientes:</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Formalización de la denuncia por la autoridad que conoció de los presuntos hechos delictivos, en la que se recogen sucintamente los mismos, precisando fecha y hora de ocurrencia, así como los autores y demás participes en los mismos, la forma en que se conocieron y enfrentó la actividad, velando porque la se identifique con un número, la unidad de la PNR donde se levantó, fecha y hora en que se hizo y las firmas del oficial y el denunciante.</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Cuando resulte necesario se tomará declaración de testigo al denunciante, en la que, conforme a su condición (testigo o víctima) deberá precisar</w:t>
      </w:r>
      <w:r w:rsidR="00475AF8" w:rsidRPr="007E6BEE">
        <w:rPr>
          <w:rFonts w:ascii="Arial" w:hAnsi="Arial" w:cs="Arial"/>
          <w:sz w:val="28"/>
          <w:szCs w:val="28"/>
        </w:rPr>
        <w:t>se</w:t>
      </w:r>
      <w:r w:rsidRPr="007E6BEE">
        <w:rPr>
          <w:rFonts w:ascii="Arial" w:hAnsi="Arial" w:cs="Arial"/>
          <w:sz w:val="28"/>
          <w:szCs w:val="28"/>
        </w:rPr>
        <w:t xml:space="preserve"> en ella la forma en que conoció del o los hechos, su intervención directa o indirecta en los mismos, precisando en qué consistió, personas que hayan participado junto a él, motivo que lo vincula a la misma, supuestos autores o sospechosos del delito, así como otras circunstancias trascendentes para la investigación, tales como los medios empleados, ocupaciones realizadas, si hubo resistencia a la detención, en </w:t>
      </w:r>
      <w:r w:rsidR="000605AA" w:rsidRPr="007E6BEE">
        <w:rPr>
          <w:rFonts w:ascii="Arial" w:hAnsi="Arial" w:cs="Arial"/>
          <w:sz w:val="28"/>
          <w:szCs w:val="28"/>
        </w:rPr>
        <w:t>qué</w:t>
      </w:r>
      <w:r w:rsidRPr="007E6BEE">
        <w:rPr>
          <w:rFonts w:ascii="Arial" w:hAnsi="Arial" w:cs="Arial"/>
          <w:sz w:val="28"/>
          <w:szCs w:val="28"/>
        </w:rPr>
        <w:t xml:space="preserve"> consistió, u otras.</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 xml:space="preserve">Se tomarán cuantas declaraciones de testigos sean necesarias siempre que aporten información importante para el esclarecimiento de los hechos y sus </w:t>
      </w:r>
      <w:r w:rsidRPr="007E6BEE">
        <w:rPr>
          <w:rFonts w:ascii="Arial" w:hAnsi="Arial" w:cs="Arial"/>
          <w:sz w:val="28"/>
          <w:szCs w:val="28"/>
        </w:rPr>
        <w:lastRenderedPageBreak/>
        <w:t>circunstancias de manera que permita</w:t>
      </w:r>
      <w:r w:rsidR="00475AF8" w:rsidRPr="007E6BEE">
        <w:rPr>
          <w:rFonts w:ascii="Arial" w:hAnsi="Arial" w:cs="Arial"/>
          <w:sz w:val="28"/>
          <w:szCs w:val="28"/>
        </w:rPr>
        <w:t>n</w:t>
      </w:r>
      <w:r w:rsidRPr="007E6BEE">
        <w:rPr>
          <w:rFonts w:ascii="Arial" w:hAnsi="Arial" w:cs="Arial"/>
          <w:sz w:val="28"/>
          <w:szCs w:val="28"/>
        </w:rPr>
        <w:t xml:space="preserve"> la total comprensión de estos, en torno a cómo, cuándo, por qué, qué, dónde, quién, y para qué se cometieron.</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Los imputados deberán ser instruidos de cargos de los hechos a partir de su intervención precisa en estos, así como los elementos de pruebas que los incriminan, llevando al acto todo lo que de valor en su defensa o no aporten, procurando ser preciso</w:t>
      </w:r>
      <w:r w:rsidR="0097634C" w:rsidRPr="007E6BEE">
        <w:rPr>
          <w:rFonts w:ascii="Arial" w:hAnsi="Arial" w:cs="Arial"/>
          <w:sz w:val="28"/>
          <w:szCs w:val="28"/>
        </w:rPr>
        <w:t>s</w:t>
      </w:r>
      <w:r w:rsidRPr="007E6BEE">
        <w:rPr>
          <w:rFonts w:ascii="Arial" w:hAnsi="Arial" w:cs="Arial"/>
          <w:sz w:val="28"/>
          <w:szCs w:val="28"/>
        </w:rPr>
        <w:t xml:space="preserve"> en las fechas, horas, personas y lugares (con cada uno en correspondencia con su participación en la planificación, organización o ejecución de los mismos</w:t>
      </w:r>
      <w:r w:rsidR="0097634C" w:rsidRPr="007E6BEE">
        <w:rPr>
          <w:rFonts w:ascii="Arial" w:hAnsi="Arial" w:cs="Arial"/>
          <w:sz w:val="28"/>
          <w:szCs w:val="28"/>
        </w:rPr>
        <w:t>)</w:t>
      </w:r>
      <w:r w:rsidRPr="007E6BEE">
        <w:rPr>
          <w:rFonts w:ascii="Arial" w:hAnsi="Arial" w:cs="Arial"/>
          <w:sz w:val="28"/>
          <w:szCs w:val="28"/>
        </w:rPr>
        <w:t xml:space="preserve"> refiriendo o no su intervención, los transportistas, guías de costa, organizadores, otros participante</w:t>
      </w:r>
      <w:r w:rsidR="0097634C" w:rsidRPr="007E6BEE">
        <w:rPr>
          <w:rFonts w:ascii="Arial" w:hAnsi="Arial" w:cs="Arial"/>
          <w:sz w:val="28"/>
          <w:szCs w:val="28"/>
        </w:rPr>
        <w:t>s</w:t>
      </w:r>
      <w:r w:rsidRPr="007E6BEE">
        <w:rPr>
          <w:rFonts w:ascii="Arial" w:hAnsi="Arial" w:cs="Arial"/>
          <w:sz w:val="28"/>
          <w:szCs w:val="28"/>
        </w:rPr>
        <w:t>, medios empleados, forma de adquirirlos, beneficios, etc.</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Las instructivas de cargos no deben recaer solamente en el hecho abstracto que se investiga, debe incorporársele</w:t>
      </w:r>
      <w:r w:rsidR="0097634C" w:rsidRPr="007E6BEE">
        <w:rPr>
          <w:rFonts w:ascii="Arial" w:hAnsi="Arial" w:cs="Arial"/>
          <w:sz w:val="28"/>
          <w:szCs w:val="28"/>
        </w:rPr>
        <w:t>s</w:t>
      </w:r>
      <w:r w:rsidRPr="007E6BEE">
        <w:rPr>
          <w:rFonts w:ascii="Arial" w:hAnsi="Arial" w:cs="Arial"/>
          <w:sz w:val="28"/>
          <w:szCs w:val="28"/>
        </w:rPr>
        <w:t xml:space="preserve"> los elementos incriminatorios acumulados en la investigación que le hacen merecer en la condición de imputados (huellas, declaraciones de testigos, imputados, ocupaciones, etc.) sobre los cuales expresara sus descargos y permitirán su comprobación.</w:t>
      </w:r>
    </w:p>
    <w:p w:rsidR="00F1065E" w:rsidRPr="007E6BEE" w:rsidRDefault="00CE5738"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Las declaraciones conforme establecen</w:t>
      </w:r>
      <w:r w:rsidR="00F1065E" w:rsidRPr="007E6BEE">
        <w:rPr>
          <w:rFonts w:ascii="Arial" w:hAnsi="Arial" w:cs="Arial"/>
          <w:sz w:val="28"/>
          <w:szCs w:val="28"/>
        </w:rPr>
        <w:t xml:space="preserve"> el artículo 248.2 de la Ley del Proceso Penal deberán ser verificadas o comprobadas con el propósito de demostrar la veracidad o no de sus manifestaciones, para ello el fiscal velará porque se realicen las acciones o diligencias de instrucción que permitan su total comprobación.</w:t>
      </w:r>
    </w:p>
    <w:p w:rsidR="00F1065E" w:rsidRPr="007E6BEE" w:rsidRDefault="0097634C"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La ocupación de bienes</w:t>
      </w:r>
      <w:r w:rsidR="00F1065E" w:rsidRPr="007E6BEE">
        <w:rPr>
          <w:rFonts w:ascii="Arial" w:hAnsi="Arial" w:cs="Arial"/>
          <w:sz w:val="28"/>
          <w:szCs w:val="28"/>
        </w:rPr>
        <w:t xml:space="preserve"> permite la entrada al proceso de los medios, instrumentos, objetos o efectos relacionados con el delito que se investiga, debe hacerse conforme establece el artículo 207 de la LPP, el acta debe describir en todos los casos el objeto del que se trata, estado en que se encuentra (constructivo, de conservación o técnico), características  que permiten su identificación (pueden ser marcas oficiales u otras singulares), color, lugar donde se realiza la misma, su numeración si la tuviera, debe consignarse la persona a quien se ocupa, generales, fecha, hora, lugar y por qué se ocupa, la misma debe estar firmada por el actuante y la persona a quien se ocupa.</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 xml:space="preserve">Las ocupaciones también pueden realizarse a través del acta de inspección del lugar donde ocurren los hechos (cuando se detectan en tierra), la que debe ser descriptiva, estableciendo referencias y distancias ubicadas a partir de puntos cardinales de la geografía que utiliza el instructor a partir de la ubicación de objetos que se encuentran en el lugar y le permiten señalar  los límites a su derecha, izquierda, al frente y parte posterior, de donde se ubique,  los que describe en el acta al inicio o encabezamiento que como resultado se levanta, llevándose a esta una descripción minuciosa de todo lo de interés </w:t>
      </w:r>
      <w:r w:rsidRPr="007E6BEE">
        <w:rPr>
          <w:rFonts w:ascii="Arial" w:hAnsi="Arial" w:cs="Arial"/>
          <w:sz w:val="28"/>
          <w:szCs w:val="28"/>
        </w:rPr>
        <w:lastRenderedPageBreak/>
        <w:t>para la investigación, consignándose las huellas  levantadas por especialistas, las cuales deberán ser identificadas con números y letras, además se relacionan los instrumentos, objetos, o bienes de interés para la investigación que se encuentren en el lugar.</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Cuando la ocupación de una embarcación sea de fabricación industrial, en la inspecc</w:t>
      </w:r>
      <w:r w:rsidR="007E6BEE" w:rsidRPr="007E6BEE">
        <w:rPr>
          <w:rFonts w:ascii="Arial" w:hAnsi="Arial" w:cs="Arial"/>
          <w:sz w:val="28"/>
          <w:szCs w:val="28"/>
        </w:rPr>
        <w:t>ión que se le realice acompañada</w:t>
      </w:r>
      <w:r w:rsidRPr="007E6BEE">
        <w:rPr>
          <w:rFonts w:ascii="Arial" w:hAnsi="Arial" w:cs="Arial"/>
          <w:sz w:val="28"/>
          <w:szCs w:val="28"/>
        </w:rPr>
        <w:t xml:space="preserve"> de peritos especializados en el empleo de la técnica canina de drogas y armamentos, se hará una descripción ge</w:t>
      </w:r>
      <w:r w:rsidR="007E6BEE" w:rsidRPr="007E6BEE">
        <w:rPr>
          <w:rFonts w:ascii="Arial" w:hAnsi="Arial" w:cs="Arial"/>
          <w:sz w:val="28"/>
          <w:szCs w:val="28"/>
        </w:rPr>
        <w:t>neral de la misma y se precisará</w:t>
      </w:r>
      <w:r w:rsidRPr="007E6BEE">
        <w:rPr>
          <w:rFonts w:ascii="Arial" w:hAnsi="Arial" w:cs="Arial"/>
          <w:sz w:val="28"/>
          <w:szCs w:val="28"/>
        </w:rPr>
        <w:t>n en el acta los lugares en que se encuentren los bienes objetos de la ocupación, sus características  distintivas, los que en un anexo al acta serán relacionados (pueden ser alimentos, armas de fuego u otro tipo, cartuchos, equipos de navegación, teléfonos, combustible envasados, envases vacíos, ropas, pomos de aguas o bebidas, si se levantaran huellas se consignan, paquetes, mochilas, bolsos, dinero u otros).</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De no existir claridad sobre alguna circunstancia de la ocupación se aclarará mediante declaración.</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Tiene que acreditarse en las actu</w:t>
      </w:r>
      <w:r w:rsidR="007E6BEE" w:rsidRPr="007E6BEE">
        <w:rPr>
          <w:rFonts w:ascii="Arial" w:hAnsi="Arial" w:cs="Arial"/>
          <w:sz w:val="28"/>
          <w:szCs w:val="28"/>
        </w:rPr>
        <w:t xml:space="preserve">aciones el destino que se le dé </w:t>
      </w:r>
      <w:r w:rsidRPr="007E6BEE">
        <w:rPr>
          <w:rFonts w:ascii="Arial" w:hAnsi="Arial" w:cs="Arial"/>
          <w:sz w:val="28"/>
          <w:szCs w:val="28"/>
        </w:rPr>
        <w:t xml:space="preserve">a los medios u </w:t>
      </w:r>
      <w:r w:rsidR="007E6BEE" w:rsidRPr="007E6BEE">
        <w:rPr>
          <w:rFonts w:ascii="Arial" w:hAnsi="Arial" w:cs="Arial"/>
          <w:sz w:val="28"/>
          <w:szCs w:val="28"/>
        </w:rPr>
        <w:t>objetos ocupados, precisando cuá</w:t>
      </w:r>
      <w:r w:rsidRPr="007E6BEE">
        <w:rPr>
          <w:rFonts w:ascii="Arial" w:hAnsi="Arial" w:cs="Arial"/>
          <w:sz w:val="28"/>
          <w:szCs w:val="28"/>
        </w:rPr>
        <w:t>les quedan sujetos al curso del proceso pen</w:t>
      </w:r>
      <w:r w:rsidR="007E6BEE" w:rsidRPr="007E6BEE">
        <w:rPr>
          <w:rFonts w:ascii="Arial" w:hAnsi="Arial" w:cs="Arial"/>
          <w:sz w:val="28"/>
          <w:szCs w:val="28"/>
        </w:rPr>
        <w:t>al que se investiga, así como lo</w:t>
      </w:r>
      <w:r w:rsidRPr="007E6BEE">
        <w:rPr>
          <w:rFonts w:ascii="Arial" w:hAnsi="Arial" w:cs="Arial"/>
          <w:sz w:val="28"/>
          <w:szCs w:val="28"/>
        </w:rPr>
        <w:t>s que se entreg</w:t>
      </w:r>
      <w:r w:rsidR="007E6BEE" w:rsidRPr="007E6BEE">
        <w:rPr>
          <w:rFonts w:ascii="Arial" w:hAnsi="Arial" w:cs="Arial"/>
          <w:sz w:val="28"/>
          <w:szCs w:val="28"/>
        </w:rPr>
        <w:t xml:space="preserve">an </w:t>
      </w:r>
      <w:r w:rsidRPr="007E6BEE">
        <w:rPr>
          <w:rFonts w:ascii="Arial" w:hAnsi="Arial" w:cs="Arial"/>
          <w:sz w:val="28"/>
          <w:szCs w:val="28"/>
        </w:rPr>
        <w:t>a libre disposición por no tener relación alguna con los hechos. Tener en cuenta lo dispuesto en el artículo 206 de la LPP.</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De las diligencias anteriores</w:t>
      </w:r>
      <w:r w:rsidRPr="007E6BEE">
        <w:rPr>
          <w:rFonts w:ascii="Arial" w:hAnsi="Arial" w:cs="Arial"/>
          <w:sz w:val="28"/>
          <w:szCs w:val="28"/>
        </w:rPr>
        <w:tab/>
        <w:t xml:space="preserve"> se deriva la realización de peritajes criminalísticos, </w:t>
      </w:r>
      <w:r w:rsidR="007E6BEE">
        <w:rPr>
          <w:rFonts w:ascii="Arial" w:hAnsi="Arial" w:cs="Arial"/>
          <w:sz w:val="28"/>
          <w:szCs w:val="28"/>
        </w:rPr>
        <w:t>que</w:t>
      </w:r>
      <w:r w:rsidRPr="007E6BEE">
        <w:rPr>
          <w:rFonts w:ascii="Arial" w:hAnsi="Arial" w:cs="Arial"/>
          <w:sz w:val="28"/>
          <w:szCs w:val="28"/>
        </w:rPr>
        <w:t xml:space="preserve"> pueden ser </w:t>
      </w:r>
      <w:r w:rsidR="007E6BEE">
        <w:rPr>
          <w:rFonts w:ascii="Arial" w:hAnsi="Arial" w:cs="Arial"/>
          <w:sz w:val="28"/>
          <w:szCs w:val="28"/>
        </w:rPr>
        <w:t xml:space="preserve">a </w:t>
      </w:r>
      <w:r w:rsidRPr="007E6BEE">
        <w:rPr>
          <w:rFonts w:ascii="Arial" w:hAnsi="Arial" w:cs="Arial"/>
          <w:sz w:val="28"/>
          <w:szCs w:val="28"/>
        </w:rPr>
        <w:t>medios de comunicación, combustible, documentos, huellas dactilares, fibras textiles o de otro tipo, alimentos, sustancias al parecer de drogas, armamentos, estado técnico de los motores de la embarcación, mapas, equipos tecnológicos que marquen las rutas del medio utilizado como GPS u otros</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Los peritajes en los medios de comunicación privados necesitan de una resolución fundada, dictada por la autoridad actuante la que debe ser aprobada por el fiscal cuando se requiera la obtención de indicios que posibiliten el esclarecimiento de los hechos, llevando al proceso solo la que se relacione con estos (artículos 320, 321 y 322 de la LPP).</w:t>
      </w:r>
    </w:p>
    <w:p w:rsidR="00F1065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sz w:val="28"/>
          <w:szCs w:val="28"/>
        </w:rPr>
        <w:t xml:space="preserve">Pueden hacerse peritajes de voces a partir de tener un resultado de las comunicaciones (grabaciones de audio), con muestras comparativas tomadas por los peritos a los de interés para la investigación, pueden obtenerse imágenes, SMS, estado técnico del armamento, si fue o no disparada, </w:t>
      </w:r>
      <w:r w:rsidR="007E6BEE" w:rsidRPr="007E6BEE">
        <w:rPr>
          <w:rFonts w:ascii="Arial" w:hAnsi="Arial" w:cs="Arial"/>
          <w:sz w:val="28"/>
          <w:szCs w:val="28"/>
        </w:rPr>
        <w:t>etc.</w:t>
      </w:r>
      <w:r w:rsidRPr="007E6BEE">
        <w:rPr>
          <w:rFonts w:ascii="Arial" w:hAnsi="Arial" w:cs="Arial"/>
          <w:sz w:val="28"/>
          <w:szCs w:val="28"/>
        </w:rPr>
        <w:t xml:space="preserve">, </w:t>
      </w:r>
      <w:r w:rsidRPr="007E6BEE">
        <w:rPr>
          <w:rFonts w:ascii="Arial" w:hAnsi="Arial" w:cs="Arial"/>
          <w:sz w:val="28"/>
          <w:szCs w:val="28"/>
        </w:rPr>
        <w:lastRenderedPageBreak/>
        <w:t xml:space="preserve">todo lo posible estará en dependencia </w:t>
      </w:r>
      <w:r w:rsidR="007E6BEE" w:rsidRPr="007E6BEE">
        <w:rPr>
          <w:rFonts w:ascii="Arial" w:hAnsi="Arial" w:cs="Arial"/>
          <w:sz w:val="28"/>
          <w:szCs w:val="28"/>
        </w:rPr>
        <w:t>de</w:t>
      </w:r>
      <w:r w:rsidRPr="007E6BEE">
        <w:rPr>
          <w:rFonts w:ascii="Arial" w:hAnsi="Arial" w:cs="Arial"/>
          <w:sz w:val="28"/>
          <w:szCs w:val="28"/>
        </w:rPr>
        <w:t xml:space="preserve"> la forma en que se llevó a cabo el hecho.</w:t>
      </w:r>
    </w:p>
    <w:p w:rsidR="007E6BEE" w:rsidRPr="007E6BEE" w:rsidRDefault="00F1065E" w:rsidP="00AD7AB4">
      <w:pPr>
        <w:pStyle w:val="Sinespaciado"/>
        <w:numPr>
          <w:ilvl w:val="0"/>
          <w:numId w:val="24"/>
        </w:numPr>
        <w:spacing w:before="120" w:after="120"/>
        <w:ind w:left="426" w:hanging="426"/>
        <w:jc w:val="both"/>
        <w:rPr>
          <w:rFonts w:ascii="Arial" w:hAnsi="Arial" w:cs="Arial"/>
          <w:b/>
          <w:bCs/>
          <w:sz w:val="28"/>
          <w:szCs w:val="28"/>
        </w:rPr>
      </w:pPr>
      <w:r w:rsidRPr="007E6BEE">
        <w:rPr>
          <w:rFonts w:ascii="Arial" w:hAnsi="Arial" w:cs="Arial"/>
          <w:bCs/>
          <w:sz w:val="28"/>
          <w:szCs w:val="28"/>
        </w:rPr>
        <w:t>Además,</w:t>
      </w:r>
      <w:r w:rsidRPr="007E6BEE">
        <w:rPr>
          <w:rFonts w:ascii="Arial" w:hAnsi="Arial" w:cs="Arial"/>
          <w:sz w:val="28"/>
          <w:szCs w:val="28"/>
        </w:rPr>
        <w:t xml:space="preserve"> realizarse igualmente peritajes de documentos, de caligrafías u otros.</w:t>
      </w:r>
    </w:p>
    <w:p w:rsidR="009334C6" w:rsidRPr="009334C6" w:rsidRDefault="009334C6" w:rsidP="00AD7AB4">
      <w:pPr>
        <w:pStyle w:val="Sinespaciado"/>
        <w:numPr>
          <w:ilvl w:val="0"/>
          <w:numId w:val="24"/>
        </w:numPr>
        <w:spacing w:before="120" w:after="120"/>
        <w:ind w:left="426" w:hanging="426"/>
        <w:jc w:val="both"/>
        <w:rPr>
          <w:rFonts w:ascii="Arial" w:hAnsi="Arial" w:cs="Arial"/>
          <w:b/>
          <w:bCs/>
          <w:sz w:val="28"/>
          <w:szCs w:val="28"/>
        </w:rPr>
      </w:pPr>
      <w:r>
        <w:rPr>
          <w:rFonts w:ascii="Arial" w:eastAsia="Calibri" w:hAnsi="Arial" w:cs="Arial"/>
          <w:sz w:val="28"/>
          <w:szCs w:val="28"/>
        </w:rPr>
        <w:t xml:space="preserve">Debe </w:t>
      </w:r>
      <w:r w:rsidR="00F1065E" w:rsidRPr="007E6BEE">
        <w:rPr>
          <w:rFonts w:ascii="Arial" w:eastAsia="Calibri" w:hAnsi="Arial" w:cs="Arial"/>
          <w:sz w:val="28"/>
          <w:szCs w:val="28"/>
        </w:rPr>
        <w:t>acompañarse al expediente la certificaci</w:t>
      </w:r>
      <w:r>
        <w:rPr>
          <w:rFonts w:ascii="Arial" w:eastAsia="Calibri" w:hAnsi="Arial" w:cs="Arial"/>
          <w:sz w:val="28"/>
          <w:szCs w:val="28"/>
        </w:rPr>
        <w:t>ón</w:t>
      </w:r>
      <w:r w:rsidR="00F1065E" w:rsidRPr="007E6BEE">
        <w:rPr>
          <w:rFonts w:ascii="Arial" w:eastAsia="Calibri" w:hAnsi="Arial" w:cs="Arial"/>
          <w:sz w:val="28"/>
          <w:szCs w:val="28"/>
        </w:rPr>
        <w:t xml:space="preserve"> </w:t>
      </w:r>
      <w:r>
        <w:rPr>
          <w:rFonts w:ascii="Arial" w:eastAsia="Calibri" w:hAnsi="Arial" w:cs="Arial"/>
          <w:sz w:val="28"/>
          <w:szCs w:val="28"/>
        </w:rPr>
        <w:t>de</w:t>
      </w:r>
      <w:r w:rsidR="00F1065E" w:rsidRPr="007E6BEE">
        <w:rPr>
          <w:rFonts w:ascii="Arial" w:eastAsia="Calibri" w:hAnsi="Arial" w:cs="Arial"/>
          <w:sz w:val="28"/>
          <w:szCs w:val="28"/>
        </w:rPr>
        <w:t xml:space="preserve"> edad de un menor de 18 años vinculado como migrante o imputado, el flujo migratorio de los imputados, la certificación de defunción si existiera algún fallecido, licencia para</w:t>
      </w:r>
      <w:r>
        <w:rPr>
          <w:rFonts w:ascii="Arial" w:eastAsia="Calibri" w:hAnsi="Arial" w:cs="Arial"/>
          <w:sz w:val="28"/>
          <w:szCs w:val="28"/>
        </w:rPr>
        <w:t xml:space="preserve"> portar armas de fuego, autorización</w:t>
      </w:r>
      <w:r w:rsidR="00F1065E" w:rsidRPr="007E6BEE">
        <w:rPr>
          <w:rFonts w:ascii="Arial" w:eastAsia="Calibri" w:hAnsi="Arial" w:cs="Arial"/>
          <w:sz w:val="28"/>
          <w:szCs w:val="28"/>
        </w:rPr>
        <w:t xml:space="preserve"> para conducir embarcaciones, los antecedentes penales, u otros.</w:t>
      </w:r>
    </w:p>
    <w:p w:rsidR="009334C6" w:rsidRPr="009334C6" w:rsidRDefault="00F1065E" w:rsidP="00AD7AB4">
      <w:pPr>
        <w:pStyle w:val="Sinespaciado"/>
        <w:numPr>
          <w:ilvl w:val="0"/>
          <w:numId w:val="24"/>
        </w:numPr>
        <w:spacing w:before="120" w:after="120"/>
        <w:ind w:left="426" w:hanging="426"/>
        <w:jc w:val="both"/>
        <w:rPr>
          <w:rFonts w:ascii="Arial" w:hAnsi="Arial" w:cs="Arial"/>
          <w:b/>
          <w:bCs/>
          <w:sz w:val="28"/>
          <w:szCs w:val="28"/>
        </w:rPr>
      </w:pPr>
      <w:r w:rsidRPr="009334C6">
        <w:rPr>
          <w:rFonts w:ascii="Arial" w:eastAsia="Calibri" w:hAnsi="Arial" w:cs="Arial"/>
          <w:sz w:val="28"/>
          <w:szCs w:val="28"/>
        </w:rPr>
        <w:t xml:space="preserve">La investigación puede conducirnos en alguno de estos delitos </w:t>
      </w:r>
      <w:r w:rsidR="009334C6">
        <w:rPr>
          <w:rFonts w:ascii="Arial" w:eastAsia="Calibri" w:hAnsi="Arial" w:cs="Arial"/>
          <w:sz w:val="28"/>
          <w:szCs w:val="28"/>
        </w:rPr>
        <w:t>a la comprobación de otros partí</w:t>
      </w:r>
      <w:r w:rsidRPr="009334C6">
        <w:rPr>
          <w:rFonts w:ascii="Arial" w:eastAsia="Calibri" w:hAnsi="Arial" w:cs="Arial"/>
          <w:sz w:val="28"/>
          <w:szCs w:val="28"/>
        </w:rPr>
        <w:t>cipes y delitos asociados, que generan diligencias o acciones de instrucción en función también de la comprobación de estos, en todos los casos deberá practicarse conforme a lo dispuesto anteriormente (delitos como cohecho, falsificaciones, uso indebido de recursos materiales, sustracción de un vehículo para usarlos, etc.).</w:t>
      </w:r>
    </w:p>
    <w:p w:rsidR="009334C6" w:rsidRPr="009334C6" w:rsidRDefault="00F1065E" w:rsidP="00AD7AB4">
      <w:pPr>
        <w:pStyle w:val="Sinespaciado"/>
        <w:numPr>
          <w:ilvl w:val="0"/>
          <w:numId w:val="24"/>
        </w:numPr>
        <w:spacing w:before="120" w:after="120"/>
        <w:ind w:left="426" w:hanging="426"/>
        <w:jc w:val="both"/>
        <w:rPr>
          <w:rFonts w:ascii="Arial" w:hAnsi="Arial" w:cs="Arial"/>
          <w:b/>
          <w:bCs/>
          <w:sz w:val="28"/>
          <w:szCs w:val="28"/>
        </w:rPr>
      </w:pPr>
      <w:r w:rsidRPr="009334C6">
        <w:rPr>
          <w:rFonts w:ascii="Arial" w:eastAsia="Calibri" w:hAnsi="Arial" w:cs="Arial"/>
          <w:sz w:val="28"/>
          <w:szCs w:val="28"/>
        </w:rPr>
        <w:t>En caso de encontrarse algún funcionario relacionado en los delitos de tráfico de persona</w:t>
      </w:r>
      <w:r w:rsidR="009334C6">
        <w:rPr>
          <w:rFonts w:ascii="Arial" w:eastAsia="Calibri" w:hAnsi="Arial" w:cs="Arial"/>
          <w:sz w:val="28"/>
          <w:szCs w:val="28"/>
        </w:rPr>
        <w:t>s</w:t>
      </w:r>
      <w:r w:rsidRPr="009334C6">
        <w:rPr>
          <w:rFonts w:ascii="Arial" w:eastAsia="Calibri" w:hAnsi="Arial" w:cs="Arial"/>
          <w:sz w:val="28"/>
          <w:szCs w:val="28"/>
        </w:rPr>
        <w:t xml:space="preserve">, debe certificarse en el expediente el lugar donde </w:t>
      </w:r>
      <w:r w:rsidR="009334C6">
        <w:rPr>
          <w:rFonts w:ascii="Arial" w:eastAsia="Calibri" w:hAnsi="Arial" w:cs="Arial"/>
          <w:sz w:val="28"/>
          <w:szCs w:val="28"/>
        </w:rPr>
        <w:t>laboraba</w:t>
      </w:r>
      <w:r w:rsidRPr="009334C6">
        <w:rPr>
          <w:rFonts w:ascii="Arial" w:eastAsia="Calibri" w:hAnsi="Arial" w:cs="Arial"/>
          <w:sz w:val="28"/>
          <w:szCs w:val="28"/>
        </w:rPr>
        <w:t>, cargo, período y las funciones que desempeñaba.</w:t>
      </w:r>
    </w:p>
    <w:p w:rsidR="00D71526" w:rsidRDefault="00F1065E" w:rsidP="00AD7AB4">
      <w:pPr>
        <w:pStyle w:val="Sinespaciado"/>
        <w:numPr>
          <w:ilvl w:val="0"/>
          <w:numId w:val="24"/>
        </w:numPr>
        <w:spacing w:before="120" w:after="120"/>
        <w:ind w:left="426" w:hanging="426"/>
        <w:jc w:val="both"/>
        <w:rPr>
          <w:rFonts w:ascii="Arial" w:hAnsi="Arial" w:cs="Arial"/>
          <w:b/>
          <w:bCs/>
          <w:sz w:val="28"/>
          <w:szCs w:val="28"/>
        </w:rPr>
      </w:pPr>
      <w:r w:rsidRPr="009334C6">
        <w:rPr>
          <w:rFonts w:ascii="Arial" w:eastAsia="Calibri" w:hAnsi="Arial" w:cs="Arial"/>
          <w:sz w:val="28"/>
          <w:szCs w:val="28"/>
        </w:rPr>
        <w:t>Si algún imputado ha incidido en la actividad delictiva y haya recibido un tratamiento no penal, certificarlo.</w:t>
      </w:r>
    </w:p>
    <w:p w:rsidR="00D71526" w:rsidRDefault="00F1065E" w:rsidP="00AD7AB4">
      <w:pPr>
        <w:pStyle w:val="Sinespaciado"/>
        <w:numPr>
          <w:ilvl w:val="0"/>
          <w:numId w:val="24"/>
        </w:numPr>
        <w:spacing w:before="120" w:after="120"/>
        <w:ind w:left="426" w:hanging="426"/>
        <w:jc w:val="both"/>
        <w:rPr>
          <w:rFonts w:ascii="Arial" w:hAnsi="Arial" w:cs="Arial"/>
          <w:b/>
          <w:bCs/>
          <w:sz w:val="28"/>
          <w:szCs w:val="28"/>
        </w:rPr>
      </w:pPr>
      <w:r w:rsidRPr="00D71526">
        <w:rPr>
          <w:rFonts w:ascii="Arial" w:eastAsia="Calibri" w:hAnsi="Arial" w:cs="Arial"/>
          <w:sz w:val="28"/>
          <w:szCs w:val="28"/>
        </w:rPr>
        <w:t>De estar imputado un ciudadano nacional con documentación de otro país, que contrario a lo establecido en la legislación migratoria del país extranjero o la información del documento resulte improcedente y no exista otra forma de demostrarlo</w:t>
      </w:r>
      <w:r w:rsidR="00C033D7">
        <w:rPr>
          <w:rFonts w:ascii="Arial" w:eastAsia="Calibri" w:hAnsi="Arial" w:cs="Arial"/>
          <w:sz w:val="28"/>
          <w:szCs w:val="28"/>
        </w:rPr>
        <w:t>,</w:t>
      </w:r>
      <w:r w:rsidRPr="00D71526">
        <w:rPr>
          <w:rFonts w:ascii="Arial" w:eastAsia="Calibri" w:hAnsi="Arial" w:cs="Arial"/>
          <w:sz w:val="28"/>
          <w:szCs w:val="28"/>
        </w:rPr>
        <w:t xml:space="preserve"> se podrá solicitar despacho a través del MINREX a la sede diplomática </w:t>
      </w:r>
      <w:r w:rsidR="00C033D7" w:rsidRPr="00D71526">
        <w:rPr>
          <w:rFonts w:ascii="Arial" w:eastAsia="Calibri" w:hAnsi="Arial" w:cs="Arial"/>
          <w:sz w:val="28"/>
          <w:szCs w:val="28"/>
        </w:rPr>
        <w:t>requiriendo</w:t>
      </w:r>
      <w:r w:rsidRPr="00D71526">
        <w:rPr>
          <w:rFonts w:ascii="Arial" w:eastAsia="Calibri" w:hAnsi="Arial" w:cs="Arial"/>
          <w:sz w:val="28"/>
          <w:szCs w:val="28"/>
        </w:rPr>
        <w:t xml:space="preserve"> certificac</w:t>
      </w:r>
      <w:r w:rsidR="00D71526" w:rsidRPr="00D71526">
        <w:rPr>
          <w:rFonts w:ascii="Arial" w:eastAsia="Calibri" w:hAnsi="Arial" w:cs="Arial"/>
          <w:sz w:val="28"/>
          <w:szCs w:val="28"/>
        </w:rPr>
        <w:t>ión de lo que resulte necesario, en aras de determinar un posible delito de falsedad documental</w:t>
      </w:r>
      <w:r w:rsidR="00C033D7">
        <w:rPr>
          <w:rFonts w:ascii="Arial" w:eastAsia="Calibri" w:hAnsi="Arial" w:cs="Arial"/>
          <w:sz w:val="28"/>
          <w:szCs w:val="28"/>
        </w:rPr>
        <w:t xml:space="preserve"> (ideológica o de uso)</w:t>
      </w:r>
      <w:r w:rsidR="00D71526" w:rsidRPr="00D71526">
        <w:rPr>
          <w:rFonts w:ascii="Arial" w:eastAsia="Calibri" w:hAnsi="Arial" w:cs="Arial"/>
          <w:sz w:val="28"/>
          <w:szCs w:val="28"/>
        </w:rPr>
        <w:t xml:space="preserve">, con independencia del </w:t>
      </w:r>
      <w:r w:rsidR="00C033D7">
        <w:rPr>
          <w:rFonts w:ascii="Arial" w:eastAsia="Calibri" w:hAnsi="Arial" w:cs="Arial"/>
          <w:sz w:val="28"/>
          <w:szCs w:val="28"/>
        </w:rPr>
        <w:t xml:space="preserve">que hubiere </w:t>
      </w:r>
      <w:r w:rsidR="00D71526" w:rsidRPr="00D71526">
        <w:rPr>
          <w:rFonts w:ascii="Arial" w:eastAsia="Calibri" w:hAnsi="Arial" w:cs="Arial"/>
          <w:sz w:val="28"/>
          <w:szCs w:val="28"/>
        </w:rPr>
        <w:t>cometido en el extranjero para la obtención de la documentación.</w:t>
      </w:r>
    </w:p>
    <w:p w:rsidR="00D71526" w:rsidRPr="00D71526" w:rsidRDefault="00F1065E" w:rsidP="00AD7AB4">
      <w:pPr>
        <w:pStyle w:val="Sinespaciado"/>
        <w:numPr>
          <w:ilvl w:val="0"/>
          <w:numId w:val="24"/>
        </w:numPr>
        <w:spacing w:before="120" w:after="120"/>
        <w:ind w:left="426" w:hanging="426"/>
        <w:jc w:val="both"/>
        <w:rPr>
          <w:rFonts w:ascii="Arial" w:hAnsi="Arial" w:cs="Arial"/>
          <w:b/>
          <w:bCs/>
          <w:sz w:val="28"/>
          <w:szCs w:val="28"/>
        </w:rPr>
      </w:pPr>
      <w:r w:rsidRPr="00D71526">
        <w:rPr>
          <w:rFonts w:ascii="Arial" w:eastAsia="Calibri" w:hAnsi="Arial" w:cs="Arial"/>
          <w:sz w:val="28"/>
          <w:szCs w:val="28"/>
        </w:rPr>
        <w:t>Pueden existir autores involucrados en los hechos que no residan en el territorio</w:t>
      </w:r>
      <w:r w:rsidR="00D71526">
        <w:rPr>
          <w:rFonts w:ascii="Arial" w:eastAsia="Calibri" w:hAnsi="Arial" w:cs="Arial"/>
          <w:sz w:val="28"/>
          <w:szCs w:val="28"/>
        </w:rPr>
        <w:t xml:space="preserve"> nacional, en esos casos deberá</w:t>
      </w:r>
      <w:r w:rsidRPr="00D71526">
        <w:rPr>
          <w:rFonts w:ascii="Arial" w:eastAsia="Calibri" w:hAnsi="Arial" w:cs="Arial"/>
          <w:sz w:val="28"/>
          <w:szCs w:val="28"/>
        </w:rPr>
        <w:t xml:space="preserve"> seguirse</w:t>
      </w:r>
      <w:r w:rsidR="00D71526">
        <w:rPr>
          <w:rFonts w:ascii="Arial" w:eastAsia="Calibri" w:hAnsi="Arial" w:cs="Arial"/>
          <w:sz w:val="28"/>
          <w:szCs w:val="28"/>
        </w:rPr>
        <w:t>, cuando proceda,</w:t>
      </w:r>
      <w:r w:rsidRPr="00D71526">
        <w:rPr>
          <w:rFonts w:ascii="Arial" w:eastAsia="Calibri" w:hAnsi="Arial" w:cs="Arial"/>
          <w:sz w:val="28"/>
          <w:szCs w:val="28"/>
        </w:rPr>
        <w:t xml:space="preserve"> </w:t>
      </w:r>
      <w:r w:rsidR="00D71526">
        <w:rPr>
          <w:rFonts w:ascii="Arial" w:eastAsia="Calibri" w:hAnsi="Arial" w:cs="Arial"/>
          <w:sz w:val="28"/>
          <w:szCs w:val="28"/>
        </w:rPr>
        <w:t>lo establecido</w:t>
      </w:r>
      <w:r w:rsidRPr="00D71526">
        <w:rPr>
          <w:rFonts w:ascii="Arial" w:eastAsia="Calibri" w:hAnsi="Arial" w:cs="Arial"/>
          <w:sz w:val="28"/>
          <w:szCs w:val="28"/>
        </w:rPr>
        <w:t xml:space="preserve"> en la LPP para acusados ausentes</w:t>
      </w:r>
      <w:r w:rsidR="00D71526">
        <w:rPr>
          <w:rFonts w:ascii="Arial" w:eastAsia="Calibri" w:hAnsi="Arial" w:cs="Arial"/>
          <w:sz w:val="28"/>
          <w:szCs w:val="28"/>
        </w:rPr>
        <w:t>,</w:t>
      </w:r>
      <w:r w:rsidRPr="00D71526">
        <w:rPr>
          <w:rFonts w:ascii="Arial" w:eastAsia="Calibri" w:hAnsi="Arial" w:cs="Arial"/>
          <w:sz w:val="28"/>
          <w:szCs w:val="28"/>
        </w:rPr>
        <w:t xml:space="preserve"> o lo establecido en el título VI de la LPP sobre la cooperación penal internacional, sobre la base los convenios bilaterales suscritos entre los países, el principio de reciprocidad, las convenciones internacionales de las que Cuba es parte u otras normas relacionadas.</w:t>
      </w:r>
    </w:p>
    <w:p w:rsidR="00F1065E" w:rsidRPr="00D71526" w:rsidRDefault="00F1065E" w:rsidP="00AD7AB4">
      <w:pPr>
        <w:pStyle w:val="Sinespaciado"/>
        <w:numPr>
          <w:ilvl w:val="0"/>
          <w:numId w:val="24"/>
        </w:numPr>
        <w:spacing w:before="120" w:after="120"/>
        <w:ind w:left="426" w:hanging="426"/>
        <w:jc w:val="both"/>
        <w:rPr>
          <w:rFonts w:ascii="Arial" w:hAnsi="Arial" w:cs="Arial"/>
          <w:b/>
          <w:bCs/>
          <w:sz w:val="28"/>
          <w:szCs w:val="28"/>
        </w:rPr>
      </w:pPr>
      <w:r w:rsidRPr="00D71526">
        <w:rPr>
          <w:rFonts w:ascii="Arial" w:eastAsia="Calibri" w:hAnsi="Arial" w:cs="Arial"/>
          <w:sz w:val="28"/>
          <w:szCs w:val="28"/>
        </w:rPr>
        <w:t>E</w:t>
      </w:r>
      <w:r w:rsidR="00D71526" w:rsidRPr="00D71526">
        <w:rPr>
          <w:rFonts w:ascii="Arial" w:eastAsia="Calibri" w:hAnsi="Arial" w:cs="Arial"/>
          <w:sz w:val="28"/>
          <w:szCs w:val="28"/>
        </w:rPr>
        <w:t>n cualquier caso, deberá</w:t>
      </w:r>
      <w:r w:rsidRPr="00D71526">
        <w:rPr>
          <w:rFonts w:ascii="Arial" w:eastAsia="Calibri" w:hAnsi="Arial" w:cs="Arial"/>
          <w:sz w:val="28"/>
          <w:szCs w:val="28"/>
        </w:rPr>
        <w:t xml:space="preserve"> siempre atemperarse la actuación a las normativas internas dispuesta por el Fiscal General de la Republica.</w:t>
      </w:r>
    </w:p>
    <w:p w:rsidR="00FE5C08" w:rsidRDefault="00FE5C08" w:rsidP="00636008">
      <w:pPr>
        <w:pStyle w:val="Sinespaciado"/>
        <w:spacing w:before="120" w:after="120"/>
        <w:jc w:val="both"/>
        <w:rPr>
          <w:rFonts w:ascii="Arial" w:hAnsi="Arial" w:cs="Arial"/>
          <w:b/>
          <w:sz w:val="28"/>
          <w:szCs w:val="28"/>
        </w:rPr>
      </w:pPr>
      <w:r w:rsidRPr="00281A09">
        <w:rPr>
          <w:rFonts w:ascii="Arial" w:hAnsi="Arial" w:cs="Arial"/>
          <w:b/>
          <w:sz w:val="28"/>
          <w:szCs w:val="28"/>
        </w:rPr>
        <w:lastRenderedPageBreak/>
        <w:t>DELITOS CONTRA EL ORDEN ECONÓMICO NACIONAL</w:t>
      </w:r>
    </w:p>
    <w:p w:rsidR="001C5658" w:rsidRPr="00630B62" w:rsidRDefault="001C5658" w:rsidP="00636008">
      <w:pPr>
        <w:pStyle w:val="unnamed1"/>
        <w:spacing w:before="120" w:beforeAutospacing="0" w:after="120" w:afterAutospacing="0"/>
        <w:rPr>
          <w:rStyle w:val="unnamed11"/>
          <w:rFonts w:ascii="Arial" w:hAnsi="Arial" w:cs="Arial"/>
          <w:sz w:val="28"/>
          <w:lang w:val="es-ES"/>
        </w:rPr>
      </w:pPr>
      <w:r w:rsidRPr="00630B62">
        <w:rPr>
          <w:rFonts w:ascii="Arial" w:hAnsi="Arial" w:cs="Arial"/>
          <w:sz w:val="28"/>
          <w:lang w:val="es-ES"/>
        </w:rPr>
        <w:t xml:space="preserve">Estos delitos están relacionados con la </w:t>
      </w:r>
      <w:r w:rsidRPr="00630B62">
        <w:rPr>
          <w:rStyle w:val="unnamed11"/>
          <w:rFonts w:ascii="Arial" w:hAnsi="Arial" w:cs="Arial"/>
          <w:sz w:val="28"/>
          <w:lang w:val="es-ES"/>
        </w:rPr>
        <w:t xml:space="preserve">llamada delincuencia económica y con el contenido del </w:t>
      </w:r>
      <w:r w:rsidR="00DC2FBA" w:rsidRPr="00630B62">
        <w:rPr>
          <w:rStyle w:val="unnamed11"/>
          <w:rFonts w:ascii="Arial" w:hAnsi="Arial" w:cs="Arial"/>
          <w:sz w:val="28"/>
          <w:lang w:val="es-ES"/>
        </w:rPr>
        <w:t>llamado Derecho</w:t>
      </w:r>
      <w:r w:rsidRPr="00630B62">
        <w:rPr>
          <w:rStyle w:val="unnamed11"/>
          <w:rFonts w:ascii="Arial" w:hAnsi="Arial" w:cs="Arial"/>
          <w:sz w:val="28"/>
          <w:lang w:val="es-ES"/>
        </w:rPr>
        <w:t xml:space="preserve"> Penal Económico que </w:t>
      </w:r>
      <w:r w:rsidR="00DC2FBA" w:rsidRPr="00630B62">
        <w:rPr>
          <w:rStyle w:val="unnamed11"/>
          <w:rFonts w:ascii="Arial" w:hAnsi="Arial" w:cs="Arial"/>
          <w:sz w:val="28"/>
          <w:lang w:val="es-ES"/>
        </w:rPr>
        <w:t>es el</w:t>
      </w:r>
      <w:r w:rsidRPr="00630B62">
        <w:rPr>
          <w:rStyle w:val="unnamed11"/>
          <w:rFonts w:ascii="Arial" w:hAnsi="Arial" w:cs="Arial"/>
          <w:sz w:val="28"/>
          <w:lang w:val="es-ES"/>
        </w:rPr>
        <w:t xml:space="preserve"> conjunto de normas mediante las cuales el Estado procura proteger con el instrumento del Derecho Penal las reglas de funcionamiento de su sistema económico partiendo de una definición que le obligará a determinar aquellos bienes jurídicos que deben ser expresamente protegidos con una norma penal. </w:t>
      </w:r>
    </w:p>
    <w:p w:rsidR="00FE5C08" w:rsidRPr="001C5658" w:rsidRDefault="004A7D5C" w:rsidP="00636008">
      <w:pPr>
        <w:pStyle w:val="Textoindependiente2"/>
        <w:autoSpaceDE/>
        <w:autoSpaceDN/>
        <w:adjustRightInd/>
        <w:rPr>
          <w:rFonts w:eastAsia="Calibri"/>
          <w:bCs/>
        </w:rPr>
      </w:pPr>
      <w:r w:rsidRPr="001C5658">
        <w:rPr>
          <w:rFonts w:eastAsia="Calibri"/>
          <w:bCs/>
        </w:rPr>
        <w:t>Malversación, Incumplimientos y Uso Indebido de Recursos Financieros y Materiales.</w:t>
      </w:r>
    </w:p>
    <w:p w:rsidR="00FE5C08" w:rsidRPr="00A84319" w:rsidRDefault="00FE5C08" w:rsidP="00636008">
      <w:pPr>
        <w:spacing w:before="120" w:after="120" w:line="240" w:lineRule="auto"/>
        <w:jc w:val="both"/>
        <w:rPr>
          <w:rFonts w:ascii="Arial" w:hAnsi="Arial" w:cs="Arial"/>
          <w:sz w:val="28"/>
          <w:szCs w:val="28"/>
        </w:rPr>
      </w:pPr>
      <w:r w:rsidRPr="00A84319">
        <w:rPr>
          <w:rFonts w:ascii="Arial" w:hAnsi="Arial" w:cs="Arial"/>
          <w:sz w:val="28"/>
          <w:szCs w:val="28"/>
        </w:rPr>
        <w:t xml:space="preserve">Las diligencias probatorias para este grupo de delitos son, básicamente, las mismas. A saber: </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 xml:space="preserve">Acción de control, sea ya realizada por la CGR, por la Fiscalía (Verificación Fiscal), o por cualquier otra instancia de control. El resultado de esta acción de control, cuando se detectan hechos que pudieran ser constitutivos de delitos, es un Informe Especial por Presuntos Hechos Delictivos (PHD), el cual se incorpora al proceso penal como un dictamen pericial. </w:t>
      </w:r>
    </w:p>
    <w:p w:rsidR="00FE5C08" w:rsidRPr="00A84319" w:rsidRDefault="00FE5C08" w:rsidP="00AD7AB4">
      <w:pPr>
        <w:pStyle w:val="Prrafodelista"/>
        <w:numPr>
          <w:ilvl w:val="1"/>
          <w:numId w:val="45"/>
        </w:numPr>
        <w:spacing w:before="120" w:after="120" w:line="240" w:lineRule="auto"/>
        <w:ind w:left="851" w:hanging="284"/>
        <w:contextualSpacing w:val="0"/>
        <w:jc w:val="both"/>
        <w:rPr>
          <w:rFonts w:ascii="Arial" w:hAnsi="Arial" w:cs="Arial"/>
          <w:sz w:val="28"/>
          <w:szCs w:val="28"/>
        </w:rPr>
      </w:pPr>
      <w:r w:rsidRPr="00A84319">
        <w:rPr>
          <w:rFonts w:ascii="Arial" w:hAnsi="Arial" w:cs="Arial"/>
          <w:sz w:val="28"/>
          <w:szCs w:val="28"/>
        </w:rPr>
        <w:t>Los requerimientos formales y de contenido de los Informes Especiales por PHD vienen establecidos en la Resolución 480 de 2017 de la CGR, en la Resolución 20 de 2009 del MFP, y en la Resolución 4 de 2022 de la Dirección de Verificaciones Fiscales de la FGR.</w:t>
      </w:r>
    </w:p>
    <w:p w:rsidR="00FE5C08" w:rsidRDefault="00FE5C08" w:rsidP="00AD7AB4">
      <w:pPr>
        <w:pStyle w:val="Prrafodelista"/>
        <w:numPr>
          <w:ilvl w:val="1"/>
          <w:numId w:val="45"/>
        </w:numPr>
        <w:spacing w:before="120" w:after="120" w:line="240" w:lineRule="auto"/>
        <w:ind w:left="851" w:hanging="284"/>
        <w:contextualSpacing w:val="0"/>
        <w:jc w:val="both"/>
        <w:rPr>
          <w:rFonts w:ascii="Arial" w:hAnsi="Arial" w:cs="Arial"/>
          <w:sz w:val="28"/>
          <w:szCs w:val="28"/>
        </w:rPr>
      </w:pPr>
      <w:r w:rsidRPr="00A84319">
        <w:rPr>
          <w:rFonts w:ascii="Arial" w:hAnsi="Arial" w:cs="Arial"/>
          <w:sz w:val="28"/>
          <w:szCs w:val="28"/>
        </w:rPr>
        <w:t xml:space="preserve">Las acciones de control, cualquiera que sea el órgano que la realice, pueden ejecutarse antes de iniciarse un proceso penal o durante su tramitación. Si estando en tramitación el proceso se requiere dilucidar cualquier hecho o aspecto que demande un saber especializado, se dispondrá la designación de peritos titulares (auditores, especialistas en comercio, contratos, finanzas, etc.,) para que dictaminen sobre el asunto en cuestión. </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 xml:space="preserve">En cualquier caso, el Informe Especial por PHD debe presentarse al grupo de análisis (G.A) de las UTIC al efecto de su examen y aprobación/revocación. </w:t>
      </w:r>
    </w:p>
    <w:p w:rsidR="00FE5C08"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Formulación de denuncia, preferiblemente por el representante legal de la entidad en la que se detectó el PHD. Este funcionario entra al proceso en condición de víctima/perjudicado, por lo que deberá ser informado de los derechos que regulan los artículos 141 y 142 de la Ley del Proceso Penal. De igual forma, deberá precisarse con él si ejercerá o renunciará al derecho previsto en el inciso k) del artículo 141 de dicha Ley.</w:t>
      </w:r>
    </w:p>
    <w:p w:rsidR="001C5658" w:rsidRPr="00D53C36" w:rsidRDefault="001C5658" w:rsidP="006123C1">
      <w:pPr>
        <w:pStyle w:val="Prrafodelista"/>
        <w:spacing w:before="120" w:after="120" w:line="240" w:lineRule="auto"/>
        <w:ind w:left="426" w:hanging="426"/>
        <w:contextualSpacing w:val="0"/>
        <w:jc w:val="both"/>
        <w:rPr>
          <w:rFonts w:ascii="Arial" w:hAnsi="Arial" w:cs="Arial"/>
          <w:sz w:val="20"/>
          <w:szCs w:val="28"/>
        </w:rPr>
      </w:pPr>
    </w:p>
    <w:p w:rsidR="00FE5C08" w:rsidRPr="00A84319" w:rsidRDefault="00FE5C08" w:rsidP="00AD7AB4">
      <w:pPr>
        <w:pStyle w:val="Prrafodelista"/>
        <w:numPr>
          <w:ilvl w:val="1"/>
          <w:numId w:val="46"/>
        </w:numPr>
        <w:spacing w:before="120" w:after="120" w:line="240" w:lineRule="auto"/>
        <w:ind w:left="851" w:hanging="284"/>
        <w:contextualSpacing w:val="0"/>
        <w:jc w:val="both"/>
        <w:rPr>
          <w:rFonts w:ascii="Arial" w:hAnsi="Arial" w:cs="Arial"/>
          <w:sz w:val="28"/>
          <w:szCs w:val="28"/>
        </w:rPr>
      </w:pPr>
      <w:r w:rsidRPr="00A84319">
        <w:rPr>
          <w:rFonts w:ascii="Arial" w:hAnsi="Arial" w:cs="Arial"/>
          <w:sz w:val="28"/>
          <w:szCs w:val="28"/>
        </w:rPr>
        <w:lastRenderedPageBreak/>
        <w:t xml:space="preserve">En los casos de entidades privadas nacionales o extranjeras, o de aquellas de capital mixto que asuman la forma jurídica de entidades privadas, deberá cumplirse con el requisito de procedibilidad establecido en las correspondientes tipologías delictivas. </w:t>
      </w:r>
    </w:p>
    <w:p w:rsidR="00FE5C08" w:rsidRPr="00A84319" w:rsidRDefault="00FE5C08" w:rsidP="00AD7AB4">
      <w:pPr>
        <w:pStyle w:val="Prrafodelista"/>
        <w:numPr>
          <w:ilvl w:val="1"/>
          <w:numId w:val="46"/>
        </w:numPr>
        <w:spacing w:before="120" w:after="120" w:line="240" w:lineRule="auto"/>
        <w:ind w:left="851" w:hanging="284"/>
        <w:contextualSpacing w:val="0"/>
        <w:jc w:val="both"/>
        <w:rPr>
          <w:rFonts w:ascii="Arial" w:hAnsi="Arial" w:cs="Arial"/>
          <w:sz w:val="28"/>
          <w:szCs w:val="28"/>
        </w:rPr>
      </w:pPr>
      <w:r w:rsidRPr="00A84319">
        <w:rPr>
          <w:rFonts w:ascii="Arial" w:hAnsi="Arial" w:cs="Arial"/>
          <w:sz w:val="28"/>
          <w:szCs w:val="28"/>
        </w:rPr>
        <w:t xml:space="preserve">El carácter jurídico privado de las entidades deberá acreditarse mediante certificaciones expedidas por los órganos correspondientes. </w:t>
      </w:r>
    </w:p>
    <w:p w:rsidR="00FE5C08" w:rsidRPr="001C5658"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1C5658">
        <w:rPr>
          <w:rFonts w:ascii="Arial" w:hAnsi="Arial" w:cs="Arial"/>
          <w:sz w:val="28"/>
          <w:szCs w:val="28"/>
        </w:rPr>
        <w:t>Si el responsable del PHD está en libertad, deberá ser instruido de cargos dentro de los 5 días de formulada la denuncia; en caso de ser detenido de inmediato, deberá ser instruido de cargos dentro de las 24 horas posteriores a su detención (artículo 129.3 de la Ley del Proceso Penal). En cualquier caso, la instructiva de cargos deberá ajustarse estrictamente a lo exigido en el artículo 129. 2 de la Ley adjetiva.</w:t>
      </w:r>
    </w:p>
    <w:p w:rsidR="00FE5C08" w:rsidRPr="00A84319" w:rsidRDefault="00FE5C08" w:rsidP="00AD7AB4">
      <w:pPr>
        <w:pStyle w:val="Prrafodelista"/>
        <w:numPr>
          <w:ilvl w:val="1"/>
          <w:numId w:val="47"/>
        </w:numPr>
        <w:spacing w:before="120" w:after="120" w:line="240" w:lineRule="auto"/>
        <w:ind w:left="851" w:hanging="284"/>
        <w:contextualSpacing w:val="0"/>
        <w:jc w:val="both"/>
        <w:rPr>
          <w:rFonts w:ascii="Arial" w:hAnsi="Arial" w:cs="Arial"/>
          <w:sz w:val="28"/>
          <w:szCs w:val="28"/>
        </w:rPr>
      </w:pPr>
      <w:r w:rsidRPr="00A84319">
        <w:rPr>
          <w:rFonts w:ascii="Arial" w:hAnsi="Arial" w:cs="Arial"/>
          <w:sz w:val="28"/>
          <w:szCs w:val="28"/>
        </w:rPr>
        <w:t>Si el imputado fuera una persona jurídica, deberá tenerse en cuenta lo dispuesto en el artículo 249 de la Ley del Proceso Penal.</w:t>
      </w:r>
    </w:p>
    <w:p w:rsidR="00FE5C08" w:rsidRPr="00A84319" w:rsidRDefault="00FE5C08" w:rsidP="00AD7AB4">
      <w:pPr>
        <w:pStyle w:val="Prrafodelista"/>
        <w:numPr>
          <w:ilvl w:val="1"/>
          <w:numId w:val="47"/>
        </w:numPr>
        <w:spacing w:before="120" w:after="120" w:line="240" w:lineRule="auto"/>
        <w:ind w:left="851" w:hanging="284"/>
        <w:contextualSpacing w:val="0"/>
        <w:jc w:val="both"/>
        <w:rPr>
          <w:rFonts w:ascii="Arial" w:hAnsi="Arial" w:cs="Arial"/>
          <w:sz w:val="28"/>
          <w:szCs w:val="28"/>
        </w:rPr>
      </w:pPr>
      <w:r w:rsidRPr="00A84319">
        <w:rPr>
          <w:rFonts w:ascii="Arial" w:hAnsi="Arial" w:cs="Arial"/>
          <w:sz w:val="28"/>
          <w:szCs w:val="28"/>
        </w:rPr>
        <w:t>En todos los casos, el imputado deberá ser informado de los derechos que regula el artículo 130 de la Ley adjetiva, y deberá precisarse con él si ejercerá o renunciará al derecho que estipula el inciso i) del artículo 130. 1 de la citada Ley.</w:t>
      </w:r>
    </w:p>
    <w:p w:rsidR="001C5658"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Declaración del imputado, con ajuste a lo establecido en el artículo 12.2 de la Ley procesal. Es importante que se defina con claridad el hecho delictivo por el cual se le instruye (el cual casi nunca coincide con el PHD contenido en el Informe Especial), así como la calificación jurídica, sin soslayar otras exigencias del artículo 12.2 de la citada ley.</w:t>
      </w:r>
    </w:p>
    <w:p w:rsidR="00FE5C08" w:rsidRPr="00A84319" w:rsidRDefault="00FE5C08" w:rsidP="00AD7AB4">
      <w:pPr>
        <w:pStyle w:val="Prrafodelista"/>
        <w:numPr>
          <w:ilvl w:val="1"/>
          <w:numId w:val="48"/>
        </w:numPr>
        <w:spacing w:before="120" w:after="120" w:line="240" w:lineRule="auto"/>
        <w:ind w:left="851" w:hanging="284"/>
        <w:contextualSpacing w:val="0"/>
        <w:jc w:val="both"/>
        <w:rPr>
          <w:rFonts w:ascii="Arial" w:hAnsi="Arial" w:cs="Arial"/>
          <w:sz w:val="28"/>
          <w:szCs w:val="28"/>
        </w:rPr>
      </w:pPr>
      <w:r w:rsidRPr="00A84319">
        <w:rPr>
          <w:rFonts w:ascii="Arial" w:hAnsi="Arial" w:cs="Arial"/>
          <w:sz w:val="28"/>
          <w:szCs w:val="28"/>
        </w:rPr>
        <w:t xml:space="preserve">La declaración del imputado deberá ajustarse al hecho delictivo por el cual fue instruido de cargos. Si está confeso, la declaración no solo versará sobre los aspectos materiales del hecho típico, sino que deberá extenderse a sus elementos subjetivos, que son -con frecuencia- los que determinan la diferencia entre una u otra tipicidad delictiva. </w:t>
      </w:r>
    </w:p>
    <w:p w:rsidR="00FE5C08" w:rsidRPr="00A84319" w:rsidRDefault="00FE5C08" w:rsidP="00AD7AB4">
      <w:pPr>
        <w:pStyle w:val="Prrafodelista"/>
        <w:numPr>
          <w:ilvl w:val="1"/>
          <w:numId w:val="48"/>
        </w:numPr>
        <w:spacing w:before="120" w:after="120" w:line="240" w:lineRule="auto"/>
        <w:ind w:left="851" w:hanging="284"/>
        <w:contextualSpacing w:val="0"/>
        <w:jc w:val="both"/>
        <w:rPr>
          <w:rFonts w:ascii="Arial" w:hAnsi="Arial" w:cs="Arial"/>
          <w:sz w:val="28"/>
          <w:szCs w:val="28"/>
        </w:rPr>
      </w:pPr>
      <w:r w:rsidRPr="00A84319">
        <w:rPr>
          <w:rFonts w:ascii="Arial" w:hAnsi="Arial" w:cs="Arial"/>
          <w:sz w:val="28"/>
          <w:szCs w:val="28"/>
        </w:rPr>
        <w:t xml:space="preserve">La verificación del dicho del imputado, cualquiera que sea este, deberá realizarse mediante los medios de prueba establecidos (testificales, declaraciones de </w:t>
      </w:r>
      <w:proofErr w:type="spellStart"/>
      <w:r w:rsidRPr="00A84319">
        <w:rPr>
          <w:rFonts w:ascii="Arial" w:hAnsi="Arial" w:cs="Arial"/>
          <w:sz w:val="28"/>
          <w:szCs w:val="28"/>
        </w:rPr>
        <w:t>co-imputados</w:t>
      </w:r>
      <w:proofErr w:type="spellEnd"/>
      <w:r w:rsidRPr="00A84319">
        <w:rPr>
          <w:rFonts w:ascii="Arial" w:hAnsi="Arial" w:cs="Arial"/>
          <w:sz w:val="28"/>
          <w:szCs w:val="28"/>
        </w:rPr>
        <w:t xml:space="preserve">, análisis de documentos, y periciales). </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 xml:space="preserve">Investigación complementaria del imputado. Esta investigación responde a un enfoque diferente al que se emplea para caracterizar la delincuencia común o marginal, pues el delincuente ocupacional (y de cuello blanco) suele observar un comportamiento familiar, comunitario y social ajustado a las normas de convivencia. De ahí que lo que se busque con la investigación de su persona sea los niveles de gastos, adquisición y tenencia de bienes </w:t>
      </w:r>
      <w:r w:rsidRPr="00A84319">
        <w:rPr>
          <w:rFonts w:ascii="Arial" w:hAnsi="Arial" w:cs="Arial"/>
          <w:sz w:val="28"/>
          <w:szCs w:val="28"/>
        </w:rPr>
        <w:lastRenderedPageBreak/>
        <w:t>materiales como casas, automóviles, equipos electrodomésticos y electrónicos, viajes al exterior, asistencia a centros de recreación, etc., los cuales pueden ser indicadores de entradas económicas indebidas.</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Declaración de testigos presenciales o de referencia. Si el responsable del PHD ya estuviera instruido de cargos, deberá ser citado para la toma de declaración de esos testigos, tal como estipula el artículo 130.1. i), 183 y 263 de la Ley del Proceso Penal, excepto en el caso de que hubiera renunciado a ejercer el derecho que regula el inciso i) del artículo 130.1 de dicha Ley.</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Ocupación de la documentación original que sustente la realización del delito o cualquiera de sus circunstancias (facturas, actas de cualquier tipo, acuerdos de dirección, nóminas, vales, etc.). Esta documentación puede que ya venga como documentación primaria del Informe Especial del PHD, en cuyo caso, se adjuntará acta de entrega/recepción del informe y de sus documentos adjuntos. Si la documentación en cuestión no estuviera incluida en el Informe Especial, tendrá que ocuparse directamente donde se encuentre.</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 xml:space="preserve">Certificación del cargo, tiempo de permanencia en el cargo y funciones de los imputados en el momento de la comisión del hecho que se les imputa. Es posible que estas certificaciones ya vengan incluidas como parte de la documentación primaria del Informe Especial por PHD. De no ser así, debe solicitarse a la entidad en la que se produjo el hecho. </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 xml:space="preserve">Certificación de escasa entidad a los efectos de aplicación o exclusión de lo dispuesto en materia de responsabilidad material. Esta certificación es irrenunciable en el caso del delito de Incumplimiento del Deber de Preservar Bienes en Entidades Económicas. De igual modo, debe ser objeto de valoración durante la sesión del G.A, pues de entenderse que la afectación del ilícito esté comprendida en la cuantía establecida para la responsabilidad material, no se procederá a formular denuncia por ese delito. </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Ocupación de medios informáticos utilizados para la comisión del hecho delictivo. Esta ocupación deberá contener una descripción detallada del medio o equipo en cuestión, y este deberá ser preservado para su posterior peritación, de conformidad con lo establecido en el artículo 219 de la Ley adjetiva.</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Ocupación de correspondencia privada, en caso de ser necesario. En tales supuestos, la ocupación de la correspondencia -cualquiera que sea su soporte material- deberá ajustarse a lo establecido en los artículos 320 al 322 de la Ley adjetiva.</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lastRenderedPageBreak/>
        <w:t xml:space="preserve">Ocupación de bienes resultantes de la comisión del delito (dinero, joyas, equipos, casas, etc.) y remisión al destino correspondiente. En el supuesto de que tales bienes estén en manos de terceros, deberá tomárseles declaración sobre la forma en que los obtuvieron. De igual modo, si tales bienes estuvieran amparados por títulos de propiedad o por cualquier otro tipo de documento, estos deberán ser ocupados. </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 xml:space="preserve">Peritación caligráfica de documentos que se sospeche hayan sido falsificados para la comisión del hecho delictivo (facturas, cheques, nóminas, vales, etc.). </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 xml:space="preserve">Peritación informática de equipos y medios estatales/públicos utilizados para la comisión del delito. </w:t>
      </w:r>
    </w:p>
    <w:p w:rsidR="00FE5C08" w:rsidRPr="00A84319" w:rsidRDefault="00FE5C08" w:rsidP="00AD7AB4">
      <w:pPr>
        <w:pStyle w:val="Prrafodelista"/>
        <w:numPr>
          <w:ilvl w:val="0"/>
          <w:numId w:val="1"/>
        </w:numPr>
        <w:spacing w:before="120" w:after="120" w:line="240" w:lineRule="auto"/>
        <w:ind w:left="426" w:hanging="426"/>
        <w:contextualSpacing w:val="0"/>
        <w:jc w:val="both"/>
        <w:rPr>
          <w:rFonts w:ascii="Arial" w:hAnsi="Arial" w:cs="Arial"/>
          <w:sz w:val="28"/>
          <w:szCs w:val="28"/>
        </w:rPr>
      </w:pPr>
      <w:r w:rsidRPr="00A84319">
        <w:rPr>
          <w:rFonts w:ascii="Arial" w:hAnsi="Arial" w:cs="Arial"/>
          <w:sz w:val="28"/>
          <w:szCs w:val="28"/>
        </w:rPr>
        <w:t xml:space="preserve">Peritación informática de correspondencia privada cuyo soporte sea electrónico o digital. En estos casos, es necesario que el fiscal autorice el registro de la correspondencia mediante resolución fundada, tal como establece el artículo 323 de la Ley del Proceso Penal. </w:t>
      </w:r>
    </w:p>
    <w:p w:rsidR="00FE5C08" w:rsidRDefault="001C5658" w:rsidP="00636008">
      <w:pPr>
        <w:pStyle w:val="Sinespaciado"/>
        <w:spacing w:before="120" w:after="120"/>
        <w:jc w:val="both"/>
        <w:rPr>
          <w:rFonts w:ascii="Arial" w:hAnsi="Arial" w:cs="Arial"/>
          <w:b/>
          <w:sz w:val="28"/>
          <w:szCs w:val="28"/>
        </w:rPr>
      </w:pPr>
      <w:r w:rsidRPr="001C5658">
        <w:rPr>
          <w:rFonts w:ascii="Arial" w:hAnsi="Arial" w:cs="Arial"/>
          <w:b/>
          <w:sz w:val="28"/>
          <w:szCs w:val="28"/>
        </w:rPr>
        <w:t>Actividades Económicas Ilícitas</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Acreditar por la autoridad correspondiente si se otorga licencia para la actividad que se estaba realizando y si se autoriza a contratar para ello fuerza de trabajo. En caso positivo, acompañar certificación de la Dirección Municipal de Trabajo u otro organismo que emitió el permiso, autorización o licencia para ejercer la actividad la notificación de alcance de esta, si está sometida a regulación especial por concepto de territorio, cantidad de trabajadores que permite la actividad, de las que se deberán precisar edades y certificar u otras regulaciones administrativas para su pronunciamiento al respecto de lo cual debe quedar constancia en las actuaciones.</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Acreditar si el imputado tiene alguna autorización para ejercer la actividad de que se trate o de cualquier otra actividad económica, estableciendo inicio y vigencia de su otorgamiento.</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Acreditar por la ONAT el estado del aporte del imputado al presupuesto del estado derivado de la actividad de que se trate para comprobar o descartar una posible evasión al fisco. Teniendo en cuenta los trabajadores contratados.</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 xml:space="preserve">Acta de ocupación o registro a domicilio, donde se debe tener en cuenta que se acredite el objetivo de la diligencia, acreditando la ocupación de los bienes utilizados en el ejercicio de la actividad o en su defecto, el acta de ocupación de esos bienes donde haya acontecido el evento delictivo o de los bienes respecto a los cuales se pretenda solicitar la sanción accesoria de comiso o confiscación de </w:t>
      </w:r>
      <w:r w:rsidR="001C5658" w:rsidRPr="00310406">
        <w:rPr>
          <w:rFonts w:ascii="Arial" w:hAnsi="Arial" w:cs="Arial"/>
          <w:sz w:val="28"/>
          <w:szCs w:val="28"/>
        </w:rPr>
        <w:t>bienes, conforme</w:t>
      </w:r>
      <w:r w:rsidRPr="00310406">
        <w:rPr>
          <w:rFonts w:ascii="Arial" w:hAnsi="Arial" w:cs="Arial"/>
          <w:sz w:val="28"/>
          <w:szCs w:val="28"/>
        </w:rPr>
        <w:t xml:space="preserve"> lo establecido en el artículo 307 de la </w:t>
      </w:r>
      <w:r>
        <w:rPr>
          <w:rFonts w:ascii="Arial" w:hAnsi="Arial" w:cs="Arial"/>
          <w:sz w:val="28"/>
          <w:szCs w:val="28"/>
        </w:rPr>
        <w:t>Ley del Proceso Penal</w:t>
      </w:r>
      <w:r w:rsidRPr="00310406">
        <w:rPr>
          <w:rFonts w:ascii="Arial" w:hAnsi="Arial" w:cs="Arial"/>
          <w:sz w:val="28"/>
          <w:szCs w:val="28"/>
        </w:rPr>
        <w:t xml:space="preserve">. Tener en cuenta que en esta acción resulta </w:t>
      </w:r>
      <w:r w:rsidR="001C5658" w:rsidRPr="00310406">
        <w:rPr>
          <w:rFonts w:ascii="Arial" w:hAnsi="Arial" w:cs="Arial"/>
          <w:sz w:val="28"/>
          <w:szCs w:val="28"/>
        </w:rPr>
        <w:t>conveniente</w:t>
      </w:r>
      <w:r w:rsidRPr="00310406">
        <w:rPr>
          <w:rFonts w:ascii="Arial" w:hAnsi="Arial" w:cs="Arial"/>
          <w:sz w:val="28"/>
          <w:szCs w:val="28"/>
        </w:rPr>
        <w:t xml:space="preserve"> </w:t>
      </w:r>
      <w:r w:rsidRPr="00310406">
        <w:rPr>
          <w:rFonts w:ascii="Arial" w:hAnsi="Arial" w:cs="Arial"/>
          <w:sz w:val="28"/>
          <w:szCs w:val="28"/>
        </w:rPr>
        <w:lastRenderedPageBreak/>
        <w:t>aprovechar su ejecución para inventariar los bienes que pueda tener cada imputado en su domicilio, particularmente los efectos electrodomésticos y otros artículos de considerable valor a los efectos de valorar su posible embargo posterior, mediante la resolución correspondiente de resultar procedente. A los efectos de la posible imposición de la medida cautelar establecida en artículo 355</w:t>
      </w:r>
      <w:r w:rsidR="00624A8D">
        <w:rPr>
          <w:rFonts w:ascii="Arial" w:hAnsi="Arial" w:cs="Arial"/>
          <w:sz w:val="28"/>
          <w:szCs w:val="28"/>
        </w:rPr>
        <w:t>-j</w:t>
      </w:r>
      <w:r w:rsidRPr="00310406">
        <w:rPr>
          <w:rFonts w:ascii="Arial" w:hAnsi="Arial" w:cs="Arial"/>
          <w:sz w:val="28"/>
          <w:szCs w:val="28"/>
        </w:rPr>
        <w:t xml:space="preserve"> y de las disposiciones contenidas en el Código Penal con tales efectos.</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Investigar origen de los bienes ocupados y descartar posibles faltantes en entidades económicas o posibles receptaciones.</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Acta de entrega en depósito de esos bienes dejándolos a disposición del Tribunal o autoridad que resuelva.</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Acreditar propietario legal del domicilio donde se realizó la actividad delictiva, para determinar posible consecuencia posterior sobre el inmueble.</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 xml:space="preserve">En la declaración del imputado agotar: Si tiene o no licencia para el ejercicio de la actividad y en caso positivo, acreditarlo con toda la documentación al respecto que además tiene que avalarse con él. Dependiendo de la actividad económica, que explique origen de los materiales y medios empleados para la confección de productos y bienes, así como posibles destinatarios. Tener en cuenta lo establecido en el artículo 129 de la </w:t>
      </w:r>
      <w:r>
        <w:rPr>
          <w:rFonts w:ascii="Arial" w:hAnsi="Arial" w:cs="Arial"/>
          <w:sz w:val="28"/>
          <w:szCs w:val="28"/>
        </w:rPr>
        <w:t>Ley del Proceso Penal</w:t>
      </w:r>
      <w:r w:rsidRPr="00310406">
        <w:rPr>
          <w:rFonts w:ascii="Arial" w:hAnsi="Arial" w:cs="Arial"/>
          <w:sz w:val="28"/>
          <w:szCs w:val="28"/>
        </w:rPr>
        <w:t xml:space="preserve"> y en cada declaración precisar su interés en ser representado o no por un abogado. Descargos que deberán ser comprobados en todas sus partes.</w:t>
      </w:r>
    </w:p>
    <w:p w:rsidR="00FE5C08" w:rsidRPr="00310406" w:rsidRDefault="00FE5C08" w:rsidP="00AD7AB4">
      <w:pPr>
        <w:pStyle w:val="Sinespaciado"/>
        <w:numPr>
          <w:ilvl w:val="0"/>
          <w:numId w:val="7"/>
        </w:numPr>
        <w:spacing w:before="120" w:after="120"/>
        <w:jc w:val="both"/>
        <w:rPr>
          <w:rFonts w:ascii="Arial" w:hAnsi="Arial" w:cs="Arial"/>
          <w:sz w:val="28"/>
          <w:szCs w:val="28"/>
        </w:rPr>
      </w:pPr>
      <w:r w:rsidRPr="00310406">
        <w:rPr>
          <w:rFonts w:ascii="Arial" w:hAnsi="Arial" w:cs="Arial"/>
          <w:sz w:val="28"/>
          <w:szCs w:val="28"/>
        </w:rPr>
        <w:t xml:space="preserve">En la investigación complementaria agotar una caracterización detallada del desenvolvimiento económico del imputado desde la vivienda donde reside hasta la vida social en que se desarrolla, acreditando principales entradas económicas, haciendo énfasis en aspectos relacionados con la actividad, los vínculos con otras personas </w:t>
      </w:r>
      <w:r w:rsidR="00FC2EF5" w:rsidRPr="00310406">
        <w:rPr>
          <w:rFonts w:ascii="Arial" w:hAnsi="Arial" w:cs="Arial"/>
          <w:sz w:val="28"/>
          <w:szCs w:val="28"/>
        </w:rPr>
        <w:t>también</w:t>
      </w:r>
      <w:r w:rsidRPr="00310406">
        <w:rPr>
          <w:rFonts w:ascii="Arial" w:hAnsi="Arial" w:cs="Arial"/>
          <w:sz w:val="28"/>
          <w:szCs w:val="28"/>
        </w:rPr>
        <w:t xml:space="preserve"> relacionados a la actividad fundamentalmente y a la muestra de los beneficios que por esta actividad pueda mostrar del resultado de la misma se debe actuar contra bienes y cualquier beneficio obtenido como resultado de esta actividad. Profundizar si con anterioridad había sido advertido o multado por violaciones relacionadas con la actividad.</w:t>
      </w:r>
    </w:p>
    <w:p w:rsidR="00FE5C08" w:rsidRPr="00310406" w:rsidRDefault="00FE5C08" w:rsidP="00AD7AB4">
      <w:pPr>
        <w:pStyle w:val="Sinespaciado"/>
        <w:numPr>
          <w:ilvl w:val="0"/>
          <w:numId w:val="7"/>
        </w:numPr>
        <w:spacing w:before="120" w:after="120"/>
        <w:ind w:left="426" w:hanging="426"/>
        <w:jc w:val="both"/>
        <w:rPr>
          <w:rFonts w:ascii="Arial" w:hAnsi="Arial" w:cs="Arial"/>
          <w:sz w:val="28"/>
          <w:szCs w:val="28"/>
        </w:rPr>
      </w:pPr>
      <w:r w:rsidRPr="00310406">
        <w:rPr>
          <w:rFonts w:ascii="Arial" w:hAnsi="Arial" w:cs="Arial"/>
          <w:sz w:val="28"/>
          <w:szCs w:val="28"/>
        </w:rPr>
        <w:t xml:space="preserve">Acreditar, según sea el caso, cuentas bancarias, estado de las mismas y disponer su congelación, así como la de fianzas, embargo o depósito de otros bienes si se considera necesario. </w:t>
      </w:r>
    </w:p>
    <w:p w:rsidR="00FE5C08" w:rsidRPr="00310406" w:rsidRDefault="00FE5C08" w:rsidP="00AD7AB4">
      <w:pPr>
        <w:pStyle w:val="Sinespaciado"/>
        <w:numPr>
          <w:ilvl w:val="0"/>
          <w:numId w:val="7"/>
        </w:numPr>
        <w:spacing w:before="120" w:after="120"/>
        <w:ind w:left="426" w:hanging="426"/>
        <w:jc w:val="both"/>
        <w:rPr>
          <w:rFonts w:ascii="Arial" w:hAnsi="Arial" w:cs="Arial"/>
          <w:sz w:val="28"/>
          <w:szCs w:val="28"/>
        </w:rPr>
      </w:pPr>
      <w:r w:rsidRPr="00310406">
        <w:rPr>
          <w:rFonts w:ascii="Arial" w:hAnsi="Arial" w:cs="Arial"/>
          <w:sz w:val="28"/>
          <w:szCs w:val="28"/>
        </w:rPr>
        <w:t xml:space="preserve">Tomar declaración a testigos: exigir los elementos que demuestran que el imputado estaba ejerciendo la actividad en el momento de los hechos. Tener en cuenta a todas las personas que pudieron ser clientes de imputado, para </w:t>
      </w:r>
      <w:r w:rsidRPr="00310406">
        <w:rPr>
          <w:rFonts w:ascii="Arial" w:hAnsi="Arial" w:cs="Arial"/>
          <w:sz w:val="28"/>
          <w:szCs w:val="28"/>
        </w:rPr>
        <w:lastRenderedPageBreak/>
        <w:t>que expliquen detalladamente todo cuanto conozcan de los hechos y autores. Para determinar posible inicio de la actividad anterior al momento de su detección para establecer el periodo y que permita esclarecer los posibles beneficios obtenidos del actuar delictivo. Definir precios, formas de ve</w:t>
      </w:r>
      <w:r w:rsidR="001C5658">
        <w:rPr>
          <w:rFonts w:ascii="Arial" w:hAnsi="Arial" w:cs="Arial"/>
          <w:sz w:val="28"/>
          <w:szCs w:val="28"/>
        </w:rPr>
        <w:t>n</w:t>
      </w:r>
      <w:r w:rsidRPr="00310406">
        <w:rPr>
          <w:rFonts w:ascii="Arial" w:hAnsi="Arial" w:cs="Arial"/>
          <w:sz w:val="28"/>
          <w:szCs w:val="28"/>
        </w:rPr>
        <w:t>ta y contactos.</w:t>
      </w:r>
    </w:p>
    <w:p w:rsidR="00FE5C08" w:rsidRPr="00310406" w:rsidRDefault="00FE5C08" w:rsidP="00AD7AB4">
      <w:pPr>
        <w:pStyle w:val="Sinespaciado"/>
        <w:numPr>
          <w:ilvl w:val="0"/>
          <w:numId w:val="7"/>
        </w:numPr>
        <w:spacing w:before="120" w:after="120"/>
        <w:ind w:left="426" w:hanging="426"/>
        <w:jc w:val="both"/>
        <w:rPr>
          <w:rFonts w:ascii="Arial" w:hAnsi="Arial" w:cs="Arial"/>
          <w:sz w:val="28"/>
          <w:szCs w:val="28"/>
        </w:rPr>
      </w:pPr>
      <w:r w:rsidRPr="00310406">
        <w:rPr>
          <w:rFonts w:ascii="Arial" w:hAnsi="Arial" w:cs="Arial"/>
          <w:sz w:val="28"/>
          <w:szCs w:val="28"/>
        </w:rPr>
        <w:t>Ocupar autorización, permiso o licencia para el ejercicio de actividades económicas u otras de similar naturaleza que posea el imputado a los efectos procedentes, teniendo en cuenta el artículo 55 del Código Penal.</w:t>
      </w:r>
    </w:p>
    <w:p w:rsidR="00FE5C08" w:rsidRPr="00310406" w:rsidRDefault="00FE5C08" w:rsidP="00AD7AB4">
      <w:pPr>
        <w:pStyle w:val="Sinespaciado"/>
        <w:numPr>
          <w:ilvl w:val="0"/>
          <w:numId w:val="7"/>
        </w:numPr>
        <w:spacing w:before="120" w:after="120"/>
        <w:ind w:left="426" w:hanging="426"/>
        <w:jc w:val="both"/>
        <w:rPr>
          <w:rFonts w:ascii="Arial" w:hAnsi="Arial" w:cs="Arial"/>
          <w:sz w:val="28"/>
          <w:szCs w:val="28"/>
        </w:rPr>
      </w:pPr>
      <w:r w:rsidRPr="00310406">
        <w:rPr>
          <w:rFonts w:ascii="Arial" w:hAnsi="Arial" w:cs="Arial"/>
          <w:sz w:val="28"/>
          <w:szCs w:val="28"/>
        </w:rPr>
        <w:t>Certificar si el hecho se cometió aprovechando la ocurrencia de un desastre, peligro inminente de este, calamidad pública o cualquiera otra situación de esa naturaleza; a los efectos de lo establecido en el artículo 80</w:t>
      </w:r>
      <w:r w:rsidR="00624A8D">
        <w:rPr>
          <w:rFonts w:ascii="Arial" w:hAnsi="Arial" w:cs="Arial"/>
          <w:sz w:val="28"/>
          <w:szCs w:val="28"/>
        </w:rPr>
        <w:t>-</w:t>
      </w:r>
      <w:r w:rsidRPr="00310406">
        <w:rPr>
          <w:rFonts w:ascii="Arial" w:hAnsi="Arial" w:cs="Arial"/>
          <w:sz w:val="28"/>
          <w:szCs w:val="28"/>
        </w:rPr>
        <w:t>d del Código Penal.</w:t>
      </w:r>
    </w:p>
    <w:p w:rsidR="00FE5C08" w:rsidRDefault="00F760EE" w:rsidP="00636008">
      <w:pPr>
        <w:pStyle w:val="Sinespaciado"/>
        <w:spacing w:before="120" w:after="120"/>
        <w:jc w:val="both"/>
        <w:rPr>
          <w:rFonts w:ascii="Arial" w:hAnsi="Arial" w:cs="Arial"/>
          <w:b/>
          <w:sz w:val="28"/>
          <w:szCs w:val="28"/>
        </w:rPr>
      </w:pPr>
      <w:r>
        <w:rPr>
          <w:rFonts w:ascii="Arial" w:hAnsi="Arial" w:cs="Arial"/>
          <w:b/>
          <w:sz w:val="28"/>
          <w:szCs w:val="28"/>
        </w:rPr>
        <w:t>Especulación y</w:t>
      </w:r>
      <w:r w:rsidRPr="00F1541F">
        <w:rPr>
          <w:rFonts w:ascii="Arial" w:hAnsi="Arial" w:cs="Arial"/>
          <w:b/>
          <w:sz w:val="28"/>
          <w:szCs w:val="28"/>
        </w:rPr>
        <w:t xml:space="preserve"> Acaparamiento</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t>Certificar por el organismo que corresponda la regulación para la venta del producto o artículos de uso o consumo de que se trate y de no existir una regulación para esto acreditar en los casos que requiera cuántas raciones y similares pueden ser confeccionadas con estos productos.</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t xml:space="preserve">Determinar precios </w:t>
      </w:r>
      <w:r w:rsidR="00F760EE" w:rsidRPr="00310406">
        <w:rPr>
          <w:rFonts w:ascii="Arial" w:hAnsi="Arial" w:cs="Arial"/>
          <w:sz w:val="28"/>
          <w:szCs w:val="28"/>
        </w:rPr>
        <w:t>minoristas para</w:t>
      </w:r>
      <w:r w:rsidRPr="00310406">
        <w:rPr>
          <w:rFonts w:ascii="Arial" w:hAnsi="Arial" w:cs="Arial"/>
          <w:sz w:val="28"/>
          <w:szCs w:val="28"/>
        </w:rPr>
        <w:t xml:space="preserve"> la comercialización de los productos y bienes ocupados.</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t xml:space="preserve">Ocupar documentación relacionada con compras mayoristas o importaciones de los objetos que constituyen objeto del delito. </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t>Profundizar en la procedencia de la mercancía o producto y el posible destino, comenzando por la declaración del imputado al respecto y comprobando lo que de ello se derive.</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t>Certificar en el proceso si en el terr</w:t>
      </w:r>
      <w:r w:rsidR="00F760EE">
        <w:rPr>
          <w:rFonts w:ascii="Arial" w:hAnsi="Arial" w:cs="Arial"/>
          <w:sz w:val="28"/>
          <w:szCs w:val="28"/>
        </w:rPr>
        <w:t>it</w:t>
      </w:r>
      <w:r w:rsidRPr="00310406">
        <w:rPr>
          <w:rFonts w:ascii="Arial" w:hAnsi="Arial" w:cs="Arial"/>
          <w:sz w:val="28"/>
          <w:szCs w:val="28"/>
        </w:rPr>
        <w:t xml:space="preserve">orio se reportaron hechos en los que exista sustracción de estos productos o mercancías, en volúmenes que pudieran incluso sugerir un vínculo entre ellos. </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t>Certificar la situación concreta existente en el territorio donde ocurrió el hecho delictivo (calamidad pública cualquiera que sea su naturaleza, o cualquier otra situación excepcional) que imponga mayor demanda de los bienes, productos o mercancías de que se trate.</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t>En las investigaciones complementarias profundizar en el modo de vida de los imputados, núcleo familiar, personas a su cargo y cualquier otro dato que permita valorar de manera racional si se trata de cantidades evidente e injustificadamente superiores a las requeridas para sus necesidades personales o familiares.</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lastRenderedPageBreak/>
        <w:t>En los casos que el volumen o valor de lo ocupado lo amerite acompañar tasación de estos.</w:t>
      </w:r>
    </w:p>
    <w:p w:rsidR="00FE5C08" w:rsidRPr="00310406" w:rsidRDefault="00FE5C08" w:rsidP="00AD7AB4">
      <w:pPr>
        <w:pStyle w:val="Sinespaciado"/>
        <w:numPr>
          <w:ilvl w:val="0"/>
          <w:numId w:val="8"/>
        </w:numPr>
        <w:spacing w:before="120" w:after="120"/>
        <w:jc w:val="both"/>
        <w:rPr>
          <w:rFonts w:ascii="Arial" w:hAnsi="Arial" w:cs="Arial"/>
          <w:sz w:val="28"/>
          <w:szCs w:val="28"/>
        </w:rPr>
      </w:pPr>
      <w:r w:rsidRPr="00310406">
        <w:rPr>
          <w:rFonts w:ascii="Arial" w:hAnsi="Arial" w:cs="Arial"/>
          <w:sz w:val="28"/>
          <w:szCs w:val="28"/>
        </w:rPr>
        <w:t>Certificación de cargo y funciones relacionadas con el delito, en caso de que el investigado sea trabajador de alguna entidad estatal y de estimarlo pertinente depurar posible faltante en la misma.</w:t>
      </w:r>
    </w:p>
    <w:p w:rsidR="0052449F" w:rsidRPr="0052449F" w:rsidRDefault="0052449F" w:rsidP="00636008">
      <w:pPr>
        <w:pStyle w:val="Sinespaciado"/>
        <w:spacing w:before="120" w:after="120"/>
        <w:jc w:val="both"/>
        <w:rPr>
          <w:rFonts w:ascii="Arial" w:hAnsi="Arial" w:cs="Arial"/>
          <w:b/>
          <w:sz w:val="28"/>
          <w:szCs w:val="28"/>
          <w:lang/>
        </w:rPr>
      </w:pPr>
      <w:r w:rsidRPr="0052449F">
        <w:rPr>
          <w:rFonts w:ascii="Arial" w:hAnsi="Arial" w:cs="Arial"/>
          <w:b/>
          <w:sz w:val="28"/>
          <w:szCs w:val="28"/>
          <w:lang/>
        </w:rPr>
        <w:t xml:space="preserve">Sacrificio </w:t>
      </w:r>
      <w:r>
        <w:rPr>
          <w:rFonts w:ascii="Arial" w:hAnsi="Arial" w:cs="Arial"/>
          <w:b/>
          <w:sz w:val="28"/>
          <w:szCs w:val="28"/>
          <w:lang/>
        </w:rPr>
        <w:t>i</w:t>
      </w:r>
      <w:r w:rsidRPr="0052449F">
        <w:rPr>
          <w:rFonts w:ascii="Arial" w:hAnsi="Arial" w:cs="Arial"/>
          <w:b/>
          <w:sz w:val="28"/>
          <w:szCs w:val="28"/>
          <w:lang/>
        </w:rPr>
        <w:t xml:space="preserve">legal de </w:t>
      </w:r>
      <w:r>
        <w:rPr>
          <w:rFonts w:ascii="Arial" w:hAnsi="Arial" w:cs="Arial"/>
          <w:b/>
          <w:sz w:val="28"/>
          <w:szCs w:val="28"/>
          <w:lang/>
        </w:rPr>
        <w:t>g</w:t>
      </w:r>
      <w:r w:rsidRPr="0052449F">
        <w:rPr>
          <w:rFonts w:ascii="Arial" w:hAnsi="Arial" w:cs="Arial"/>
          <w:b/>
          <w:sz w:val="28"/>
          <w:szCs w:val="28"/>
          <w:lang/>
        </w:rPr>
        <w:t xml:space="preserve">anado </w:t>
      </w:r>
      <w:r>
        <w:rPr>
          <w:rFonts w:ascii="Arial" w:hAnsi="Arial" w:cs="Arial"/>
          <w:b/>
          <w:sz w:val="28"/>
          <w:szCs w:val="28"/>
          <w:lang/>
        </w:rPr>
        <w:t>m</w:t>
      </w:r>
      <w:r w:rsidRPr="0052449F">
        <w:rPr>
          <w:rFonts w:ascii="Arial" w:hAnsi="Arial" w:cs="Arial"/>
          <w:b/>
          <w:sz w:val="28"/>
          <w:szCs w:val="28"/>
          <w:lang/>
        </w:rPr>
        <w:t xml:space="preserve">ayor y </w:t>
      </w:r>
      <w:r>
        <w:rPr>
          <w:rFonts w:ascii="Arial" w:hAnsi="Arial" w:cs="Arial"/>
          <w:b/>
          <w:sz w:val="28"/>
          <w:szCs w:val="28"/>
          <w:lang/>
        </w:rPr>
        <w:t>t</w:t>
      </w:r>
      <w:r w:rsidRPr="0052449F">
        <w:rPr>
          <w:rFonts w:ascii="Arial" w:hAnsi="Arial" w:cs="Arial"/>
          <w:b/>
          <w:sz w:val="28"/>
          <w:szCs w:val="28"/>
          <w:lang/>
        </w:rPr>
        <w:t xml:space="preserve">ráfico de sus </w:t>
      </w:r>
      <w:r>
        <w:rPr>
          <w:rFonts w:ascii="Arial" w:hAnsi="Arial" w:cs="Arial"/>
          <w:b/>
          <w:sz w:val="28"/>
          <w:szCs w:val="28"/>
          <w:lang/>
        </w:rPr>
        <w:t>c</w:t>
      </w:r>
      <w:r w:rsidRPr="0052449F">
        <w:rPr>
          <w:rFonts w:ascii="Arial" w:hAnsi="Arial" w:cs="Arial"/>
          <w:b/>
          <w:sz w:val="28"/>
          <w:szCs w:val="28"/>
          <w:lang/>
        </w:rPr>
        <w:t>arnes.</w:t>
      </w:r>
    </w:p>
    <w:p w:rsidR="0052449F" w:rsidRPr="00C478FC" w:rsidRDefault="0052449F" w:rsidP="00AD7AB4">
      <w:pPr>
        <w:pStyle w:val="Sinespaciado"/>
        <w:numPr>
          <w:ilvl w:val="0"/>
          <w:numId w:val="25"/>
        </w:numPr>
        <w:spacing w:before="120" w:after="120"/>
        <w:ind w:left="426" w:hanging="426"/>
        <w:jc w:val="both"/>
        <w:rPr>
          <w:rFonts w:ascii="Arial" w:hAnsi="Arial" w:cs="Arial"/>
          <w:sz w:val="28"/>
          <w:szCs w:val="28"/>
        </w:rPr>
      </w:pPr>
      <w:r w:rsidRPr="00C478FC">
        <w:rPr>
          <w:rFonts w:ascii="Arial" w:hAnsi="Arial" w:cs="Arial"/>
          <w:sz w:val="28"/>
          <w:szCs w:val="28"/>
        </w:rPr>
        <w:t xml:space="preserve">Establecer a través de los medios de prueba regulados en la Ley, la identificación del animal sacrificado y posteriormente acreditar su propietario legal a partir de certificación emitida por el </w:t>
      </w:r>
      <w:r w:rsidRPr="0052449F">
        <w:rPr>
          <w:rFonts w:ascii="Arial" w:hAnsi="Arial" w:cs="Arial"/>
          <w:sz w:val="28"/>
          <w:szCs w:val="28"/>
        </w:rPr>
        <w:t>Registro Pecuario</w:t>
      </w:r>
      <w:r w:rsidRPr="00C478FC">
        <w:rPr>
          <w:rFonts w:ascii="Arial" w:hAnsi="Arial" w:cs="Arial"/>
          <w:sz w:val="28"/>
          <w:szCs w:val="28"/>
        </w:rPr>
        <w:t>.</w:t>
      </w:r>
    </w:p>
    <w:p w:rsidR="00CC55D5" w:rsidRDefault="0052449F" w:rsidP="00AD7AB4">
      <w:pPr>
        <w:pStyle w:val="Sinespaciado"/>
        <w:numPr>
          <w:ilvl w:val="0"/>
          <w:numId w:val="25"/>
        </w:numPr>
        <w:spacing w:before="120" w:after="120"/>
        <w:ind w:left="426" w:hanging="426"/>
        <w:jc w:val="both"/>
        <w:rPr>
          <w:rFonts w:ascii="Arial" w:hAnsi="Arial" w:cs="Arial"/>
          <w:sz w:val="28"/>
          <w:szCs w:val="28"/>
        </w:rPr>
      </w:pPr>
      <w:r w:rsidRPr="00CC55D5">
        <w:rPr>
          <w:rFonts w:ascii="Arial" w:hAnsi="Arial" w:cs="Arial"/>
          <w:sz w:val="28"/>
          <w:szCs w:val="28"/>
        </w:rPr>
        <w:t xml:space="preserve">Acreditar a través de certificación emitida por la Dirección Municipal de la Agricultura o la autoridad designada por esta, si existió autorización a favor del propietario u otra persona natural o jurídica, para sacrificar el animal. </w:t>
      </w:r>
    </w:p>
    <w:p w:rsidR="0052449F" w:rsidRPr="00CC55D5" w:rsidRDefault="0052449F" w:rsidP="00AD7AB4">
      <w:pPr>
        <w:pStyle w:val="Sinespaciado"/>
        <w:numPr>
          <w:ilvl w:val="0"/>
          <w:numId w:val="25"/>
        </w:numPr>
        <w:spacing w:before="120" w:after="120"/>
        <w:ind w:left="426" w:hanging="426"/>
        <w:jc w:val="both"/>
        <w:rPr>
          <w:rFonts w:ascii="Arial" w:hAnsi="Arial" w:cs="Arial"/>
          <w:sz w:val="28"/>
          <w:szCs w:val="28"/>
        </w:rPr>
      </w:pPr>
      <w:r w:rsidRPr="00CC55D5">
        <w:rPr>
          <w:rFonts w:ascii="Arial" w:hAnsi="Arial" w:cs="Arial"/>
          <w:sz w:val="28"/>
          <w:szCs w:val="28"/>
        </w:rPr>
        <w:t>Acreditar con inmediatez al conocimiento de los hechos o la instructiva de cargos al imputado, si el mismo es propietario de ganado mayor, cantidad de animales por tipo y realizar control físico a la masa, de conjunto con los especialistas del Registro Pecuario. En correspondencia con su resultado ocupar los animales.</w:t>
      </w:r>
    </w:p>
    <w:p w:rsidR="0052449F" w:rsidRPr="00C478FC" w:rsidRDefault="0052449F" w:rsidP="00AD7AB4">
      <w:pPr>
        <w:pStyle w:val="Sinespaciado"/>
        <w:numPr>
          <w:ilvl w:val="0"/>
          <w:numId w:val="25"/>
        </w:numPr>
        <w:spacing w:before="120" w:after="120"/>
        <w:ind w:left="426" w:hanging="426"/>
        <w:jc w:val="both"/>
        <w:rPr>
          <w:rFonts w:ascii="Arial" w:hAnsi="Arial" w:cs="Arial"/>
          <w:sz w:val="28"/>
          <w:szCs w:val="28"/>
        </w:rPr>
      </w:pPr>
      <w:r w:rsidRPr="00C478FC">
        <w:rPr>
          <w:rFonts w:ascii="Arial" w:hAnsi="Arial" w:cs="Arial"/>
          <w:sz w:val="28"/>
          <w:szCs w:val="28"/>
        </w:rPr>
        <w:t>En los casos de ocupaciones de carne, cuyas características evidencien que provienen de un sacrificio ilegal, acreditar la existencia de este tipo de hechos en esa fecha y territorio, realizar inspección física a las carnes para establecer tipos de corte, existencia de partículas vegetales u otras características que permitan establecer su procedencia.</w:t>
      </w:r>
    </w:p>
    <w:p w:rsidR="0052449F" w:rsidRPr="00C478FC" w:rsidRDefault="0052449F" w:rsidP="00AD7AB4">
      <w:pPr>
        <w:pStyle w:val="Sinespaciado"/>
        <w:numPr>
          <w:ilvl w:val="0"/>
          <w:numId w:val="25"/>
        </w:numPr>
        <w:spacing w:before="120" w:after="120"/>
        <w:ind w:left="426" w:hanging="426"/>
        <w:jc w:val="both"/>
        <w:rPr>
          <w:rFonts w:ascii="Arial" w:hAnsi="Arial" w:cs="Arial"/>
          <w:sz w:val="28"/>
          <w:szCs w:val="28"/>
        </w:rPr>
      </w:pPr>
      <w:r w:rsidRPr="00C478FC">
        <w:rPr>
          <w:rFonts w:ascii="Arial" w:hAnsi="Arial" w:cs="Arial"/>
          <w:sz w:val="28"/>
          <w:szCs w:val="28"/>
        </w:rPr>
        <w:t xml:space="preserve">Realizar peritaje biológico a una muestra de las carnes ocupadas para acreditar si corresponden a ganado mayor y categoría, de ser posible, realizar comparación con las muestras ocupadas en el lugar donde se produjo el sacrificio. </w:t>
      </w:r>
    </w:p>
    <w:p w:rsidR="0052449F" w:rsidRPr="00C478FC" w:rsidRDefault="0052449F" w:rsidP="00AD7AB4">
      <w:pPr>
        <w:pStyle w:val="Sinespaciado"/>
        <w:numPr>
          <w:ilvl w:val="0"/>
          <w:numId w:val="25"/>
        </w:numPr>
        <w:spacing w:before="120" w:after="120"/>
        <w:ind w:left="426" w:hanging="426"/>
        <w:jc w:val="both"/>
        <w:rPr>
          <w:rFonts w:ascii="Arial" w:hAnsi="Arial" w:cs="Arial"/>
          <w:sz w:val="28"/>
          <w:szCs w:val="28"/>
        </w:rPr>
      </w:pPr>
      <w:r w:rsidRPr="00C478FC">
        <w:rPr>
          <w:rFonts w:ascii="Arial" w:hAnsi="Arial" w:cs="Arial"/>
          <w:sz w:val="28"/>
          <w:szCs w:val="28"/>
        </w:rPr>
        <w:t xml:space="preserve">Tomar declaración como víctima al propietario o poseedor legal del animal que fue sacrificado, para conocer </w:t>
      </w:r>
      <w:r w:rsidR="00316A18">
        <w:rPr>
          <w:rFonts w:ascii="Arial" w:hAnsi="Arial" w:cs="Arial"/>
          <w:sz w:val="28"/>
          <w:szCs w:val="28"/>
        </w:rPr>
        <w:t>forma de sustracción</w:t>
      </w:r>
      <w:r w:rsidR="00501715">
        <w:rPr>
          <w:rFonts w:ascii="Arial" w:hAnsi="Arial" w:cs="Arial"/>
          <w:sz w:val="28"/>
          <w:szCs w:val="28"/>
        </w:rPr>
        <w:t xml:space="preserve"> con todas las circunstancias concurrentes</w:t>
      </w:r>
      <w:r w:rsidR="00316A18">
        <w:rPr>
          <w:rFonts w:ascii="Arial" w:hAnsi="Arial" w:cs="Arial"/>
          <w:sz w:val="28"/>
          <w:szCs w:val="28"/>
        </w:rPr>
        <w:t xml:space="preserve"> (estos hechos regularmente están en concurso con delitos de hurto, robo con fuerza o con violencia), </w:t>
      </w:r>
      <w:r w:rsidR="00501715">
        <w:rPr>
          <w:rFonts w:ascii="Arial" w:hAnsi="Arial" w:cs="Arial"/>
          <w:sz w:val="28"/>
          <w:szCs w:val="28"/>
        </w:rPr>
        <w:t>características del animal, su valor</w:t>
      </w:r>
      <w:r w:rsidRPr="00C478FC">
        <w:rPr>
          <w:rFonts w:ascii="Arial" w:hAnsi="Arial" w:cs="Arial"/>
          <w:sz w:val="28"/>
          <w:szCs w:val="28"/>
        </w:rPr>
        <w:t>, perjuicio causado, lo que incluye impacto en la producción contratada y labores de cultivo, para determinar el lucro cesante.</w:t>
      </w:r>
    </w:p>
    <w:p w:rsidR="0052449F" w:rsidRPr="00C478FC" w:rsidRDefault="0052449F" w:rsidP="00AD7AB4">
      <w:pPr>
        <w:pStyle w:val="Sinespaciado"/>
        <w:numPr>
          <w:ilvl w:val="0"/>
          <w:numId w:val="25"/>
        </w:numPr>
        <w:spacing w:before="120" w:after="120"/>
        <w:ind w:left="426" w:hanging="426"/>
        <w:jc w:val="both"/>
        <w:rPr>
          <w:rFonts w:ascii="Arial" w:hAnsi="Arial" w:cs="Arial"/>
          <w:sz w:val="28"/>
          <w:szCs w:val="28"/>
        </w:rPr>
      </w:pPr>
      <w:r w:rsidRPr="00C478FC">
        <w:rPr>
          <w:rFonts w:ascii="Arial" w:hAnsi="Arial" w:cs="Arial"/>
          <w:sz w:val="28"/>
          <w:szCs w:val="28"/>
        </w:rPr>
        <w:t xml:space="preserve">Realizar inspección del lugar o el medio donde se ocuparon las carnes o se dio muerte al animal, para realizar el levantamiento y ocupación de huellas u objetos y determinar </w:t>
      </w:r>
      <w:r w:rsidRPr="005F0A5C">
        <w:rPr>
          <w:rFonts w:ascii="Arial" w:hAnsi="Arial" w:cs="Arial"/>
          <w:i/>
          <w:sz w:val="28"/>
          <w:szCs w:val="28"/>
        </w:rPr>
        <w:t>modus operandi</w:t>
      </w:r>
      <w:r w:rsidRPr="00C478FC">
        <w:rPr>
          <w:rFonts w:ascii="Arial" w:hAnsi="Arial" w:cs="Arial"/>
          <w:sz w:val="28"/>
          <w:szCs w:val="28"/>
        </w:rPr>
        <w:t>.</w:t>
      </w:r>
    </w:p>
    <w:p w:rsidR="0052449F" w:rsidRPr="00C478FC" w:rsidRDefault="0052449F" w:rsidP="00AD7AB4">
      <w:pPr>
        <w:pStyle w:val="Sinespaciado"/>
        <w:numPr>
          <w:ilvl w:val="0"/>
          <w:numId w:val="25"/>
        </w:numPr>
        <w:spacing w:before="120" w:after="120"/>
        <w:ind w:left="426" w:hanging="426"/>
        <w:jc w:val="both"/>
        <w:rPr>
          <w:rFonts w:ascii="Arial" w:hAnsi="Arial" w:cs="Arial"/>
          <w:sz w:val="28"/>
          <w:szCs w:val="28"/>
        </w:rPr>
      </w:pPr>
      <w:r w:rsidRPr="00C478FC">
        <w:rPr>
          <w:rFonts w:ascii="Arial" w:hAnsi="Arial" w:cs="Arial"/>
          <w:sz w:val="28"/>
          <w:szCs w:val="28"/>
        </w:rPr>
        <w:lastRenderedPageBreak/>
        <w:t>Realizar la ocupación de las carnes, objetos utilizados, medios de transporte, ganado o tierras, en correspondencia con el hecho. En todos los casos se ubica y toma declaración a sus propietarios y se define el destino de lo ocupado.</w:t>
      </w:r>
    </w:p>
    <w:p w:rsidR="0052449F" w:rsidRPr="00C478FC" w:rsidRDefault="0052449F" w:rsidP="00AD7AB4">
      <w:pPr>
        <w:pStyle w:val="Sinespaciado"/>
        <w:numPr>
          <w:ilvl w:val="0"/>
          <w:numId w:val="25"/>
        </w:numPr>
        <w:spacing w:before="120" w:after="120"/>
        <w:ind w:left="426" w:hanging="426"/>
        <w:jc w:val="both"/>
        <w:rPr>
          <w:rFonts w:ascii="Arial" w:hAnsi="Arial" w:cs="Arial"/>
          <w:sz w:val="28"/>
          <w:szCs w:val="28"/>
        </w:rPr>
      </w:pPr>
      <w:r w:rsidRPr="00C478FC">
        <w:rPr>
          <w:rFonts w:ascii="Arial" w:hAnsi="Arial" w:cs="Arial"/>
          <w:sz w:val="28"/>
          <w:szCs w:val="28"/>
        </w:rPr>
        <w:t>Practicar peritajes en correspondencia con las ocupaciones realizadas, notificando sus resultados a los imputados y tomar declaración, si acceden, sobre estos extremos.</w:t>
      </w:r>
    </w:p>
    <w:p w:rsidR="0052449F" w:rsidRPr="00CC55D5" w:rsidRDefault="0052449F" w:rsidP="00AD7AB4">
      <w:pPr>
        <w:pStyle w:val="Sinespaciado"/>
        <w:numPr>
          <w:ilvl w:val="0"/>
          <w:numId w:val="25"/>
        </w:numPr>
        <w:spacing w:before="120" w:after="120"/>
        <w:ind w:left="426" w:hanging="426"/>
        <w:jc w:val="both"/>
        <w:rPr>
          <w:rFonts w:ascii="Arial" w:hAnsi="Arial" w:cs="Arial"/>
          <w:sz w:val="28"/>
          <w:szCs w:val="28"/>
        </w:rPr>
      </w:pPr>
      <w:r w:rsidRPr="00C478FC">
        <w:rPr>
          <w:rFonts w:ascii="Arial" w:hAnsi="Arial" w:cs="Arial"/>
          <w:sz w:val="28"/>
          <w:szCs w:val="28"/>
        </w:rPr>
        <w:t xml:space="preserve">En el caso de la modalidad relacionada con la adquisición de carne </w:t>
      </w:r>
      <w:r w:rsidRPr="00C478FC">
        <w:rPr>
          <w:rFonts w:ascii="Arial" w:hAnsi="Arial" w:cs="Arial"/>
          <w:sz w:val="28"/>
          <w:szCs w:val="28"/>
          <w:lang/>
        </w:rPr>
        <w:t>para suministrarla a centros de elaboración, producción, comercio o venta de alimentos, acreditar a través de la Dirección de Trabajo y Seguridad Social si está autorizado para el ejercicio de esta actividad, para posteriormente solicitar la sanción accesoria correspondiente.</w:t>
      </w:r>
    </w:p>
    <w:p w:rsidR="00CC55D5" w:rsidRDefault="00CC55D5" w:rsidP="00AD7AB4">
      <w:pPr>
        <w:pStyle w:val="Sinespaciado"/>
        <w:numPr>
          <w:ilvl w:val="0"/>
          <w:numId w:val="25"/>
        </w:numPr>
        <w:spacing w:before="120" w:after="120"/>
        <w:ind w:left="426" w:hanging="426"/>
        <w:jc w:val="both"/>
        <w:rPr>
          <w:rFonts w:ascii="Arial" w:hAnsi="Arial" w:cs="Arial"/>
          <w:sz w:val="28"/>
          <w:szCs w:val="28"/>
        </w:rPr>
      </w:pPr>
      <w:r w:rsidRPr="00CC55D5">
        <w:rPr>
          <w:rFonts w:ascii="Arial" w:hAnsi="Arial" w:cs="Arial"/>
          <w:sz w:val="28"/>
          <w:szCs w:val="28"/>
        </w:rPr>
        <w:t>Agotar la investigación de la cadena delictiva y el posible vínculo con otras actividades ilícitas relacionadas con el mercado informal y la adquisición de medios para su comisión como armas blancas y de fuego, sacos, sogas, vehículos automotores y de tracción animal u otros medios utilizados</w:t>
      </w:r>
      <w:r>
        <w:rPr>
          <w:rFonts w:ascii="Arial" w:hAnsi="Arial" w:cs="Arial"/>
          <w:sz w:val="28"/>
          <w:szCs w:val="28"/>
        </w:rPr>
        <w:t>.</w:t>
      </w:r>
    </w:p>
    <w:p w:rsidR="00092DA6" w:rsidRDefault="00CC55D5" w:rsidP="00AD7AB4">
      <w:pPr>
        <w:pStyle w:val="Sinespaciado"/>
        <w:numPr>
          <w:ilvl w:val="0"/>
          <w:numId w:val="25"/>
        </w:numPr>
        <w:tabs>
          <w:tab w:val="left" w:pos="851"/>
        </w:tabs>
        <w:spacing w:before="120" w:after="120"/>
        <w:ind w:left="426" w:hanging="426"/>
        <w:jc w:val="both"/>
        <w:rPr>
          <w:rFonts w:ascii="Arial" w:hAnsi="Arial" w:cs="Arial"/>
          <w:sz w:val="28"/>
          <w:szCs w:val="28"/>
        </w:rPr>
      </w:pPr>
      <w:r w:rsidRPr="00CC55D5">
        <w:rPr>
          <w:rFonts w:ascii="Arial" w:hAnsi="Arial" w:cs="Arial"/>
          <w:sz w:val="28"/>
          <w:szCs w:val="28"/>
        </w:rPr>
        <w:t xml:space="preserve">Determinar los bienes que posean los </w:t>
      </w:r>
      <w:r w:rsidR="00092DA6">
        <w:rPr>
          <w:rFonts w:ascii="Arial" w:hAnsi="Arial" w:cs="Arial"/>
          <w:sz w:val="28"/>
          <w:szCs w:val="28"/>
        </w:rPr>
        <w:t>imputados</w:t>
      </w:r>
      <w:r w:rsidRPr="00CC55D5">
        <w:rPr>
          <w:rFonts w:ascii="Arial" w:hAnsi="Arial" w:cs="Arial"/>
          <w:sz w:val="28"/>
          <w:szCs w:val="28"/>
        </w:rPr>
        <w:t xml:space="preserve"> y que deban ser objeto de confiscación o de comiso, evaluando la posibilidad y oportunidad de la aplicación de </w:t>
      </w:r>
      <w:r w:rsidR="006A795C">
        <w:rPr>
          <w:rFonts w:ascii="Arial" w:hAnsi="Arial" w:cs="Arial"/>
          <w:sz w:val="28"/>
          <w:szCs w:val="28"/>
        </w:rPr>
        <w:t>norma confiscatorias administrativas</w:t>
      </w:r>
      <w:r w:rsidRPr="00CC55D5">
        <w:rPr>
          <w:rFonts w:ascii="Arial" w:hAnsi="Arial" w:cs="Arial"/>
          <w:sz w:val="28"/>
          <w:szCs w:val="28"/>
        </w:rPr>
        <w:t>, según corresponda.</w:t>
      </w:r>
    </w:p>
    <w:p w:rsidR="00CC55D5" w:rsidRPr="00092DA6" w:rsidRDefault="00092DA6" w:rsidP="00AD7AB4">
      <w:pPr>
        <w:pStyle w:val="Sinespaciado"/>
        <w:numPr>
          <w:ilvl w:val="0"/>
          <w:numId w:val="25"/>
        </w:numPr>
        <w:tabs>
          <w:tab w:val="left" w:pos="851"/>
        </w:tabs>
        <w:spacing w:before="120" w:after="120"/>
        <w:ind w:left="426" w:hanging="426"/>
        <w:jc w:val="both"/>
        <w:rPr>
          <w:rFonts w:ascii="Arial" w:hAnsi="Arial" w:cs="Arial"/>
          <w:sz w:val="36"/>
          <w:szCs w:val="28"/>
        </w:rPr>
      </w:pPr>
      <w:r w:rsidRPr="00092DA6">
        <w:rPr>
          <w:rFonts w:ascii="Arial" w:hAnsi="Arial" w:cs="Arial"/>
          <w:sz w:val="28"/>
        </w:rPr>
        <w:t xml:space="preserve">En los casos que participen funcionarios encargados de la administración, control, inspección o custodia del ganado, además del delito de Sacrificio </w:t>
      </w:r>
      <w:r w:rsidR="007F063C">
        <w:rPr>
          <w:rFonts w:ascii="Arial" w:hAnsi="Arial" w:cs="Arial"/>
          <w:sz w:val="28"/>
        </w:rPr>
        <w:t>i</w:t>
      </w:r>
      <w:r w:rsidRPr="00092DA6">
        <w:rPr>
          <w:rFonts w:ascii="Arial" w:hAnsi="Arial" w:cs="Arial"/>
          <w:sz w:val="28"/>
        </w:rPr>
        <w:t xml:space="preserve">legal de </w:t>
      </w:r>
      <w:r w:rsidR="007F063C">
        <w:rPr>
          <w:rFonts w:ascii="Arial" w:hAnsi="Arial" w:cs="Arial"/>
          <w:sz w:val="28"/>
        </w:rPr>
        <w:t>g</w:t>
      </w:r>
      <w:r w:rsidRPr="00092DA6">
        <w:rPr>
          <w:rFonts w:ascii="Arial" w:hAnsi="Arial" w:cs="Arial"/>
          <w:sz w:val="28"/>
        </w:rPr>
        <w:t xml:space="preserve">anado </w:t>
      </w:r>
      <w:r w:rsidR="007F063C">
        <w:rPr>
          <w:rFonts w:ascii="Arial" w:hAnsi="Arial" w:cs="Arial"/>
          <w:sz w:val="28"/>
        </w:rPr>
        <w:t>m</w:t>
      </w:r>
      <w:r w:rsidRPr="00092DA6">
        <w:rPr>
          <w:rFonts w:ascii="Arial" w:hAnsi="Arial" w:cs="Arial"/>
          <w:sz w:val="28"/>
        </w:rPr>
        <w:t xml:space="preserve">ayor se </w:t>
      </w:r>
      <w:r>
        <w:rPr>
          <w:rFonts w:ascii="Arial" w:hAnsi="Arial" w:cs="Arial"/>
          <w:sz w:val="28"/>
        </w:rPr>
        <w:t>investigarán</w:t>
      </w:r>
      <w:r w:rsidRPr="00092DA6">
        <w:rPr>
          <w:rFonts w:ascii="Arial" w:hAnsi="Arial" w:cs="Arial"/>
          <w:sz w:val="28"/>
        </w:rPr>
        <w:t xml:space="preserve"> los delitos de mayor entidad cometidos como la Malversación </w:t>
      </w:r>
      <w:r>
        <w:rPr>
          <w:rFonts w:ascii="Arial" w:hAnsi="Arial" w:cs="Arial"/>
          <w:sz w:val="28"/>
        </w:rPr>
        <w:t>o</w:t>
      </w:r>
      <w:r w:rsidRPr="00092DA6">
        <w:rPr>
          <w:rFonts w:ascii="Arial" w:hAnsi="Arial" w:cs="Arial"/>
          <w:sz w:val="28"/>
        </w:rPr>
        <w:t xml:space="preserve"> el Cohecho.</w:t>
      </w:r>
    </w:p>
    <w:p w:rsidR="0052449F" w:rsidRPr="0052449F" w:rsidRDefault="0052449F" w:rsidP="00636008">
      <w:pPr>
        <w:pStyle w:val="Sinespaciado"/>
        <w:spacing w:before="120" w:after="120"/>
        <w:jc w:val="both"/>
        <w:rPr>
          <w:rFonts w:ascii="Arial" w:hAnsi="Arial" w:cs="Arial"/>
          <w:b/>
          <w:sz w:val="28"/>
          <w:szCs w:val="28"/>
          <w:lang/>
        </w:rPr>
      </w:pPr>
      <w:r w:rsidRPr="0052449F">
        <w:rPr>
          <w:rFonts w:ascii="Arial" w:hAnsi="Arial" w:cs="Arial"/>
          <w:b/>
          <w:sz w:val="28"/>
          <w:szCs w:val="28"/>
          <w:lang/>
        </w:rPr>
        <w:t>Tráfico ilegal de moneda nacional, divisas, metales y piedras preciosas.</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Realizar la ocupación de la moneda objeto de la operación o en su defecto, los documentos, incluidos los digitales que lo evidencien, acreditando las circunstancias en que se produjo.</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En los casos en que sea posible, tomar declaración como testigo a la autoridad que practicó la ocupación, para que explique las circunstancias y lugar donde se produjo, lo referido por el imputado u otros aspectos de relevancia para el proceso.</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Acreditar el tráfico de las operaciones digitales realizadas por los imputados a través de las entidades que corresponde. Notificar de sus resultados a los imputados y si acceden, tomar declaraciones sobre estos resultados.</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Proceder a la ocupación de los teléfonos móviles de los imputados, para posteriormente realizar peritajes informáticos.</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lastRenderedPageBreak/>
        <w:t xml:space="preserve">En los casos que sea posible, solicitar dictamen de la autoridad correspondiente (Banco Central de Cuba), para demostrar las operaciones realizadas, </w:t>
      </w:r>
      <w:r w:rsidRPr="007E7ECD">
        <w:rPr>
          <w:rFonts w:ascii="Arial" w:hAnsi="Arial" w:cs="Arial"/>
          <w:i/>
          <w:sz w:val="28"/>
          <w:szCs w:val="28"/>
        </w:rPr>
        <w:t>modus operandi</w:t>
      </w:r>
      <w:r w:rsidRPr="00C478FC">
        <w:rPr>
          <w:rFonts w:ascii="Arial" w:hAnsi="Arial" w:cs="Arial"/>
          <w:sz w:val="28"/>
          <w:szCs w:val="28"/>
        </w:rPr>
        <w:t xml:space="preserve">, las disposiciones y artículos que fueron infringidos. </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Acreditar por el órgano estatal correspondiente, en los casos que se requiera, si las operaciones financieras realizadas en el extranjero tenían autorización.</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Ubicar e instruir como imputados a los que participaron en las operaciones de cambios en el mercado negro. Definir posteriormente la objetividad de aplicar principio oportunidad, especialmente a los que tenían como fin su adquisición para garantizar bienes de consumo familiar.</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 xml:space="preserve">Acreditar mediante resultados periciales la autenticidad de la moneda, </w:t>
      </w:r>
      <w:r w:rsidRPr="00C478FC">
        <w:rPr>
          <w:rFonts w:ascii="Arial" w:hAnsi="Arial" w:cs="Arial"/>
          <w:sz w:val="28"/>
          <w:szCs w:val="28"/>
          <w:lang/>
        </w:rPr>
        <w:t>oro, plata, platino, metales preciosos, metales crudos, manufacturados o en cualquier otra forma, así como piedras preciosas.</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En los casos de transacciones realizadas a través de manuscritos, realizar peritajes de documentos para acreditar su autoría.</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 xml:space="preserve">En los casos donde se compruebe, que la moneda, </w:t>
      </w:r>
      <w:r w:rsidRPr="00C478FC">
        <w:rPr>
          <w:rFonts w:ascii="Arial" w:hAnsi="Arial" w:cs="Arial"/>
          <w:sz w:val="28"/>
          <w:szCs w:val="28"/>
          <w:lang/>
        </w:rPr>
        <w:t>oro, plata, platino, metales preciosos, piedras preciosas</w:t>
      </w:r>
      <w:r w:rsidRPr="00C478FC">
        <w:rPr>
          <w:rFonts w:ascii="Arial" w:hAnsi="Arial" w:cs="Arial"/>
          <w:sz w:val="28"/>
          <w:szCs w:val="28"/>
        </w:rPr>
        <w:t xml:space="preserve"> u otros objetos del delito se hallan en entidades bancarias extranjeras, realizar comisiones rogatorias a través de los canales oficiales, solicitando su ocupación. </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lang/>
        </w:rPr>
        <w:t>Demostrar o acreditar a través de las entidades que correspondan, que las causas para la obtención de fondos pagaderos en el extranjero son falsas, se utilizó un medio fraudulento, existió exceso de las necesidades reales o se aplicaron a fines distintos a los invocados.</w:t>
      </w:r>
    </w:p>
    <w:p w:rsidR="0052449F" w:rsidRPr="00C478FC" w:rsidRDefault="0052449F" w:rsidP="00AD7AB4">
      <w:pPr>
        <w:pStyle w:val="Sinespaciado"/>
        <w:numPr>
          <w:ilvl w:val="0"/>
          <w:numId w:val="26"/>
        </w:numPr>
        <w:spacing w:before="120" w:after="120"/>
        <w:ind w:left="426" w:hanging="426"/>
        <w:jc w:val="both"/>
        <w:rPr>
          <w:rFonts w:ascii="Arial" w:hAnsi="Arial" w:cs="Arial"/>
          <w:sz w:val="28"/>
          <w:szCs w:val="28"/>
        </w:rPr>
      </w:pPr>
      <w:r w:rsidRPr="00C478FC">
        <w:rPr>
          <w:rFonts w:ascii="Arial" w:hAnsi="Arial" w:cs="Arial"/>
          <w:sz w:val="28"/>
          <w:szCs w:val="28"/>
        </w:rPr>
        <w:t>Realizar ocupaciones de bienes y efectivo que puedan ser objeto de la sanción accesoria de Confiscación, en los casos que por su magnitud y periodo de ocurrencia lo requieran.</w:t>
      </w:r>
    </w:p>
    <w:p w:rsidR="00FE5C08" w:rsidRDefault="00492F69" w:rsidP="00636008">
      <w:pPr>
        <w:pStyle w:val="Sinespaciado"/>
        <w:spacing w:before="120" w:after="120"/>
        <w:jc w:val="both"/>
        <w:rPr>
          <w:rFonts w:ascii="Arial" w:hAnsi="Arial" w:cs="Arial"/>
          <w:b/>
          <w:bCs/>
          <w:sz w:val="28"/>
          <w:szCs w:val="28"/>
        </w:rPr>
      </w:pPr>
      <w:r>
        <w:rPr>
          <w:rFonts w:ascii="Arial" w:hAnsi="Arial" w:cs="Arial"/>
          <w:b/>
          <w:bCs/>
          <w:sz w:val="28"/>
          <w:szCs w:val="28"/>
        </w:rPr>
        <w:t>DELITOS CONTRA LA HACIENDA PÚBLICA</w:t>
      </w:r>
    </w:p>
    <w:p w:rsidR="00F760EE" w:rsidRPr="00F760EE" w:rsidRDefault="00F760EE" w:rsidP="00636008">
      <w:pPr>
        <w:pStyle w:val="Sinespaciado"/>
        <w:spacing w:before="120" w:after="120"/>
        <w:jc w:val="both"/>
        <w:rPr>
          <w:rFonts w:ascii="Arial" w:hAnsi="Arial" w:cs="Arial"/>
          <w:sz w:val="28"/>
          <w:szCs w:val="28"/>
        </w:rPr>
      </w:pPr>
      <w:r>
        <w:rPr>
          <w:rFonts w:ascii="Arial" w:hAnsi="Arial" w:cs="Arial"/>
          <w:sz w:val="28"/>
          <w:szCs w:val="28"/>
        </w:rPr>
        <w:t>L</w:t>
      </w:r>
      <w:r w:rsidRPr="00F760EE">
        <w:rPr>
          <w:rFonts w:ascii="Arial" w:hAnsi="Arial" w:cs="Arial"/>
          <w:sz w:val="28"/>
          <w:szCs w:val="28"/>
        </w:rPr>
        <w:t xml:space="preserve">a Hacienda Pública, </w:t>
      </w:r>
      <w:r>
        <w:rPr>
          <w:rFonts w:ascii="Arial" w:hAnsi="Arial" w:cs="Arial"/>
          <w:sz w:val="28"/>
          <w:szCs w:val="28"/>
        </w:rPr>
        <w:t>es</w:t>
      </w:r>
      <w:r w:rsidRPr="00F760EE">
        <w:rPr>
          <w:rFonts w:ascii="Arial" w:hAnsi="Arial" w:cs="Arial"/>
          <w:sz w:val="28"/>
          <w:szCs w:val="28"/>
        </w:rPr>
        <w:t xml:space="preserve"> el bien jurídico tutelado, pero no entendido como algo estático, sino dinámico, valorado como sistema de recaudación de ingresos y realización de gastos. "Se protege algo más que un patrimonio de titularidad estatal, estamos ante un bien jurídico difundido del que somos titulares todos los miembros de la sociedad, ya que la no recaudación de lo debido o la realización incorrecta del gasto público, repercute negativamente sobre los beneficiosos que cada ciudadano espera obtener de la actuación del Estado en la vida social". </w:t>
      </w:r>
      <w:r w:rsidRPr="00F760EE">
        <w:rPr>
          <w:rStyle w:val="Refdenotaalpie"/>
          <w:rFonts w:ascii="Arial" w:hAnsi="Arial" w:cs="Arial"/>
          <w:spacing w:val="-3"/>
          <w:sz w:val="28"/>
          <w:szCs w:val="28"/>
        </w:rPr>
        <w:footnoteReference w:id="1"/>
      </w:r>
    </w:p>
    <w:p w:rsidR="00F760EE" w:rsidRPr="00BA5114" w:rsidRDefault="00F760EE" w:rsidP="00636008">
      <w:pPr>
        <w:pStyle w:val="Sinespaciado"/>
        <w:spacing w:before="120" w:after="120"/>
        <w:jc w:val="both"/>
        <w:rPr>
          <w:rFonts w:ascii="Arial" w:hAnsi="Arial" w:cs="Arial"/>
          <w:sz w:val="18"/>
          <w:szCs w:val="28"/>
        </w:rPr>
      </w:pPr>
    </w:p>
    <w:p w:rsidR="00F760EE" w:rsidRPr="00F760EE" w:rsidRDefault="00F760EE" w:rsidP="00636008">
      <w:pPr>
        <w:pStyle w:val="Sinespaciado"/>
        <w:spacing w:before="120" w:after="120"/>
        <w:jc w:val="both"/>
        <w:rPr>
          <w:rFonts w:ascii="Arial" w:hAnsi="Arial" w:cs="Arial"/>
          <w:sz w:val="28"/>
          <w:szCs w:val="28"/>
        </w:rPr>
      </w:pPr>
      <w:r w:rsidRPr="00F760EE">
        <w:rPr>
          <w:rFonts w:ascii="Arial" w:hAnsi="Arial" w:cs="Arial"/>
          <w:sz w:val="28"/>
          <w:szCs w:val="28"/>
        </w:rPr>
        <w:t>La lesión patrimonial que producen los delitos fiscales, considerados por demás pluriofensivos, priva al Erario público de uno de los medios más importantes de obtener ingresos y, en consecuencia, impide la realización del principio de justicia material en el campo tributario, toda vez que con tal actuación se afecta la correcta asignación de los recursos públicos.</w:t>
      </w:r>
    </w:p>
    <w:p w:rsidR="00F760EE" w:rsidRDefault="001033C5" w:rsidP="00636008">
      <w:pPr>
        <w:pStyle w:val="Sinespaciado"/>
        <w:spacing w:before="120" w:after="120"/>
        <w:jc w:val="both"/>
        <w:rPr>
          <w:rFonts w:ascii="Arial" w:hAnsi="Arial" w:cs="Arial"/>
          <w:b/>
          <w:sz w:val="28"/>
          <w:szCs w:val="28"/>
        </w:rPr>
      </w:pPr>
      <w:r>
        <w:rPr>
          <w:rFonts w:ascii="Arial" w:hAnsi="Arial" w:cs="Arial"/>
          <w:b/>
          <w:sz w:val="28"/>
          <w:szCs w:val="28"/>
        </w:rPr>
        <w:t>Evasión Fiscal</w:t>
      </w:r>
    </w:p>
    <w:p w:rsidR="00F760EE" w:rsidRDefault="00F760EE"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 xml:space="preserve">La reubicación de este delito en un Título nuevo, que comprende los delitos que siempre estuvieron en el Título de “Delitos contra la Economía Nacional”, la adición de otros como la Malversación o Actos en Perjuicios de la Actividad Económica o de la Contratación, obedece a los criterios modernos de que estos ilícitos además de tener por lo general un </w:t>
      </w:r>
      <w:proofErr w:type="gramStart"/>
      <w:r>
        <w:rPr>
          <w:rFonts w:ascii="Arial" w:hAnsi="Arial" w:cs="Arial"/>
          <w:sz w:val="28"/>
          <w:szCs w:val="28"/>
        </w:rPr>
        <w:t>carácter pluriofensivos</w:t>
      </w:r>
      <w:proofErr w:type="gramEnd"/>
      <w:r>
        <w:rPr>
          <w:rFonts w:ascii="Arial" w:hAnsi="Arial" w:cs="Arial"/>
          <w:sz w:val="28"/>
          <w:szCs w:val="28"/>
        </w:rPr>
        <w:t>, por afectar varios bienes jurídicos, en todos se manifiesta el ataque al orden económico del país.</w:t>
      </w:r>
    </w:p>
    <w:p w:rsidR="00F760EE" w:rsidRDefault="00F760EE" w:rsidP="00636008">
      <w:pPr>
        <w:autoSpaceDE w:val="0"/>
        <w:autoSpaceDN w:val="0"/>
        <w:adjustRightInd w:val="0"/>
        <w:spacing w:before="120" w:after="120" w:line="240" w:lineRule="auto"/>
        <w:jc w:val="both"/>
        <w:rPr>
          <w:rFonts w:ascii="Arial" w:hAnsi="Arial" w:cs="Arial"/>
          <w:sz w:val="28"/>
          <w:szCs w:val="28"/>
        </w:rPr>
      </w:pPr>
      <w:r>
        <w:rPr>
          <w:rFonts w:ascii="Arial" w:hAnsi="Arial" w:cs="Arial"/>
          <w:sz w:val="28"/>
          <w:szCs w:val="28"/>
        </w:rPr>
        <w:t>El nuevo Código Penal regula el delito de Evasión Fiscal del artículo 319 al 323, con una formulación que modifica la figura básica del ilícito penal y realiza otras precisiones que difieren de la formulación de la Ley No.62, por lo que las diligencias que deberán orientarse y acreditarse durante la investigación, estarán determinadas en lo fundamental a:</w:t>
      </w:r>
    </w:p>
    <w:p w:rsidR="00F760EE" w:rsidRDefault="00F760EE" w:rsidP="00AD7AB4">
      <w:pPr>
        <w:pStyle w:val="Prrafodelista"/>
        <w:numPr>
          <w:ilvl w:val="0"/>
          <w:numId w:val="9"/>
        </w:numPr>
        <w:autoSpaceDE w:val="0"/>
        <w:autoSpaceDN w:val="0"/>
        <w:adjustRightInd w:val="0"/>
        <w:spacing w:before="120" w:after="120" w:line="240" w:lineRule="auto"/>
        <w:contextualSpacing w:val="0"/>
        <w:jc w:val="both"/>
        <w:rPr>
          <w:rFonts w:ascii="Arial" w:hAnsi="Arial" w:cs="Arial"/>
          <w:sz w:val="28"/>
          <w:szCs w:val="28"/>
        </w:rPr>
      </w:pPr>
      <w:r>
        <w:rPr>
          <w:rFonts w:ascii="Arial" w:hAnsi="Arial" w:cs="Arial"/>
          <w:sz w:val="28"/>
          <w:szCs w:val="28"/>
        </w:rPr>
        <w:t xml:space="preserve">Para que se proceda legalmente, de acuerdo </w:t>
      </w:r>
      <w:r w:rsidR="00277FFD">
        <w:rPr>
          <w:rFonts w:ascii="Arial" w:hAnsi="Arial" w:cs="Arial"/>
          <w:sz w:val="28"/>
          <w:szCs w:val="28"/>
        </w:rPr>
        <w:t>con</w:t>
      </w:r>
      <w:r>
        <w:rPr>
          <w:rFonts w:ascii="Arial" w:hAnsi="Arial" w:cs="Arial"/>
          <w:sz w:val="28"/>
          <w:szCs w:val="28"/>
        </w:rPr>
        <w:t xml:space="preserve"> lo establecido en el artículo 319, es preciso agotar los procedimientos administrativos de determinación y exigencia del pago de la deuda.</w:t>
      </w:r>
    </w:p>
    <w:p w:rsidR="00F760EE" w:rsidRDefault="00F760EE" w:rsidP="00AD7AB4">
      <w:pPr>
        <w:pStyle w:val="Prrafodelista"/>
        <w:numPr>
          <w:ilvl w:val="0"/>
          <w:numId w:val="9"/>
        </w:numPr>
        <w:autoSpaceDE w:val="0"/>
        <w:autoSpaceDN w:val="0"/>
        <w:adjustRightInd w:val="0"/>
        <w:spacing w:before="120" w:after="120" w:line="240" w:lineRule="auto"/>
        <w:contextualSpacing w:val="0"/>
        <w:jc w:val="both"/>
        <w:rPr>
          <w:rFonts w:ascii="Arial" w:hAnsi="Arial" w:cs="Arial"/>
          <w:sz w:val="28"/>
          <w:szCs w:val="28"/>
        </w:rPr>
      </w:pPr>
      <w:r>
        <w:rPr>
          <w:rFonts w:ascii="Arial" w:hAnsi="Arial" w:cs="Arial"/>
          <w:sz w:val="28"/>
          <w:szCs w:val="28"/>
        </w:rPr>
        <w:t>En las figuras de los artículos 319 y 320 se establece un requisito de procedibilidad en el artículo 323, es decir que solo se procede si media denuncia del representante de la Administración Tributaria, entendido que se realizaría si agotada la vía administrativa no se obtiene saldar la deuda tributaria.</w:t>
      </w:r>
    </w:p>
    <w:p w:rsidR="00F760EE" w:rsidRDefault="00F760EE" w:rsidP="00AD7AB4">
      <w:pPr>
        <w:pStyle w:val="Sinespaciado"/>
        <w:numPr>
          <w:ilvl w:val="0"/>
          <w:numId w:val="9"/>
        </w:numPr>
        <w:spacing w:before="120" w:after="120"/>
        <w:jc w:val="both"/>
        <w:rPr>
          <w:rFonts w:ascii="Arial" w:hAnsi="Arial" w:cs="Arial"/>
          <w:bCs/>
          <w:sz w:val="28"/>
          <w:szCs w:val="28"/>
        </w:rPr>
      </w:pPr>
      <w:r>
        <w:rPr>
          <w:rFonts w:ascii="Arial" w:hAnsi="Arial" w:cs="Arial"/>
          <w:bCs/>
          <w:sz w:val="28"/>
          <w:szCs w:val="28"/>
        </w:rPr>
        <w:t xml:space="preserve">Para lograr uniformidad en la formulación de la denuncia, la documentación se presenta por el asesor jurídico tributario u otro funcionario designado de la ONAT en la unidad de la PNR que corresponda. </w:t>
      </w:r>
    </w:p>
    <w:p w:rsidR="00F760EE" w:rsidRDefault="00F760EE" w:rsidP="00AD7AB4">
      <w:pPr>
        <w:pStyle w:val="Sinespaciado"/>
        <w:numPr>
          <w:ilvl w:val="0"/>
          <w:numId w:val="9"/>
        </w:numPr>
        <w:spacing w:before="120" w:after="120"/>
        <w:jc w:val="both"/>
        <w:rPr>
          <w:rFonts w:ascii="Arial" w:hAnsi="Arial" w:cs="Arial"/>
          <w:bCs/>
          <w:sz w:val="28"/>
          <w:szCs w:val="28"/>
        </w:rPr>
      </w:pPr>
      <w:r>
        <w:rPr>
          <w:rFonts w:ascii="Arial" w:hAnsi="Arial" w:cs="Arial"/>
          <w:bCs/>
          <w:sz w:val="28"/>
          <w:szCs w:val="28"/>
        </w:rPr>
        <w:t>La denuncia por estos hechos, debe contener, entre otros, los documentos siguientes:</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bCs/>
          <w:sz w:val="28"/>
          <w:szCs w:val="28"/>
        </w:rPr>
        <w:t>Acta de fiscalización de la ONAT.</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bCs/>
          <w:sz w:val="28"/>
          <w:szCs w:val="28"/>
        </w:rPr>
        <w:t>Resolución determinando la deuda tributaria y las que resuelvan los recursos interpuestos (reforma y alzada) si los hubiere.</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bCs/>
          <w:sz w:val="28"/>
          <w:szCs w:val="28"/>
        </w:rPr>
        <w:lastRenderedPageBreak/>
        <w:t>Requerimiento de información al contribuyente de los datos que la ONAT interesa.</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bCs/>
          <w:sz w:val="28"/>
          <w:szCs w:val="28"/>
        </w:rPr>
        <w:t>Declaración jurada del contribuyente sobre los ingresos recibidos en el período analizado.</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bCs/>
          <w:sz w:val="28"/>
          <w:szCs w:val="28"/>
        </w:rPr>
        <w:t>Notificación de la deuda tributaria y su obligación de pago, así como el plazo concedido para satisfacerla y fecha de su vencimiento.</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sz w:val="28"/>
          <w:szCs w:val="28"/>
        </w:rPr>
        <w:t>Que la resolución o acto de la administración tributaria, mediante el cual se constituyó en deudor el presunto responsable y se determinó el monto del impuesto, tasa o contribución a pagar, es firme.</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sz w:val="28"/>
          <w:szCs w:val="28"/>
        </w:rPr>
        <w:t>Cuando se trate de hechos relacionados con falsificaciones o alteraciones de información con trascendencia tributaria, se deberá acompañar la documentación correspondiente.</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bCs/>
          <w:sz w:val="28"/>
          <w:szCs w:val="28"/>
        </w:rPr>
        <w:t>Providencia de inicio de la vía de apremio, si se dispuso ésta.</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bCs/>
          <w:sz w:val="28"/>
          <w:szCs w:val="28"/>
        </w:rPr>
        <w:t>Informe denuncia, donde se detallen todos los particulares relacionados con la evasión del fisco del presunto responsable y las acciones desarrolladas por la ONAT para la determinación y cobro de la deuda tributaria.</w:t>
      </w:r>
    </w:p>
    <w:p w:rsidR="00F760EE" w:rsidRDefault="00F760EE" w:rsidP="00AD7AB4">
      <w:pPr>
        <w:pStyle w:val="Sinespaciado"/>
        <w:numPr>
          <w:ilvl w:val="0"/>
          <w:numId w:val="10"/>
        </w:numPr>
        <w:spacing w:before="120" w:after="120"/>
        <w:jc w:val="both"/>
        <w:rPr>
          <w:rFonts w:ascii="Arial" w:hAnsi="Arial" w:cs="Arial"/>
          <w:bCs/>
          <w:sz w:val="28"/>
          <w:szCs w:val="28"/>
        </w:rPr>
      </w:pPr>
      <w:r>
        <w:rPr>
          <w:rFonts w:ascii="Arial" w:hAnsi="Arial" w:cs="Arial"/>
          <w:bCs/>
          <w:sz w:val="28"/>
          <w:szCs w:val="28"/>
        </w:rPr>
        <w:t>Cualquier otro, que, por su contenido, pueda ser utilizado en el proceso penal. Se puede incluir la investigación y los resultados de personas que no aparecen como contribuyentes por ejercer la actividad sin tener la licencia correspondiente.</w:t>
      </w:r>
    </w:p>
    <w:p w:rsidR="00F760EE" w:rsidRDefault="00F760EE" w:rsidP="00AD7AB4">
      <w:pPr>
        <w:pStyle w:val="Sinespaciado"/>
        <w:numPr>
          <w:ilvl w:val="0"/>
          <w:numId w:val="9"/>
        </w:numPr>
        <w:spacing w:before="120" w:after="120"/>
        <w:jc w:val="both"/>
        <w:rPr>
          <w:rFonts w:ascii="Arial" w:hAnsi="Arial" w:cs="Arial"/>
          <w:bCs/>
          <w:sz w:val="28"/>
          <w:szCs w:val="28"/>
        </w:rPr>
      </w:pPr>
      <w:r>
        <w:rPr>
          <w:rFonts w:ascii="Arial" w:hAnsi="Arial" w:cs="Arial"/>
          <w:bCs/>
          <w:sz w:val="28"/>
          <w:szCs w:val="28"/>
        </w:rPr>
        <w:t xml:space="preserve">Si el hecho se detecta como consecuencia de estar investigando otro delito en un proceso penal ya iniciado, se da cuenta al funcionario de la </w:t>
      </w:r>
      <w:proofErr w:type="gramStart"/>
      <w:r>
        <w:rPr>
          <w:rFonts w:ascii="Arial" w:hAnsi="Arial" w:cs="Arial"/>
          <w:bCs/>
          <w:sz w:val="28"/>
          <w:szCs w:val="28"/>
        </w:rPr>
        <w:t>ONAT,  para</w:t>
      </w:r>
      <w:proofErr w:type="gramEnd"/>
      <w:r>
        <w:rPr>
          <w:rFonts w:ascii="Arial" w:hAnsi="Arial" w:cs="Arial"/>
          <w:bCs/>
          <w:sz w:val="28"/>
          <w:szCs w:val="28"/>
        </w:rPr>
        <w:t xml:space="preserve"> que se agote el procedimiento administrativo de determinación de la deuda y su gestión de cobro y si agotado éste no se obtiene satisfacer el cobro requerido, se formule la denuncia, conteniendo los documentos expuestos en el párrafo anterior.</w:t>
      </w:r>
    </w:p>
    <w:p w:rsidR="00F760EE" w:rsidRDefault="00F760EE" w:rsidP="00AD7AB4">
      <w:pPr>
        <w:pStyle w:val="Sinespaciado"/>
        <w:numPr>
          <w:ilvl w:val="0"/>
          <w:numId w:val="9"/>
        </w:numPr>
        <w:spacing w:before="120" w:after="120"/>
        <w:jc w:val="both"/>
        <w:rPr>
          <w:rFonts w:ascii="Arial" w:hAnsi="Arial" w:cs="Arial"/>
          <w:bCs/>
          <w:sz w:val="28"/>
          <w:szCs w:val="28"/>
        </w:rPr>
      </w:pPr>
      <w:r>
        <w:rPr>
          <w:rFonts w:ascii="Arial" w:hAnsi="Arial" w:cs="Arial"/>
          <w:sz w:val="28"/>
          <w:szCs w:val="28"/>
        </w:rPr>
        <w:t xml:space="preserve">En la ejecución de verificaciones fiscales, investigaciones o procesos confiscatorios, en las que se detecten indicios de estas posibles conductas delictivas; el fiscal, con la aprobación de su superior jerárquico, debe presentar mediante despacho las evidencias obtenidas con copia de la documentación ocupada a la Oficina Nacional de Administración Tributaria del  nivel provincial correspondiente al municipio donde se encuentra inscripto el contribuyente, a los efectos de que por ésta se determinen los adeudos tributarios, las multas y recargos por mora y se proceda conforme a lo expuesto anteriormente. </w:t>
      </w:r>
      <w:r>
        <w:rPr>
          <w:rFonts w:ascii="Arial" w:hAnsi="Arial" w:cs="Arial"/>
          <w:bCs/>
          <w:sz w:val="28"/>
          <w:szCs w:val="28"/>
        </w:rPr>
        <w:t xml:space="preserve">Se </w:t>
      </w:r>
      <w:r>
        <w:rPr>
          <w:rFonts w:ascii="Arial" w:hAnsi="Arial" w:cs="Arial"/>
          <w:bCs/>
          <w:sz w:val="28"/>
          <w:szCs w:val="28"/>
        </w:rPr>
        <w:lastRenderedPageBreak/>
        <w:t>da cuenta al nivel correspondiente, a los efectos de garantizar su cumplimiento.</w:t>
      </w:r>
    </w:p>
    <w:p w:rsidR="00F760EE" w:rsidRDefault="00F760EE" w:rsidP="00AD7AB4">
      <w:pPr>
        <w:pStyle w:val="Sinespaciado"/>
        <w:numPr>
          <w:ilvl w:val="0"/>
          <w:numId w:val="9"/>
        </w:numPr>
        <w:spacing w:before="120" w:after="120"/>
        <w:jc w:val="both"/>
        <w:rPr>
          <w:rFonts w:ascii="Arial" w:hAnsi="Arial" w:cs="Arial"/>
          <w:bCs/>
          <w:sz w:val="28"/>
          <w:szCs w:val="28"/>
        </w:rPr>
      </w:pPr>
      <w:r>
        <w:rPr>
          <w:rFonts w:ascii="Arial" w:hAnsi="Arial" w:cs="Arial"/>
          <w:bCs/>
          <w:sz w:val="28"/>
          <w:szCs w:val="28"/>
        </w:rPr>
        <w:t>En todos los casos (por denuncia de la ONAT o a solicitud de la autoridad competente), es obligatoria la declaración del funcionario de la ONAT que puso los hechos en conocimiento de las autoridades competentes o contribuyó a su investigación, con independencia de la declaración de cualquier otro funcionario (auditores o fiscalizadores) que puedan aportar elementos de interés al proceso, a los efectos de esclarecer la forma de ocurrencia y la responsabilidad de los acusados.</w:t>
      </w:r>
    </w:p>
    <w:p w:rsidR="00F760EE" w:rsidRDefault="00F760EE" w:rsidP="00AD7AB4">
      <w:pPr>
        <w:pStyle w:val="Prrafodelista"/>
        <w:numPr>
          <w:ilvl w:val="0"/>
          <w:numId w:val="9"/>
        </w:numPr>
        <w:spacing w:before="120" w:after="120" w:line="240" w:lineRule="auto"/>
        <w:contextualSpacing w:val="0"/>
        <w:jc w:val="both"/>
        <w:rPr>
          <w:rFonts w:ascii="Arial" w:hAnsi="Arial" w:cs="Arial"/>
          <w:bCs/>
          <w:sz w:val="28"/>
          <w:szCs w:val="28"/>
        </w:rPr>
      </w:pPr>
      <w:r>
        <w:rPr>
          <w:rFonts w:ascii="Arial" w:hAnsi="Arial" w:cs="Arial"/>
          <w:bCs/>
          <w:sz w:val="28"/>
          <w:szCs w:val="28"/>
        </w:rPr>
        <w:t xml:space="preserve">Al tratarse de un delito que prevé la sanción accesoria de confiscación de bienes, se investiga la tenencia o posesión de éstos por el acusado o un tercero que se esté beneficiando (vehículos, viviendas, dinero en efectivo, cuentas bancarias y otros), a fin de proceder a su ocupación. </w:t>
      </w:r>
    </w:p>
    <w:p w:rsidR="00F760EE" w:rsidRDefault="00F760EE" w:rsidP="00AD7AB4">
      <w:pPr>
        <w:pStyle w:val="Prrafodelista"/>
        <w:numPr>
          <w:ilvl w:val="0"/>
          <w:numId w:val="9"/>
        </w:numPr>
        <w:autoSpaceDE w:val="0"/>
        <w:autoSpaceDN w:val="0"/>
        <w:adjustRightInd w:val="0"/>
        <w:spacing w:before="120" w:after="120" w:line="240" w:lineRule="auto"/>
        <w:contextualSpacing w:val="0"/>
        <w:jc w:val="both"/>
        <w:rPr>
          <w:rFonts w:ascii="Arial" w:hAnsi="Arial" w:cs="Arial"/>
          <w:sz w:val="28"/>
          <w:szCs w:val="28"/>
        </w:rPr>
      </w:pPr>
      <w:r>
        <w:rPr>
          <w:rFonts w:ascii="Arial" w:hAnsi="Arial" w:cs="Arial"/>
          <w:sz w:val="28"/>
          <w:szCs w:val="28"/>
        </w:rPr>
        <w:t>Los documentos que se ocupen por estar relacionados con falsificaciones o alteraciones tributarias, se solicita su peritación, adjuntando a las actuaciones los informes pertinentes.</w:t>
      </w:r>
    </w:p>
    <w:p w:rsidR="00F760EE" w:rsidRDefault="00F760EE" w:rsidP="00AD7AB4">
      <w:pPr>
        <w:pStyle w:val="Prrafodelista"/>
        <w:numPr>
          <w:ilvl w:val="0"/>
          <w:numId w:val="9"/>
        </w:numPr>
        <w:spacing w:before="120" w:after="120" w:line="240" w:lineRule="auto"/>
        <w:ind w:left="426" w:hanging="502"/>
        <w:contextualSpacing w:val="0"/>
        <w:jc w:val="both"/>
        <w:rPr>
          <w:rFonts w:ascii="Arial" w:hAnsi="Arial" w:cs="Arial"/>
          <w:sz w:val="28"/>
          <w:szCs w:val="28"/>
        </w:rPr>
      </w:pPr>
      <w:r>
        <w:rPr>
          <w:rFonts w:ascii="Arial" w:hAnsi="Arial" w:cs="Arial"/>
          <w:bCs/>
          <w:sz w:val="28"/>
          <w:szCs w:val="28"/>
        </w:rPr>
        <w:t>La medida cautelar de prisión provisional a</w:t>
      </w:r>
      <w:r>
        <w:rPr>
          <w:rFonts w:ascii="Arial" w:hAnsi="Arial" w:cs="Arial"/>
          <w:sz w:val="28"/>
          <w:szCs w:val="28"/>
        </w:rPr>
        <w:t xml:space="preserve"> los imputados por la comisión de este delito, está reservada para aquellos que de manera manifiesta se nieguen a pagar la deuda tributaria y sus condiciones personales, antecedentes y el monto de la afectación económica causada al Estado, así lo requiera.</w:t>
      </w:r>
    </w:p>
    <w:p w:rsidR="00F760EE" w:rsidRDefault="00F760EE" w:rsidP="00AD7AB4">
      <w:pPr>
        <w:pStyle w:val="Prrafodelista"/>
        <w:numPr>
          <w:ilvl w:val="0"/>
          <w:numId w:val="9"/>
        </w:numPr>
        <w:autoSpaceDE w:val="0"/>
        <w:autoSpaceDN w:val="0"/>
        <w:adjustRightInd w:val="0"/>
        <w:spacing w:before="120" w:after="120" w:line="240" w:lineRule="auto"/>
        <w:ind w:left="426" w:hanging="502"/>
        <w:contextualSpacing w:val="0"/>
        <w:jc w:val="both"/>
        <w:rPr>
          <w:rFonts w:ascii="Arial" w:hAnsi="Arial" w:cs="Arial"/>
          <w:sz w:val="28"/>
          <w:szCs w:val="28"/>
        </w:rPr>
      </w:pPr>
      <w:r>
        <w:rPr>
          <w:rFonts w:ascii="Arial" w:hAnsi="Arial" w:cs="Arial"/>
          <w:sz w:val="28"/>
          <w:szCs w:val="28"/>
        </w:rPr>
        <w:t xml:space="preserve"> En todos los casos se realizará el control final al expediente, de acuerdo a lo establecido en la Ley del Proceso Penal, verificando fehacientemente que el imputado no satisfizo la deuda tributaria, pues debe tenerse en cuenta a los efectos de lo dispuesto en el artículo 323</w:t>
      </w:r>
      <w:r w:rsidR="00277FFD">
        <w:rPr>
          <w:rFonts w:ascii="Arial" w:hAnsi="Arial" w:cs="Arial"/>
          <w:sz w:val="28"/>
          <w:szCs w:val="28"/>
        </w:rPr>
        <w:t>-a-b del Código Penal</w:t>
      </w:r>
      <w:r>
        <w:rPr>
          <w:rFonts w:ascii="Arial" w:hAnsi="Arial" w:cs="Arial"/>
          <w:sz w:val="28"/>
          <w:szCs w:val="28"/>
        </w:rPr>
        <w:t>.</w:t>
      </w:r>
    </w:p>
    <w:p w:rsidR="00AE64DC" w:rsidRPr="00FE5C08" w:rsidRDefault="00F760EE" w:rsidP="00636008">
      <w:pPr>
        <w:pStyle w:val="Sinespaciado"/>
        <w:spacing w:before="120" w:after="120"/>
        <w:jc w:val="both"/>
        <w:rPr>
          <w:rFonts w:ascii="Arial" w:hAnsi="Arial" w:cs="Arial"/>
          <w:b/>
          <w:sz w:val="28"/>
          <w:szCs w:val="28"/>
        </w:rPr>
      </w:pPr>
      <w:r>
        <w:rPr>
          <w:rFonts w:ascii="Arial" w:hAnsi="Arial" w:cs="Arial"/>
          <w:b/>
          <w:sz w:val="28"/>
          <w:szCs w:val="28"/>
        </w:rPr>
        <w:t>Lavado d</w:t>
      </w:r>
      <w:r w:rsidRPr="00FE5C08">
        <w:rPr>
          <w:rFonts w:ascii="Arial" w:hAnsi="Arial" w:cs="Arial"/>
          <w:b/>
          <w:sz w:val="28"/>
          <w:szCs w:val="28"/>
        </w:rPr>
        <w:t xml:space="preserve">e Activos </w:t>
      </w:r>
    </w:p>
    <w:p w:rsidR="00AE64DC" w:rsidRPr="00310406"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Cuando se trate de un proceso investigativo seguido por los órganos operativos del Ministerio del Interior, se deberá coordinar a cada nivel entre la Fiscalía, el órgano operativo y el de instrucción, los elementos que se tienen del o los involucrados y las acciones que son necesarias practicar o verificar antes del inicio del expediente de fase preparatoria, con el objetivo de evitar dilaciones innecesarias iniciada la investigación pública.</w:t>
      </w:r>
    </w:p>
    <w:p w:rsidR="00AE64DC" w:rsidRPr="00310406"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Tener en cuenta en la investigación de procesos penales por delitos relacionados con la corrupción o actividades delictivas que generan grandes ganancias, la posibilidad de investigar</w:t>
      </w:r>
      <w:r w:rsidR="00EA73B2">
        <w:rPr>
          <w:rFonts w:ascii="Arial" w:hAnsi="Arial" w:cs="Arial"/>
          <w:sz w:val="28"/>
          <w:szCs w:val="28"/>
        </w:rPr>
        <w:t>,</w:t>
      </w:r>
      <w:r w:rsidRPr="00310406">
        <w:rPr>
          <w:rFonts w:ascii="Arial" w:hAnsi="Arial" w:cs="Arial"/>
          <w:sz w:val="28"/>
          <w:szCs w:val="28"/>
        </w:rPr>
        <w:t xml:space="preserve"> además</w:t>
      </w:r>
      <w:r w:rsidR="00EA73B2">
        <w:rPr>
          <w:rFonts w:ascii="Arial" w:hAnsi="Arial" w:cs="Arial"/>
          <w:sz w:val="28"/>
          <w:szCs w:val="28"/>
        </w:rPr>
        <w:t>,</w:t>
      </w:r>
      <w:r w:rsidRPr="00310406">
        <w:rPr>
          <w:rFonts w:ascii="Arial" w:hAnsi="Arial" w:cs="Arial"/>
          <w:sz w:val="28"/>
          <w:szCs w:val="28"/>
        </w:rPr>
        <w:t xml:space="preserve"> un delito de lavado de activos, si se manifiestan conductas de los implicados tendentes a dar apariencia de </w:t>
      </w:r>
      <w:r w:rsidRPr="00310406">
        <w:rPr>
          <w:rFonts w:ascii="Arial" w:hAnsi="Arial" w:cs="Arial"/>
          <w:sz w:val="28"/>
          <w:szCs w:val="28"/>
        </w:rPr>
        <w:lastRenderedPageBreak/>
        <w:t>legalidad a transacciones, negocios u otras actividades utilizando dinero o activos provenientes de actividades ilegales.</w:t>
      </w:r>
    </w:p>
    <w:p w:rsidR="00AE64DC" w:rsidRPr="00310406"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 xml:space="preserve">Uno de los primeros objetivos de la investigación debe estar en determinar el delito precedente, fuente de la obtención de los recursos y activos ilícitos, para lo cual se debe establecer el período de ocurrencia de este delito, si se cometió en el territorio nacional o en el extranjero, relación del procesado con otros implicados y cualquier otro elemento de interés para la investigación. Se debe tener en cuenta, </w:t>
      </w:r>
      <w:r w:rsidR="00EA73B2" w:rsidRPr="00310406">
        <w:rPr>
          <w:rFonts w:ascii="Arial" w:hAnsi="Arial" w:cs="Arial"/>
          <w:sz w:val="28"/>
          <w:szCs w:val="28"/>
        </w:rPr>
        <w:t>que,</w:t>
      </w:r>
      <w:r w:rsidRPr="00310406">
        <w:rPr>
          <w:rFonts w:ascii="Arial" w:hAnsi="Arial" w:cs="Arial"/>
          <w:sz w:val="28"/>
          <w:szCs w:val="28"/>
        </w:rPr>
        <w:t xml:space="preserve"> aunque siempre fue práctica judicial, desde la modificación al delito de Lavado de Activos introducido por el Decreto Ley No. 389/octubre de 2019, se incorporó un apartado donde se aclara que los hechos previstos en el artículo que tipifican este ilícito, se sancionan con independencia del lugar de ejecución del delito precedente y de que su responsable haya sido previamente juzgado y sancionado.</w:t>
      </w:r>
    </w:p>
    <w:p w:rsidR="00AE64DC" w:rsidRPr="00310406"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Para la determinación del incremento patrimonial del investigado, se debe realizar una amplia investigación financiera y patrimonial de éste, sus familiares y amigos cercanos.</w:t>
      </w:r>
    </w:p>
    <w:p w:rsidR="00AE64DC" w:rsidRPr="00310406"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Solicitar información a la Dirección General de Investigación de Operaciones Financieras del BCC (DGIOF), para ubicar cuentas bancarias, envíos de remesas, labores de intermediación financiera y canje de divisas, que se hayan producido en instituciones bancarias cubanas o extranjeras radicadas en Cuba.</w:t>
      </w:r>
    </w:p>
    <w:p w:rsidR="00AE64DC" w:rsidRPr="00310406"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 xml:space="preserve">Analizar en detalles los estados de cuentas obtenidos, identificando el Banco, número de cuenta, su titular u otros beneficiarios, créditos, débitos, origen y destino del dinero, haciendo énfasis en las operaciones en efectivo y para el caso de transacciones comerciales, </w:t>
      </w:r>
      <w:proofErr w:type="spellStart"/>
      <w:r w:rsidRPr="00310406">
        <w:rPr>
          <w:rFonts w:ascii="Arial" w:hAnsi="Arial" w:cs="Arial"/>
          <w:sz w:val="28"/>
          <w:szCs w:val="28"/>
        </w:rPr>
        <w:t>cuales</w:t>
      </w:r>
      <w:proofErr w:type="spellEnd"/>
      <w:r w:rsidRPr="00310406">
        <w:rPr>
          <w:rFonts w:ascii="Arial" w:hAnsi="Arial" w:cs="Arial"/>
          <w:sz w:val="28"/>
          <w:szCs w:val="28"/>
        </w:rPr>
        <w:t xml:space="preserve"> son las entidades nacionales y extranjeras involucradas y el monto de sus operaciones con sus respectivas justificaciones. Ello se puede obtener mediante la DGIOF o la sucursal bancaria que corresponda, los datos podrán referirse al involucrado, sus familiares y personas allegadas.</w:t>
      </w:r>
    </w:p>
    <w:p w:rsidR="002907FA"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Durante el análisis operacional de la cuenta bancaria el fiscal y el investigador deberán identificar algunas técnicas empleadas por delincuentes internacionales para lavar activos, como pueden ser:</w:t>
      </w:r>
    </w:p>
    <w:p w:rsidR="00AE64DC" w:rsidRPr="00310406" w:rsidRDefault="00AE64DC" w:rsidP="00AD7AB4">
      <w:pPr>
        <w:pStyle w:val="Sinespaciado"/>
        <w:numPr>
          <w:ilvl w:val="0"/>
          <w:numId w:val="49"/>
        </w:numPr>
        <w:spacing w:before="120" w:after="120"/>
        <w:jc w:val="both"/>
        <w:rPr>
          <w:rFonts w:ascii="Arial" w:hAnsi="Arial" w:cs="Arial"/>
          <w:sz w:val="28"/>
          <w:szCs w:val="28"/>
        </w:rPr>
      </w:pPr>
      <w:r w:rsidRPr="00310406">
        <w:rPr>
          <w:rFonts w:ascii="Arial" w:hAnsi="Arial" w:cs="Arial"/>
          <w:sz w:val="28"/>
          <w:szCs w:val="28"/>
        </w:rPr>
        <w:t xml:space="preserve">El </w:t>
      </w:r>
      <w:r>
        <w:rPr>
          <w:rFonts w:ascii="Arial" w:hAnsi="Arial" w:cs="Arial"/>
          <w:sz w:val="28"/>
          <w:szCs w:val="28"/>
        </w:rPr>
        <w:t>“</w:t>
      </w:r>
      <w:proofErr w:type="spellStart"/>
      <w:r w:rsidRPr="00310406">
        <w:rPr>
          <w:rFonts w:ascii="Arial" w:hAnsi="Arial" w:cs="Arial"/>
          <w:sz w:val="28"/>
          <w:szCs w:val="28"/>
        </w:rPr>
        <w:t>pitufeo</w:t>
      </w:r>
      <w:proofErr w:type="spellEnd"/>
      <w:r>
        <w:rPr>
          <w:rFonts w:ascii="Arial" w:hAnsi="Arial" w:cs="Arial"/>
          <w:sz w:val="28"/>
          <w:szCs w:val="28"/>
        </w:rPr>
        <w:t>”</w:t>
      </w:r>
      <w:r w:rsidRPr="00310406">
        <w:rPr>
          <w:rFonts w:ascii="Arial" w:hAnsi="Arial" w:cs="Arial"/>
          <w:sz w:val="28"/>
          <w:szCs w:val="28"/>
        </w:rPr>
        <w:t xml:space="preserve"> o fraccionamiento de efectivo en operaciones de extracción o ingresos a la cuenta bancaria, en partidas que no exceden los </w:t>
      </w:r>
      <w:r w:rsidRPr="00310406">
        <w:rPr>
          <w:rFonts w:ascii="Arial" w:hAnsi="Arial" w:cs="Arial"/>
          <w:b/>
          <w:sz w:val="28"/>
          <w:szCs w:val="28"/>
        </w:rPr>
        <w:t>10 mil</w:t>
      </w:r>
      <w:r w:rsidRPr="00310406">
        <w:rPr>
          <w:rFonts w:ascii="Arial" w:hAnsi="Arial" w:cs="Arial"/>
          <w:sz w:val="28"/>
          <w:szCs w:val="28"/>
        </w:rPr>
        <w:t>, umbral establecido por el banco para reportar el origen del dinero.</w:t>
      </w:r>
    </w:p>
    <w:p w:rsidR="00AE64DC" w:rsidRPr="00310406" w:rsidRDefault="00AE64DC" w:rsidP="00AD7AB4">
      <w:pPr>
        <w:pStyle w:val="Sinespaciado"/>
        <w:numPr>
          <w:ilvl w:val="0"/>
          <w:numId w:val="49"/>
        </w:numPr>
        <w:spacing w:before="120" w:after="120"/>
        <w:jc w:val="both"/>
        <w:rPr>
          <w:rFonts w:ascii="Arial" w:hAnsi="Arial" w:cs="Arial"/>
          <w:sz w:val="28"/>
          <w:szCs w:val="28"/>
        </w:rPr>
      </w:pPr>
      <w:r w:rsidRPr="00310406">
        <w:rPr>
          <w:rFonts w:ascii="Arial" w:hAnsi="Arial" w:cs="Arial"/>
          <w:sz w:val="28"/>
          <w:szCs w:val="28"/>
        </w:rPr>
        <w:t xml:space="preserve">Personas que </w:t>
      </w:r>
      <w:proofErr w:type="spellStart"/>
      <w:r w:rsidRPr="00310406">
        <w:rPr>
          <w:rFonts w:ascii="Arial" w:hAnsi="Arial" w:cs="Arial"/>
          <w:sz w:val="28"/>
          <w:szCs w:val="28"/>
        </w:rPr>
        <w:t>aperturan</w:t>
      </w:r>
      <w:proofErr w:type="spellEnd"/>
      <w:r w:rsidRPr="00310406">
        <w:rPr>
          <w:rFonts w:ascii="Arial" w:hAnsi="Arial" w:cs="Arial"/>
          <w:sz w:val="28"/>
          <w:szCs w:val="28"/>
        </w:rPr>
        <w:t xml:space="preserve"> cuentas en entidades bancarias y no presentan documentos que avalen el origen lícito del dinero, aportan historias </w:t>
      </w:r>
      <w:r w:rsidRPr="00310406">
        <w:rPr>
          <w:rFonts w:ascii="Arial" w:hAnsi="Arial" w:cs="Arial"/>
          <w:sz w:val="28"/>
          <w:szCs w:val="28"/>
        </w:rPr>
        <w:lastRenderedPageBreak/>
        <w:t>incoherentes, generalmente asociadas al envío de remesas familiares o a la compraventa de bienes muebles e inmuebles, sin presentar los correspondientes avales de estas acciones.</w:t>
      </w:r>
    </w:p>
    <w:p w:rsidR="00AE64DC" w:rsidRPr="00310406" w:rsidRDefault="00AE64DC" w:rsidP="00AD7AB4">
      <w:pPr>
        <w:pStyle w:val="Sinespaciado"/>
        <w:numPr>
          <w:ilvl w:val="0"/>
          <w:numId w:val="49"/>
        </w:numPr>
        <w:spacing w:before="120" w:after="120"/>
        <w:jc w:val="both"/>
        <w:rPr>
          <w:rFonts w:ascii="Arial" w:hAnsi="Arial" w:cs="Arial"/>
          <w:sz w:val="28"/>
          <w:szCs w:val="28"/>
        </w:rPr>
      </w:pPr>
      <w:r w:rsidRPr="00310406">
        <w:rPr>
          <w:rFonts w:ascii="Arial" w:hAnsi="Arial" w:cs="Arial"/>
          <w:sz w:val="28"/>
          <w:szCs w:val="28"/>
        </w:rPr>
        <w:t>Entidades extranjeras con elevados ingresos en sus cuentas bancarias y una baja actividad comercial, incluso muchas veces desconocen su objeto social y con frecuencia son creadas en países calificados como</w:t>
      </w:r>
      <w:r w:rsidRPr="00310406">
        <w:rPr>
          <w:rFonts w:ascii="Arial" w:hAnsi="Arial" w:cs="Arial"/>
          <w:b/>
          <w:bCs/>
          <w:sz w:val="28"/>
          <w:szCs w:val="28"/>
        </w:rPr>
        <w:t xml:space="preserve"> </w:t>
      </w:r>
      <w:r w:rsidRPr="00310406">
        <w:rPr>
          <w:rFonts w:ascii="Arial" w:hAnsi="Arial" w:cs="Arial"/>
          <w:bCs/>
          <w:sz w:val="28"/>
          <w:szCs w:val="28"/>
        </w:rPr>
        <w:t xml:space="preserve">“paraísos fiscales”. </w:t>
      </w:r>
      <w:r w:rsidRPr="00310406">
        <w:rPr>
          <w:rFonts w:ascii="Arial" w:hAnsi="Arial" w:cs="Arial"/>
          <w:sz w:val="28"/>
          <w:szCs w:val="28"/>
        </w:rPr>
        <w:t>Es común en el empleo de esta técnica, la adquisición de</w:t>
      </w:r>
      <w:r w:rsidRPr="00310406">
        <w:rPr>
          <w:rFonts w:ascii="Arial" w:hAnsi="Arial" w:cs="Arial"/>
          <w:bCs/>
          <w:sz w:val="28"/>
          <w:szCs w:val="28"/>
        </w:rPr>
        <w:t xml:space="preserve"> “compañías en quiebra”.</w:t>
      </w:r>
    </w:p>
    <w:p w:rsidR="00AE64DC" w:rsidRPr="00310406" w:rsidRDefault="00AE64DC" w:rsidP="00AD7AB4">
      <w:pPr>
        <w:pStyle w:val="Sinespaciado"/>
        <w:numPr>
          <w:ilvl w:val="0"/>
          <w:numId w:val="49"/>
        </w:numPr>
        <w:spacing w:before="120" w:after="120"/>
        <w:jc w:val="both"/>
        <w:rPr>
          <w:rFonts w:ascii="Arial" w:hAnsi="Arial" w:cs="Arial"/>
          <w:sz w:val="28"/>
          <w:szCs w:val="28"/>
        </w:rPr>
      </w:pPr>
      <w:r w:rsidRPr="00310406">
        <w:rPr>
          <w:rFonts w:ascii="Arial" w:hAnsi="Arial" w:cs="Arial"/>
          <w:sz w:val="28"/>
          <w:szCs w:val="28"/>
          <w:lang w:val="es-ES_tradnl"/>
        </w:rPr>
        <w:t xml:space="preserve">La utilización de </w:t>
      </w:r>
      <w:r w:rsidRPr="00310406">
        <w:rPr>
          <w:rFonts w:ascii="Arial" w:hAnsi="Arial" w:cs="Arial"/>
          <w:bCs/>
          <w:sz w:val="28"/>
          <w:szCs w:val="28"/>
          <w:lang w:val="es-ES_tradnl"/>
        </w:rPr>
        <w:t>testaferros</w:t>
      </w:r>
      <w:r w:rsidRPr="00310406">
        <w:rPr>
          <w:rFonts w:ascii="Arial" w:hAnsi="Arial" w:cs="Arial"/>
          <w:sz w:val="28"/>
          <w:szCs w:val="28"/>
          <w:lang w:val="es-ES_tradnl"/>
        </w:rPr>
        <w:t xml:space="preserve">, </w:t>
      </w:r>
      <w:r w:rsidRPr="00310406">
        <w:rPr>
          <w:rFonts w:ascii="Arial" w:hAnsi="Arial" w:cs="Arial"/>
          <w:bCs/>
          <w:sz w:val="28"/>
          <w:szCs w:val="28"/>
          <w:lang w:val="es-ES_tradnl"/>
        </w:rPr>
        <w:t>prestanombres</w:t>
      </w:r>
      <w:r w:rsidRPr="00310406">
        <w:rPr>
          <w:rFonts w:ascii="Arial" w:hAnsi="Arial" w:cs="Arial"/>
          <w:sz w:val="28"/>
          <w:szCs w:val="28"/>
          <w:lang w:val="es-ES_tradnl"/>
        </w:rPr>
        <w:t xml:space="preserve"> o sencillamente </w:t>
      </w:r>
      <w:r w:rsidRPr="00310406">
        <w:rPr>
          <w:rFonts w:ascii="Arial" w:hAnsi="Arial" w:cs="Arial"/>
          <w:bCs/>
          <w:sz w:val="28"/>
          <w:szCs w:val="28"/>
          <w:lang w:val="es-ES_tradnl"/>
        </w:rPr>
        <w:t>terceras personas</w:t>
      </w:r>
      <w:r>
        <w:rPr>
          <w:rFonts w:ascii="Arial" w:hAnsi="Arial" w:cs="Arial"/>
          <w:sz w:val="28"/>
          <w:szCs w:val="28"/>
          <w:lang w:val="es-ES_tradnl"/>
        </w:rPr>
        <w:t xml:space="preserve"> </w:t>
      </w:r>
      <w:proofErr w:type="gramStart"/>
      <w:r>
        <w:rPr>
          <w:rFonts w:ascii="Arial" w:hAnsi="Arial" w:cs="Arial"/>
          <w:sz w:val="28"/>
          <w:szCs w:val="28"/>
          <w:lang w:val="es-ES_tradnl"/>
        </w:rPr>
        <w:t>que</w:t>
      </w:r>
      <w:proofErr w:type="gramEnd"/>
      <w:r>
        <w:rPr>
          <w:rFonts w:ascii="Arial" w:hAnsi="Arial" w:cs="Arial"/>
          <w:sz w:val="28"/>
          <w:szCs w:val="28"/>
          <w:lang w:val="es-ES_tradnl"/>
        </w:rPr>
        <w:t xml:space="preserve"> a cambio de </w:t>
      </w:r>
      <w:r w:rsidRPr="00310406">
        <w:rPr>
          <w:rFonts w:ascii="Arial" w:hAnsi="Arial" w:cs="Arial"/>
          <w:sz w:val="28"/>
          <w:szCs w:val="28"/>
          <w:lang w:val="es-ES_tradnl"/>
        </w:rPr>
        <w:t xml:space="preserve">dádivas, facilitan su identidad personal para la </w:t>
      </w:r>
      <w:r w:rsidRPr="00310406">
        <w:rPr>
          <w:rFonts w:ascii="Arial" w:hAnsi="Arial" w:cs="Arial"/>
          <w:bCs/>
          <w:sz w:val="28"/>
          <w:szCs w:val="28"/>
          <w:lang w:val="es-ES_tradnl"/>
        </w:rPr>
        <w:t>adquisición de bienes muebles e inmuebles</w:t>
      </w:r>
      <w:r w:rsidRPr="00310406">
        <w:rPr>
          <w:rFonts w:ascii="Arial" w:hAnsi="Arial" w:cs="Arial"/>
          <w:sz w:val="28"/>
          <w:szCs w:val="28"/>
          <w:lang w:val="es-ES_tradnl"/>
        </w:rPr>
        <w:t xml:space="preserve">, para la </w:t>
      </w:r>
      <w:r w:rsidRPr="00310406">
        <w:rPr>
          <w:rFonts w:ascii="Arial" w:hAnsi="Arial" w:cs="Arial"/>
          <w:bCs/>
          <w:sz w:val="28"/>
          <w:szCs w:val="28"/>
          <w:lang w:val="es-ES_tradnl"/>
        </w:rPr>
        <w:t>creación de cuentas bancarias</w:t>
      </w:r>
      <w:r w:rsidRPr="00310406">
        <w:rPr>
          <w:rFonts w:ascii="Arial" w:hAnsi="Arial" w:cs="Arial"/>
          <w:sz w:val="28"/>
          <w:szCs w:val="28"/>
          <w:lang w:val="es-ES_tradnl"/>
        </w:rPr>
        <w:t xml:space="preserve">, la realización de </w:t>
      </w:r>
      <w:r w:rsidRPr="00310406">
        <w:rPr>
          <w:rFonts w:ascii="Arial" w:hAnsi="Arial" w:cs="Arial"/>
          <w:bCs/>
          <w:sz w:val="28"/>
          <w:szCs w:val="28"/>
          <w:lang w:val="es-ES_tradnl"/>
        </w:rPr>
        <w:t>transacciones financieras y comerciales</w:t>
      </w:r>
      <w:r w:rsidRPr="00310406">
        <w:rPr>
          <w:rFonts w:ascii="Arial" w:hAnsi="Arial" w:cs="Arial"/>
          <w:sz w:val="28"/>
          <w:szCs w:val="28"/>
          <w:lang w:val="es-ES_tradnl"/>
        </w:rPr>
        <w:t xml:space="preserve">, para el </w:t>
      </w:r>
      <w:r w:rsidRPr="00310406">
        <w:rPr>
          <w:rFonts w:ascii="Arial" w:hAnsi="Arial" w:cs="Arial"/>
          <w:bCs/>
          <w:sz w:val="28"/>
          <w:szCs w:val="28"/>
          <w:lang w:val="es-ES_tradnl"/>
        </w:rPr>
        <w:t>transporte físico del dinero</w:t>
      </w:r>
      <w:r w:rsidRPr="00310406">
        <w:rPr>
          <w:rFonts w:ascii="Arial" w:hAnsi="Arial" w:cs="Arial"/>
          <w:sz w:val="28"/>
          <w:szCs w:val="28"/>
          <w:lang w:val="es-ES_tradnl"/>
        </w:rPr>
        <w:t xml:space="preserve">, para la </w:t>
      </w:r>
      <w:r w:rsidRPr="00310406">
        <w:rPr>
          <w:rFonts w:ascii="Arial" w:hAnsi="Arial" w:cs="Arial"/>
          <w:bCs/>
          <w:sz w:val="28"/>
          <w:szCs w:val="28"/>
          <w:lang w:val="es-ES_tradnl"/>
        </w:rPr>
        <w:t>emisión de facturas y otros documentos comerciales falsos</w:t>
      </w:r>
      <w:r w:rsidRPr="00310406">
        <w:rPr>
          <w:rFonts w:ascii="Arial" w:hAnsi="Arial" w:cs="Arial"/>
          <w:sz w:val="28"/>
          <w:szCs w:val="28"/>
          <w:lang w:val="es-ES_tradnl"/>
        </w:rPr>
        <w:t xml:space="preserve">, para el </w:t>
      </w:r>
      <w:r w:rsidRPr="00310406">
        <w:rPr>
          <w:rFonts w:ascii="Arial" w:hAnsi="Arial" w:cs="Arial"/>
          <w:bCs/>
          <w:sz w:val="28"/>
          <w:szCs w:val="28"/>
          <w:lang w:val="es-ES_tradnl"/>
        </w:rPr>
        <w:t xml:space="preserve">canje y </w:t>
      </w:r>
      <w:proofErr w:type="spellStart"/>
      <w:r w:rsidRPr="00310406">
        <w:rPr>
          <w:rFonts w:ascii="Arial" w:hAnsi="Arial" w:cs="Arial"/>
          <w:bCs/>
          <w:sz w:val="28"/>
          <w:szCs w:val="28"/>
          <w:lang w:val="es-ES_tradnl"/>
        </w:rPr>
        <w:t>reca</w:t>
      </w:r>
      <w:r>
        <w:rPr>
          <w:rFonts w:ascii="Arial" w:hAnsi="Arial" w:cs="Arial"/>
          <w:bCs/>
          <w:sz w:val="28"/>
          <w:szCs w:val="28"/>
          <w:lang w:val="es-ES_tradnl"/>
        </w:rPr>
        <w:t>n</w:t>
      </w:r>
      <w:r w:rsidRPr="00310406">
        <w:rPr>
          <w:rFonts w:ascii="Arial" w:hAnsi="Arial" w:cs="Arial"/>
          <w:bCs/>
          <w:sz w:val="28"/>
          <w:szCs w:val="28"/>
          <w:lang w:val="es-ES_tradnl"/>
        </w:rPr>
        <w:t>je</w:t>
      </w:r>
      <w:proofErr w:type="spellEnd"/>
      <w:r w:rsidRPr="00310406">
        <w:rPr>
          <w:rFonts w:ascii="Arial" w:hAnsi="Arial" w:cs="Arial"/>
          <w:bCs/>
          <w:sz w:val="28"/>
          <w:szCs w:val="28"/>
          <w:lang w:val="es-ES_tradnl"/>
        </w:rPr>
        <w:t xml:space="preserve"> de divisas</w:t>
      </w:r>
      <w:r w:rsidRPr="00310406">
        <w:rPr>
          <w:rFonts w:ascii="Arial" w:hAnsi="Arial" w:cs="Arial"/>
          <w:sz w:val="28"/>
          <w:szCs w:val="28"/>
          <w:lang w:val="es-ES_tradnl"/>
        </w:rPr>
        <w:t xml:space="preserve"> y para la </w:t>
      </w:r>
      <w:r w:rsidRPr="00310406">
        <w:rPr>
          <w:rFonts w:ascii="Arial" w:hAnsi="Arial" w:cs="Arial"/>
          <w:bCs/>
          <w:sz w:val="28"/>
          <w:szCs w:val="28"/>
          <w:lang w:val="es-ES_tradnl"/>
        </w:rPr>
        <w:t>creación de entidades comerciales “pantallas” o “fantasmas”</w:t>
      </w:r>
      <w:r w:rsidRPr="00310406">
        <w:rPr>
          <w:rFonts w:ascii="Arial" w:hAnsi="Arial" w:cs="Arial"/>
          <w:sz w:val="28"/>
          <w:szCs w:val="28"/>
          <w:lang w:val="es-ES_tradnl"/>
        </w:rPr>
        <w:t xml:space="preserve">. </w:t>
      </w:r>
    </w:p>
    <w:p w:rsidR="00AE64DC" w:rsidRPr="00310406" w:rsidRDefault="00AE64DC" w:rsidP="00AD7AB4">
      <w:pPr>
        <w:pStyle w:val="Sinespaciado"/>
        <w:numPr>
          <w:ilvl w:val="0"/>
          <w:numId w:val="49"/>
        </w:numPr>
        <w:spacing w:before="120" w:after="120"/>
        <w:jc w:val="both"/>
        <w:rPr>
          <w:rFonts w:ascii="Arial" w:hAnsi="Arial" w:cs="Arial"/>
          <w:sz w:val="28"/>
          <w:szCs w:val="28"/>
        </w:rPr>
      </w:pPr>
      <w:r w:rsidRPr="00310406">
        <w:rPr>
          <w:rFonts w:ascii="Arial" w:hAnsi="Arial" w:cs="Arial"/>
          <w:bCs/>
          <w:iCs/>
          <w:sz w:val="28"/>
          <w:szCs w:val="28"/>
          <w:lang w:val="es-MX"/>
        </w:rPr>
        <w:t xml:space="preserve">Empleo de las transferencias telegráficas o eléctricas y </w:t>
      </w:r>
      <w:r w:rsidRPr="00310406">
        <w:rPr>
          <w:rFonts w:ascii="Arial" w:hAnsi="Arial" w:cs="Arial"/>
          <w:sz w:val="28"/>
          <w:szCs w:val="28"/>
          <w:lang w:val="es-MX"/>
        </w:rPr>
        <w:t xml:space="preserve">la red de comunicaciones electrónicas de bancos o compañías que se dedican a transferencias de fondos comerciales para mover el producto criminal de un sitio a otro. Es la técnica por excelencia para estratificar el dinero resultante de la actividad criminal, teniendo en cuenta los ilimitados volúmenes de efectivo que se pueden mover de manera muy rápida. </w:t>
      </w:r>
    </w:p>
    <w:p w:rsidR="00AE64DC" w:rsidRPr="00310406"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 xml:space="preserve">En el caso particular de los envíos de remesas procedentes del exterior y las operaciones con tarjetas de créditos y débitos, es necesario identificar el ordenante de la operación en el extranjero y el beneficiario final del dinero. El umbral para reportar una Operación Sospechosa (ROS) en este medio es de </w:t>
      </w:r>
      <w:r w:rsidRPr="002907FA">
        <w:rPr>
          <w:rFonts w:ascii="Arial" w:hAnsi="Arial" w:cs="Arial"/>
          <w:bCs/>
          <w:sz w:val="28"/>
          <w:szCs w:val="28"/>
        </w:rPr>
        <w:t>5 mil MLC.</w:t>
      </w:r>
    </w:p>
    <w:p w:rsidR="00AE64DC" w:rsidRPr="00310406" w:rsidRDefault="00AE64DC" w:rsidP="00AD7AB4">
      <w:pPr>
        <w:pStyle w:val="Sinespaciado"/>
        <w:numPr>
          <w:ilvl w:val="0"/>
          <w:numId w:val="11"/>
        </w:numPr>
        <w:spacing w:before="120" w:after="120"/>
        <w:jc w:val="both"/>
        <w:rPr>
          <w:rFonts w:ascii="Arial" w:hAnsi="Arial" w:cs="Arial"/>
          <w:sz w:val="28"/>
          <w:szCs w:val="28"/>
        </w:rPr>
      </w:pPr>
      <w:r w:rsidRPr="00310406">
        <w:rPr>
          <w:rFonts w:ascii="Arial" w:hAnsi="Arial" w:cs="Arial"/>
          <w:sz w:val="28"/>
          <w:szCs w:val="28"/>
        </w:rPr>
        <w:t xml:space="preserve">En la investigación de los bienes muebles e inmuebles, se trabajará en la ubicación de sus verdaderos titulares, acreditándolo con los registros </w:t>
      </w:r>
      <w:proofErr w:type="gramStart"/>
      <w:r w:rsidRPr="00310406">
        <w:rPr>
          <w:rFonts w:ascii="Arial" w:hAnsi="Arial" w:cs="Arial"/>
          <w:sz w:val="28"/>
          <w:szCs w:val="28"/>
        </w:rPr>
        <w:t>e</w:t>
      </w:r>
      <w:proofErr w:type="gramEnd"/>
      <w:r w:rsidRPr="00310406">
        <w:rPr>
          <w:rFonts w:ascii="Arial" w:hAnsi="Arial" w:cs="Arial"/>
          <w:sz w:val="28"/>
          <w:szCs w:val="28"/>
        </w:rPr>
        <w:t xml:space="preserve"> entidades estatales siguientes:</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Las Direcciones de Vivienda, Planificación Física, las Inmobiliarias CARIBE, CIMEX y PALCO, obteniendo certificación de la propiedad y los documentos notariales que avalan su adquisición, importe de la operación y permisos de construcción, ampliación y remodelación, acreditando el valor real del bien objeto de investigación.</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 xml:space="preserve">Aduana General de la República, las operaciones de importaciones y exportaciones de divisas y mercancías </w:t>
      </w:r>
      <w:r w:rsidR="002907FA" w:rsidRPr="00310406">
        <w:rPr>
          <w:rFonts w:ascii="Arial" w:hAnsi="Arial" w:cs="Arial"/>
          <w:sz w:val="28"/>
          <w:szCs w:val="28"/>
        </w:rPr>
        <w:t>declaradas por</w:t>
      </w:r>
      <w:r w:rsidRPr="00310406">
        <w:rPr>
          <w:rFonts w:ascii="Arial" w:hAnsi="Arial" w:cs="Arial"/>
          <w:sz w:val="28"/>
          <w:szCs w:val="28"/>
        </w:rPr>
        <w:t xml:space="preserve"> viajeros en las fronteras, evaluando sus importes y declaraciones de origen y destino.</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lastRenderedPageBreak/>
        <w:t>Registro de vehículos del MININT, para acreditar la titularidad del medio de transporte, fecha de adquisición y cualquier otro dato de interés.</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Con la Dirección de Fiscalización de la ONAT, identificar a los trabajadores por cuenta propia (TCP), detallando la actividad que desarrollan, su declaración de ingresos anual y posible presunción de impagos a partir del control a su contabilidad simplificada y a los ingresos en su cuenta bancaria. Se debe tener en cuenta que en estos casos concretos pueden estar presentes</w:t>
      </w:r>
      <w:r w:rsidR="002907FA">
        <w:rPr>
          <w:rFonts w:ascii="Arial" w:hAnsi="Arial" w:cs="Arial"/>
          <w:sz w:val="28"/>
          <w:szCs w:val="28"/>
        </w:rPr>
        <w:t>,</w:t>
      </w:r>
      <w:r w:rsidRPr="00310406">
        <w:rPr>
          <w:rFonts w:ascii="Arial" w:hAnsi="Arial" w:cs="Arial"/>
          <w:sz w:val="28"/>
          <w:szCs w:val="28"/>
        </w:rPr>
        <w:t xml:space="preserve"> además</w:t>
      </w:r>
      <w:r w:rsidR="002907FA">
        <w:rPr>
          <w:rFonts w:ascii="Arial" w:hAnsi="Arial" w:cs="Arial"/>
          <w:sz w:val="28"/>
          <w:szCs w:val="28"/>
        </w:rPr>
        <w:t>,</w:t>
      </w:r>
      <w:r w:rsidRPr="00310406">
        <w:rPr>
          <w:rFonts w:ascii="Arial" w:hAnsi="Arial" w:cs="Arial"/>
          <w:sz w:val="28"/>
          <w:szCs w:val="28"/>
        </w:rPr>
        <w:t xml:space="preserve"> procesos de evasión fiscal e indisciplinas tributarias, que también deben ser investigadas.</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Las Direcciones Municipales de Trabajo y Seguridad Social acreditarán sobre la legalidad de cualquier actividad que se desarrolle por las personas objeto de investigación, así como si aparecen registrados como TCP, tipo de actividad, alcance y cualquier otro dato de interés para el proceso.</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Los registros comerciales pertenecientes al Ministerio de Justicia cuando se trate de Cooperativas no Agropecuarias y Micro, Pequeñas y Medianas Empresas (MIPYME).</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Con el Ministerio de la Agricultura, acreditar certificación sobre adquisición de tierras y de ganado en función de la investigación patrimonial.</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 xml:space="preserve">Investigación complementaria amplia de las personas objeto de investigación, familiares y testaferros en su lugar de residencia, estableciendo personas que residen en el lugar y su vínculo consanguíneo, modo de vida, situación económica y constructiva de la vivienda, presencia de bienes de valor (cuadros de pintores famosos, esculturas, animales exóticos, autos entre otros) y equipos electrodomésticos de valor y otros. </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Obtener con ETECSA y CUBACEL, las trazas, mensajería y gastos mensuales por concepto de estos servicios telefónicos, identificando monto y formas de pago.</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 xml:space="preserve">Con el Fondo Cubano de Bienes Culturales, cuando lo requiera, establecer si el investigado adquirió obras de valor patrimonial, así como el monto y detalles de la transacción realizada. </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Cuando se trate de investigaciones que involucran a personas jurídicas extranjeras, se deberá tener en cuenta lo siguiente:</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Establecer si están inscritas en la Cámara de Comercio de la República de Cuba, determinando su representante, objeto social, últimos balances contables para comprobar solvencia económica declarada.</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lastRenderedPageBreak/>
        <w:t>Verificar con el MINCEX si están registradas como proveedores extranjeros en el país y acreditar lo necesario de acuerdo a la investigación que se realiza.</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Obtener a través del Departamento de análisis de la Aduana General de la República, las operaciones de importaciones realizadas por las entidades extranjeras en el país, detallando la naturaleza, origen y destino final de sus mercancías, el importe, las empresas cubanas que obran como destino. La AGR aportará además el resultado de inspecciones aduanales realizadas a estas entidades.</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 xml:space="preserve">Para la obtención de información, acumulación de la prueba indiciaria y en definitiva lograr el procesamiento de los implicados, se deberán utilizar las técnicas especiales de investigación, cuando corresponda y con los requisitos que establece la </w:t>
      </w:r>
      <w:r>
        <w:rPr>
          <w:rFonts w:ascii="Arial" w:hAnsi="Arial" w:cs="Arial"/>
          <w:sz w:val="28"/>
          <w:szCs w:val="28"/>
        </w:rPr>
        <w:t>Ley del Proceso Penal</w:t>
      </w:r>
      <w:r w:rsidRPr="00310406">
        <w:rPr>
          <w:rFonts w:ascii="Arial" w:hAnsi="Arial" w:cs="Arial"/>
          <w:sz w:val="28"/>
          <w:szCs w:val="28"/>
        </w:rPr>
        <w:t xml:space="preserve"> y las indicaciones que al respecto ha emitido la Fiscalía General de la República.</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 xml:space="preserve">En relación con los imputados que sean declarados en rebeldía, por tener relación con los hechos que se investigan y no concurran al llamado de la autoridad, en su mayoría por encontrarse en el exterior, cuando proceda, de acuerdo a lo establecido en el Título VII de la </w:t>
      </w:r>
      <w:r>
        <w:rPr>
          <w:rFonts w:ascii="Arial" w:hAnsi="Arial" w:cs="Arial"/>
          <w:sz w:val="28"/>
          <w:szCs w:val="28"/>
        </w:rPr>
        <w:t>Ley del Proceso Penal</w:t>
      </w:r>
      <w:r w:rsidRPr="00310406">
        <w:rPr>
          <w:rFonts w:ascii="Arial" w:hAnsi="Arial" w:cs="Arial"/>
          <w:sz w:val="28"/>
          <w:szCs w:val="28"/>
        </w:rPr>
        <w:t xml:space="preserve"> “Procedimiento contra imputados, </w:t>
      </w:r>
      <w:r>
        <w:rPr>
          <w:rFonts w:ascii="Arial" w:hAnsi="Arial" w:cs="Arial"/>
          <w:sz w:val="28"/>
          <w:szCs w:val="28"/>
        </w:rPr>
        <w:t>imputado</w:t>
      </w:r>
      <w:r w:rsidRPr="00310406">
        <w:rPr>
          <w:rFonts w:ascii="Arial" w:hAnsi="Arial" w:cs="Arial"/>
          <w:sz w:val="28"/>
          <w:szCs w:val="28"/>
        </w:rPr>
        <w:t>s y sancionados ausentes” y de acuerdo a las indicaciones de la Fiscalía General de la República, serán procesados en ausencia.</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En relación con la cooperación internacional, cuando los procesos penales requieran de información patrimonial, financiera o de participación en delitos precedentes, cometidos por nacionales o extranjeros en el exterior, se pueden utilizar las vías siguientes:</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 xml:space="preserve">Acreditar antecedentes con los servicios de la Oficina </w:t>
      </w:r>
      <w:r w:rsidR="00DB622D" w:rsidRPr="00310406">
        <w:rPr>
          <w:rFonts w:ascii="Arial" w:hAnsi="Arial" w:cs="Arial"/>
          <w:sz w:val="28"/>
          <w:szCs w:val="28"/>
        </w:rPr>
        <w:t>Interpol</w:t>
      </w:r>
      <w:r w:rsidRPr="00310406">
        <w:rPr>
          <w:rFonts w:ascii="Arial" w:hAnsi="Arial" w:cs="Arial"/>
          <w:sz w:val="28"/>
          <w:szCs w:val="28"/>
        </w:rPr>
        <w:t>-La Habana, especialmente los relacionados con alertas o registros de personas buscadas por la comisión de delitos, que pueden ser la fuente de obtención de los recursos o activos que se utilizan en el lavado de activos en Cuba.</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t>Utilización de los Puntos de Contactos de la Fiscalía General de la República y la Dirección General de la PNR ante la Red de Recuperación de Activos de GAFILAT, mecanismo de intercambio de información al cual pertenece el país desde su inserción en el sistema del Grupo de Acción Financiera Internacional (GAFI). En el caso de la Fiscalía General, la información sobre esta red y el mecanismo de intercambio de información, tiene antecedentes en el sitio web del órgano.</w:t>
      </w:r>
    </w:p>
    <w:p w:rsidR="00AE64DC" w:rsidRPr="00310406" w:rsidRDefault="00AE64DC" w:rsidP="00AD7AB4">
      <w:pPr>
        <w:pStyle w:val="Sinespaciado"/>
        <w:numPr>
          <w:ilvl w:val="0"/>
          <w:numId w:val="11"/>
        </w:numPr>
        <w:spacing w:before="120" w:after="120"/>
        <w:ind w:left="426" w:hanging="426"/>
        <w:jc w:val="both"/>
        <w:rPr>
          <w:rFonts w:ascii="Arial" w:hAnsi="Arial" w:cs="Arial"/>
          <w:sz w:val="28"/>
          <w:szCs w:val="28"/>
        </w:rPr>
      </w:pPr>
      <w:r w:rsidRPr="00310406">
        <w:rPr>
          <w:rFonts w:ascii="Arial" w:hAnsi="Arial" w:cs="Arial"/>
          <w:sz w:val="28"/>
          <w:szCs w:val="28"/>
        </w:rPr>
        <w:lastRenderedPageBreak/>
        <w:t>Mediante las comisiones rogatorias que se tramitan en la Fiscalía por la Dirección de Cooperación Jurídica y Relaciones Internacionales a través de la vía diplomática.</w:t>
      </w:r>
    </w:p>
    <w:p w:rsidR="00D3601F" w:rsidRDefault="00D3601F" w:rsidP="00636008">
      <w:pPr>
        <w:pStyle w:val="Sinespaciado"/>
        <w:spacing w:before="120" w:after="120"/>
        <w:jc w:val="both"/>
        <w:rPr>
          <w:rFonts w:ascii="Arial" w:hAnsi="Arial" w:cs="Arial"/>
          <w:b/>
          <w:bCs/>
          <w:sz w:val="28"/>
          <w:szCs w:val="28"/>
        </w:rPr>
      </w:pPr>
      <w:r>
        <w:rPr>
          <w:rFonts w:ascii="Arial" w:hAnsi="Arial" w:cs="Arial"/>
          <w:b/>
          <w:bCs/>
          <w:sz w:val="28"/>
          <w:szCs w:val="28"/>
        </w:rPr>
        <w:t>DELITOS CONTRA LA VIDA Y LA INTEGRIDAD CORPORAL</w:t>
      </w:r>
    </w:p>
    <w:p w:rsidR="005A01C9" w:rsidRPr="005A01C9" w:rsidRDefault="005A01C9" w:rsidP="00636008">
      <w:pPr>
        <w:spacing w:before="120" w:after="120" w:line="240" w:lineRule="auto"/>
        <w:jc w:val="both"/>
        <w:rPr>
          <w:rFonts w:ascii="Arial" w:eastAsia="Times New Roman" w:hAnsi="Arial" w:cs="Arial"/>
          <w:sz w:val="28"/>
          <w:szCs w:val="24"/>
          <w:lang w:eastAsia="es-ES"/>
        </w:rPr>
      </w:pPr>
      <w:r w:rsidRPr="005A01C9">
        <w:rPr>
          <w:rFonts w:ascii="Arial" w:eastAsia="Times New Roman" w:hAnsi="Arial" w:cs="Arial"/>
          <w:sz w:val="28"/>
          <w:szCs w:val="24"/>
          <w:lang w:eastAsia="es-ES"/>
        </w:rPr>
        <w:t>Los bienes protegidos po</w:t>
      </w:r>
      <w:r>
        <w:rPr>
          <w:rFonts w:ascii="Arial" w:eastAsia="Times New Roman" w:hAnsi="Arial" w:cs="Arial"/>
          <w:sz w:val="28"/>
          <w:szCs w:val="24"/>
          <w:lang w:eastAsia="es-ES"/>
        </w:rPr>
        <w:t>r los delitos que integran el tí</w:t>
      </w:r>
      <w:r w:rsidRPr="005A01C9">
        <w:rPr>
          <w:rFonts w:ascii="Arial" w:eastAsia="Times New Roman" w:hAnsi="Arial" w:cs="Arial"/>
          <w:sz w:val="28"/>
          <w:szCs w:val="24"/>
          <w:lang w:eastAsia="es-ES"/>
        </w:rPr>
        <w:t>tulo son la vida y la  integridad corporal y la salud de las personas</w:t>
      </w:r>
      <w:r>
        <w:rPr>
          <w:rFonts w:ascii="Arial" w:eastAsia="Times New Roman" w:hAnsi="Arial" w:cs="Arial"/>
          <w:sz w:val="28"/>
          <w:szCs w:val="24"/>
          <w:lang w:eastAsia="es-ES"/>
        </w:rPr>
        <w:t>,</w:t>
      </w:r>
      <w:r w:rsidRPr="005A01C9">
        <w:rPr>
          <w:rFonts w:ascii="Arial" w:eastAsia="Times New Roman" w:hAnsi="Arial" w:cs="Arial"/>
          <w:sz w:val="28"/>
          <w:szCs w:val="24"/>
          <w:lang w:eastAsia="es-ES"/>
        </w:rPr>
        <w:t xml:space="preserve"> de donde se derivan los principales señalamientos que se hacen tanto a la denominación como a la determinación de los bienes protegidos, en especial en relación al término “integridad corporal” por limitar esa protección penal a la parte corporal de las personas y las figuras delictivas, extender esa protección a la salud psíquica, estimando alguno autores que debió denominarse </w:t>
      </w:r>
      <w:r>
        <w:rPr>
          <w:rFonts w:ascii="Arial" w:eastAsia="Times New Roman" w:hAnsi="Arial" w:cs="Arial"/>
          <w:sz w:val="28"/>
          <w:szCs w:val="24"/>
          <w:lang w:eastAsia="es-ES"/>
        </w:rPr>
        <w:t>“</w:t>
      </w:r>
      <w:r w:rsidRPr="005A01C9">
        <w:rPr>
          <w:rFonts w:ascii="Arial" w:eastAsia="Times New Roman" w:hAnsi="Arial" w:cs="Arial"/>
          <w:sz w:val="28"/>
          <w:szCs w:val="24"/>
          <w:lang w:eastAsia="es-ES"/>
        </w:rPr>
        <w:t>Delitos contra la vida y la  integridad de las personas</w:t>
      </w:r>
      <w:r>
        <w:rPr>
          <w:rFonts w:ascii="Arial" w:eastAsia="Times New Roman" w:hAnsi="Arial" w:cs="Arial"/>
          <w:sz w:val="28"/>
          <w:szCs w:val="24"/>
          <w:lang w:eastAsia="es-ES"/>
        </w:rPr>
        <w:t>”</w:t>
      </w:r>
      <w:r w:rsidRPr="005A01C9">
        <w:rPr>
          <w:rFonts w:ascii="Arial" w:eastAsia="Times New Roman" w:hAnsi="Arial" w:cs="Arial"/>
          <w:sz w:val="28"/>
          <w:szCs w:val="24"/>
          <w:lang w:eastAsia="es-ES"/>
        </w:rPr>
        <w:t>.</w:t>
      </w:r>
    </w:p>
    <w:p w:rsidR="006B0E99" w:rsidRPr="005A01C9" w:rsidRDefault="005A01C9" w:rsidP="00636008">
      <w:pPr>
        <w:pStyle w:val="Sinespaciado"/>
        <w:spacing w:before="120" w:after="120"/>
        <w:jc w:val="both"/>
        <w:rPr>
          <w:rFonts w:ascii="Arial" w:hAnsi="Arial" w:cs="Arial"/>
          <w:b/>
          <w:sz w:val="28"/>
          <w:szCs w:val="28"/>
        </w:rPr>
      </w:pPr>
      <w:r>
        <w:rPr>
          <w:rFonts w:ascii="Arial" w:hAnsi="Arial" w:cs="Arial"/>
          <w:b/>
          <w:sz w:val="28"/>
          <w:szCs w:val="28"/>
        </w:rPr>
        <w:t>Asesinato y</w:t>
      </w:r>
      <w:r w:rsidRPr="005A01C9">
        <w:rPr>
          <w:rFonts w:ascii="Arial" w:hAnsi="Arial" w:cs="Arial"/>
          <w:b/>
          <w:sz w:val="28"/>
          <w:szCs w:val="28"/>
        </w:rPr>
        <w:t xml:space="preserve"> Homicidio.</w:t>
      </w:r>
    </w:p>
    <w:p w:rsidR="006B0E99" w:rsidRPr="00310406" w:rsidRDefault="005A01C9" w:rsidP="00AD7AB4">
      <w:pPr>
        <w:pStyle w:val="Sinespaciado"/>
        <w:numPr>
          <w:ilvl w:val="0"/>
          <w:numId w:val="12"/>
        </w:numPr>
        <w:spacing w:before="120" w:after="120"/>
        <w:jc w:val="both"/>
        <w:rPr>
          <w:rFonts w:ascii="Arial" w:hAnsi="Arial" w:cs="Arial"/>
          <w:sz w:val="28"/>
          <w:szCs w:val="28"/>
        </w:rPr>
      </w:pPr>
      <w:r w:rsidRPr="005A01C9">
        <w:rPr>
          <w:rFonts w:ascii="Arial" w:hAnsi="Arial" w:cs="Arial"/>
          <w:sz w:val="28"/>
          <w:szCs w:val="28"/>
        </w:rPr>
        <w:t>Inspección del lugar del hecho</w:t>
      </w:r>
      <w:r w:rsidR="006B0E99" w:rsidRPr="00310406">
        <w:rPr>
          <w:rFonts w:ascii="Arial" w:hAnsi="Arial" w:cs="Arial"/>
          <w:sz w:val="28"/>
          <w:szCs w:val="28"/>
        </w:rPr>
        <w:t>: Debe constar la Inspección del Lugar del Hecho, como la identificación de quienes la ejecutan, acompañada de un croquis detallado del lugar donde apareció el cadáver, los restos del mismo o los indicios de haberse producido el hecho, con las fotos y la descripción de cada circunstancia presente, armas y evidencias encontradas, su levantamiento, el destino legal, la cadena de guarda y custodia y la posterior documentación del resultado de los peritajes y comprobaciones.</w:t>
      </w:r>
    </w:p>
    <w:p w:rsidR="006B0E99" w:rsidRPr="00310406" w:rsidRDefault="005A01C9" w:rsidP="00AD7AB4">
      <w:pPr>
        <w:pStyle w:val="Sinespaciado"/>
        <w:numPr>
          <w:ilvl w:val="0"/>
          <w:numId w:val="12"/>
        </w:numPr>
        <w:spacing w:before="120" w:after="120"/>
        <w:jc w:val="both"/>
        <w:rPr>
          <w:rFonts w:ascii="Arial" w:hAnsi="Arial" w:cs="Arial"/>
          <w:sz w:val="28"/>
          <w:szCs w:val="28"/>
        </w:rPr>
      </w:pPr>
      <w:r w:rsidRPr="005A01C9">
        <w:rPr>
          <w:rFonts w:ascii="Arial" w:hAnsi="Arial" w:cs="Arial"/>
          <w:sz w:val="28"/>
          <w:szCs w:val="28"/>
        </w:rPr>
        <w:t>Declaración de testigos</w:t>
      </w:r>
      <w:r w:rsidR="006B0E99" w:rsidRPr="00310406">
        <w:rPr>
          <w:rFonts w:ascii="Arial" w:hAnsi="Arial" w:cs="Arial"/>
          <w:sz w:val="28"/>
          <w:szCs w:val="28"/>
        </w:rPr>
        <w:t xml:space="preserve">: Deben constar las declaraciones de todas las personas que puedan aportar elementos pertinentes al objeto de la investigación, procurando plasmar los testimonios de forma detallada y cronológica, salvando las posibles contradicciones por las vías que ofrece la </w:t>
      </w:r>
      <w:r w:rsidR="006B0E99">
        <w:rPr>
          <w:rFonts w:ascii="Arial" w:hAnsi="Arial" w:cs="Arial"/>
          <w:sz w:val="28"/>
          <w:szCs w:val="28"/>
        </w:rPr>
        <w:t>Ley del Proceso Penal</w:t>
      </w:r>
      <w:r w:rsidR="006B0E99" w:rsidRPr="00310406">
        <w:rPr>
          <w:rFonts w:ascii="Arial" w:hAnsi="Arial" w:cs="Arial"/>
          <w:sz w:val="28"/>
          <w:szCs w:val="28"/>
        </w:rPr>
        <w:t xml:space="preserve">, como careos, la reconstrucción de los hechos o el experimento de instrucción, entre otros. </w:t>
      </w:r>
    </w:p>
    <w:p w:rsidR="006B0E99" w:rsidRPr="00061876" w:rsidRDefault="00061876" w:rsidP="00AD7AB4">
      <w:pPr>
        <w:pStyle w:val="Sinespaciado"/>
        <w:numPr>
          <w:ilvl w:val="0"/>
          <w:numId w:val="12"/>
        </w:numPr>
        <w:spacing w:before="120" w:after="120"/>
        <w:jc w:val="both"/>
        <w:rPr>
          <w:rFonts w:ascii="Arial" w:hAnsi="Arial" w:cs="Arial"/>
          <w:sz w:val="28"/>
          <w:szCs w:val="28"/>
        </w:rPr>
      </w:pPr>
      <w:r w:rsidRPr="00061876">
        <w:rPr>
          <w:rFonts w:ascii="Arial" w:hAnsi="Arial" w:cs="Arial"/>
          <w:sz w:val="28"/>
          <w:szCs w:val="28"/>
        </w:rPr>
        <w:t>Declaración de imputados</w:t>
      </w:r>
      <w:r w:rsidR="006B0E99" w:rsidRPr="00061876">
        <w:rPr>
          <w:rFonts w:ascii="Arial" w:hAnsi="Arial" w:cs="Arial"/>
          <w:sz w:val="28"/>
          <w:szCs w:val="28"/>
        </w:rPr>
        <w:t xml:space="preserve">: Deben constar las declaraciones de todos imputados, salvo que se nieguen a ello, caso en el cual debe estar acreditado, acreditándose además la comprobación de sus testimonios por medio de las pruebas reales, personales e indiciarias. </w:t>
      </w:r>
    </w:p>
    <w:p w:rsidR="006B0E99" w:rsidRPr="00061876" w:rsidRDefault="00061876" w:rsidP="00AD7AB4">
      <w:pPr>
        <w:pStyle w:val="Sinespaciado"/>
        <w:numPr>
          <w:ilvl w:val="0"/>
          <w:numId w:val="12"/>
        </w:numPr>
        <w:spacing w:before="120" w:after="120"/>
        <w:jc w:val="both"/>
        <w:rPr>
          <w:rFonts w:ascii="Arial" w:hAnsi="Arial" w:cs="Arial"/>
          <w:sz w:val="28"/>
          <w:szCs w:val="28"/>
        </w:rPr>
      </w:pPr>
      <w:r w:rsidRPr="00061876">
        <w:rPr>
          <w:rFonts w:ascii="Arial" w:hAnsi="Arial" w:cs="Arial"/>
          <w:sz w:val="28"/>
          <w:szCs w:val="28"/>
        </w:rPr>
        <w:t>Certificado de primera intención</w:t>
      </w:r>
      <w:r>
        <w:rPr>
          <w:rFonts w:ascii="Arial" w:hAnsi="Arial" w:cs="Arial"/>
          <w:sz w:val="28"/>
          <w:szCs w:val="28"/>
        </w:rPr>
        <w:t xml:space="preserve"> (en caso de existir)</w:t>
      </w:r>
      <w:r w:rsidRPr="00061876">
        <w:rPr>
          <w:rFonts w:ascii="Arial" w:hAnsi="Arial" w:cs="Arial"/>
          <w:sz w:val="28"/>
          <w:szCs w:val="28"/>
        </w:rPr>
        <w:t xml:space="preserve"> y del fallecimiento de la víctima</w:t>
      </w:r>
      <w:r w:rsidR="006B0E99" w:rsidRPr="00061876">
        <w:rPr>
          <w:rFonts w:ascii="Arial" w:hAnsi="Arial" w:cs="Arial"/>
          <w:sz w:val="28"/>
          <w:szCs w:val="28"/>
        </w:rPr>
        <w:t>: Deben constar para acreditar las características y clasificación legal de las lesiones, cuando proceda, y posteriormente el fallecimiento, con descripción exhaustiva de los elementos concurrentes, nombre, edad, las causas de la muerte, fecha, hora y cualquier otro detalle.</w:t>
      </w:r>
    </w:p>
    <w:p w:rsidR="006B0E99" w:rsidRPr="00061876" w:rsidRDefault="00061876" w:rsidP="00AD7AB4">
      <w:pPr>
        <w:pStyle w:val="Sinespaciado"/>
        <w:numPr>
          <w:ilvl w:val="0"/>
          <w:numId w:val="12"/>
        </w:numPr>
        <w:spacing w:before="120" w:after="120"/>
        <w:jc w:val="both"/>
        <w:rPr>
          <w:rFonts w:ascii="Arial" w:hAnsi="Arial" w:cs="Arial"/>
          <w:sz w:val="28"/>
          <w:szCs w:val="28"/>
        </w:rPr>
      </w:pPr>
      <w:r w:rsidRPr="00061876">
        <w:rPr>
          <w:rFonts w:ascii="Arial" w:hAnsi="Arial" w:cs="Arial"/>
          <w:sz w:val="28"/>
          <w:szCs w:val="28"/>
        </w:rPr>
        <w:t>Exhumación</w:t>
      </w:r>
      <w:r w:rsidR="006B0E99" w:rsidRPr="00061876">
        <w:rPr>
          <w:rFonts w:ascii="Arial" w:hAnsi="Arial" w:cs="Arial"/>
          <w:sz w:val="28"/>
          <w:szCs w:val="28"/>
        </w:rPr>
        <w:t xml:space="preserve">: En los casos en que proceda, debe constar la Orden de Exhumación, la realización de la exhumación y quienes la ejecutan, con la </w:t>
      </w:r>
      <w:r w:rsidR="006B0E99" w:rsidRPr="00061876">
        <w:rPr>
          <w:rFonts w:ascii="Arial" w:hAnsi="Arial" w:cs="Arial"/>
          <w:sz w:val="28"/>
          <w:szCs w:val="28"/>
        </w:rPr>
        <w:lastRenderedPageBreak/>
        <w:t xml:space="preserve">descripción de todas las acciones realizadas, los hallazgos y los resultados, y la posterior Inhumación. </w:t>
      </w:r>
    </w:p>
    <w:p w:rsidR="006B0E99" w:rsidRPr="00061876" w:rsidRDefault="00A3782A" w:rsidP="00AD7AB4">
      <w:pPr>
        <w:pStyle w:val="Sinespaciado"/>
        <w:numPr>
          <w:ilvl w:val="0"/>
          <w:numId w:val="12"/>
        </w:numPr>
        <w:spacing w:before="120" w:after="120"/>
        <w:jc w:val="both"/>
        <w:rPr>
          <w:rFonts w:ascii="Arial" w:hAnsi="Arial" w:cs="Arial"/>
          <w:sz w:val="28"/>
          <w:szCs w:val="28"/>
        </w:rPr>
      </w:pPr>
      <w:r w:rsidRPr="00061876">
        <w:rPr>
          <w:rFonts w:ascii="Arial" w:hAnsi="Arial" w:cs="Arial"/>
          <w:sz w:val="28"/>
          <w:szCs w:val="28"/>
        </w:rPr>
        <w:t>Dictamen médico-forense de necropsia</w:t>
      </w:r>
      <w:r w:rsidR="006B0E99" w:rsidRPr="00061876">
        <w:rPr>
          <w:rFonts w:ascii="Arial" w:hAnsi="Arial" w:cs="Arial"/>
          <w:sz w:val="28"/>
          <w:szCs w:val="28"/>
        </w:rPr>
        <w:t xml:space="preserve">: Debe constar con todos los detalles de su realización, los hallazgos, los comentarios y las conclusiones médico legales sobre las causas de la muerte, la etiología médico legal y las posibles armas utilizadas.  </w:t>
      </w:r>
    </w:p>
    <w:p w:rsidR="006B0E99" w:rsidRPr="00061876" w:rsidRDefault="00213BFB" w:rsidP="00AD7AB4">
      <w:pPr>
        <w:pStyle w:val="Sinespaciado"/>
        <w:numPr>
          <w:ilvl w:val="0"/>
          <w:numId w:val="12"/>
        </w:numPr>
        <w:spacing w:before="120" w:after="120"/>
        <w:jc w:val="both"/>
        <w:rPr>
          <w:rFonts w:ascii="Arial" w:hAnsi="Arial" w:cs="Arial"/>
          <w:sz w:val="28"/>
          <w:szCs w:val="28"/>
        </w:rPr>
      </w:pPr>
      <w:bookmarkStart w:id="1" w:name="_Hlk114256255"/>
      <w:r w:rsidRPr="00061876">
        <w:rPr>
          <w:rFonts w:ascii="Arial" w:hAnsi="Arial" w:cs="Arial"/>
          <w:sz w:val="28"/>
          <w:szCs w:val="28"/>
        </w:rPr>
        <w:t>Peritajes de diversos tipos</w:t>
      </w:r>
      <w:r w:rsidR="006B0E99" w:rsidRPr="00061876">
        <w:rPr>
          <w:rFonts w:ascii="Arial" w:hAnsi="Arial" w:cs="Arial"/>
          <w:sz w:val="28"/>
          <w:szCs w:val="28"/>
        </w:rPr>
        <w:t>: De acuerdo con las características del hecho, la forma de comisión, las armas empleadas y evidencias obtenidas, deben realizarse y luego acreditarse los peritajes balísticos, biológicos, químicos, psiquiátricos o del tipo que procedan.</w:t>
      </w:r>
    </w:p>
    <w:bookmarkEnd w:id="1"/>
    <w:p w:rsidR="006B0E99" w:rsidRPr="00061876" w:rsidRDefault="00213BFB" w:rsidP="00AD7AB4">
      <w:pPr>
        <w:pStyle w:val="Sinespaciado"/>
        <w:numPr>
          <w:ilvl w:val="0"/>
          <w:numId w:val="12"/>
        </w:numPr>
        <w:spacing w:before="120" w:after="120"/>
        <w:jc w:val="both"/>
        <w:rPr>
          <w:rFonts w:ascii="Arial" w:hAnsi="Arial" w:cs="Arial"/>
          <w:sz w:val="28"/>
          <w:szCs w:val="28"/>
        </w:rPr>
      </w:pPr>
      <w:r w:rsidRPr="00061876">
        <w:rPr>
          <w:rFonts w:ascii="Arial" w:hAnsi="Arial" w:cs="Arial"/>
          <w:sz w:val="28"/>
          <w:szCs w:val="28"/>
        </w:rPr>
        <w:t>Reconstrucción de los hechos o experimento de instrucción</w:t>
      </w:r>
      <w:r w:rsidR="006B0E99" w:rsidRPr="00061876">
        <w:rPr>
          <w:rFonts w:ascii="Arial" w:hAnsi="Arial" w:cs="Arial"/>
          <w:sz w:val="28"/>
          <w:szCs w:val="28"/>
        </w:rPr>
        <w:t xml:space="preserve">: Estas diligencias se realizarán cuando resulten necesarias para la comprobación de los hechos ocurridos y los testimonios, y para acreditar la responsabilidad de los autores. </w:t>
      </w:r>
    </w:p>
    <w:p w:rsidR="006B0E99" w:rsidRPr="00061876" w:rsidRDefault="00213BFB" w:rsidP="00AD7AB4">
      <w:pPr>
        <w:pStyle w:val="Sinespaciado"/>
        <w:numPr>
          <w:ilvl w:val="0"/>
          <w:numId w:val="12"/>
        </w:numPr>
        <w:spacing w:before="120" w:after="120"/>
        <w:ind w:left="426" w:hanging="426"/>
        <w:jc w:val="both"/>
        <w:rPr>
          <w:rFonts w:ascii="Arial" w:hAnsi="Arial" w:cs="Arial"/>
          <w:sz w:val="28"/>
          <w:szCs w:val="28"/>
        </w:rPr>
      </w:pPr>
      <w:r w:rsidRPr="00061876">
        <w:rPr>
          <w:rFonts w:ascii="Arial" w:hAnsi="Arial" w:cs="Arial"/>
          <w:sz w:val="28"/>
          <w:szCs w:val="28"/>
        </w:rPr>
        <w:t>Certificación de parentesco o vínculo legal entre la víctima y el autor</w:t>
      </w:r>
      <w:r w:rsidR="006B0E99" w:rsidRPr="00061876">
        <w:rPr>
          <w:rFonts w:ascii="Arial" w:hAnsi="Arial" w:cs="Arial"/>
          <w:sz w:val="28"/>
          <w:szCs w:val="28"/>
        </w:rPr>
        <w:t xml:space="preserve">: Cuando se requiera por necesidades de la calificación legal del delito o por otros particulares del caso, deben acreditarse mediante certificación del Registro Civil estos particulares. </w:t>
      </w:r>
    </w:p>
    <w:p w:rsidR="006B0E99" w:rsidRPr="00061876" w:rsidRDefault="0045007B" w:rsidP="00AD7AB4">
      <w:pPr>
        <w:pStyle w:val="Sinespaciado"/>
        <w:numPr>
          <w:ilvl w:val="0"/>
          <w:numId w:val="12"/>
        </w:numPr>
        <w:spacing w:before="120" w:after="120"/>
        <w:ind w:left="426" w:hanging="426"/>
        <w:jc w:val="both"/>
        <w:rPr>
          <w:rFonts w:ascii="Arial" w:hAnsi="Arial" w:cs="Arial"/>
          <w:sz w:val="28"/>
          <w:szCs w:val="28"/>
        </w:rPr>
      </w:pPr>
      <w:r w:rsidRPr="00061876">
        <w:rPr>
          <w:rFonts w:ascii="Arial" w:hAnsi="Arial" w:cs="Arial"/>
          <w:sz w:val="28"/>
          <w:szCs w:val="28"/>
        </w:rPr>
        <w:t>Móviles del hecho</w:t>
      </w:r>
      <w:r w:rsidR="006B0E99" w:rsidRPr="00061876">
        <w:rPr>
          <w:rFonts w:ascii="Arial" w:hAnsi="Arial" w:cs="Arial"/>
          <w:sz w:val="28"/>
          <w:szCs w:val="28"/>
        </w:rPr>
        <w:t xml:space="preserve">: Al tener generalmente los delitos de Asesinato y Homicidio un mismo resultado fáctico, es preciso determinar las motivaciones del autor, para determinar si se trata de delito de asesinato, un delito de homicidio o un delito de asesinato en grado de tentativa si el hecho verificado es solo un delito de lesiones. </w:t>
      </w:r>
    </w:p>
    <w:p w:rsidR="006B0E99" w:rsidRPr="00061876" w:rsidRDefault="00E12D00" w:rsidP="00AD7AB4">
      <w:pPr>
        <w:pStyle w:val="Sinespaciado"/>
        <w:numPr>
          <w:ilvl w:val="0"/>
          <w:numId w:val="12"/>
        </w:numPr>
        <w:spacing w:before="120" w:after="120"/>
        <w:ind w:left="426" w:hanging="426"/>
        <w:jc w:val="both"/>
        <w:rPr>
          <w:rFonts w:ascii="Arial" w:hAnsi="Arial" w:cs="Arial"/>
          <w:sz w:val="28"/>
          <w:szCs w:val="28"/>
        </w:rPr>
      </w:pPr>
      <w:r w:rsidRPr="00061876">
        <w:rPr>
          <w:rFonts w:ascii="Arial" w:hAnsi="Arial" w:cs="Arial"/>
          <w:sz w:val="28"/>
          <w:szCs w:val="28"/>
        </w:rPr>
        <w:t>Realización de registros domiciliarios</w:t>
      </w:r>
      <w:r w:rsidR="006B0E99" w:rsidRPr="00061876">
        <w:rPr>
          <w:rFonts w:ascii="Arial" w:hAnsi="Arial" w:cs="Arial"/>
          <w:sz w:val="28"/>
          <w:szCs w:val="28"/>
        </w:rPr>
        <w:t>: Que se hayan practicado cuando resulten necesarios para ocupar alguna evidencia o los instrumentos o efectos del delito.</w:t>
      </w:r>
    </w:p>
    <w:p w:rsidR="006B0E99" w:rsidRPr="00061876" w:rsidRDefault="00B46C04" w:rsidP="00AD7AB4">
      <w:pPr>
        <w:pStyle w:val="Sinespaciado"/>
        <w:numPr>
          <w:ilvl w:val="0"/>
          <w:numId w:val="12"/>
        </w:numPr>
        <w:spacing w:before="120" w:after="120"/>
        <w:ind w:left="426" w:hanging="426"/>
        <w:jc w:val="both"/>
        <w:rPr>
          <w:rFonts w:ascii="Arial" w:hAnsi="Arial" w:cs="Arial"/>
          <w:sz w:val="28"/>
          <w:szCs w:val="28"/>
        </w:rPr>
      </w:pPr>
      <w:r w:rsidRPr="00061876">
        <w:rPr>
          <w:rFonts w:ascii="Arial" w:hAnsi="Arial" w:cs="Arial"/>
          <w:sz w:val="28"/>
          <w:szCs w:val="28"/>
        </w:rPr>
        <w:t>Ocupaciones</w:t>
      </w:r>
      <w:r w:rsidR="006B0E99" w:rsidRPr="00061876">
        <w:rPr>
          <w:rFonts w:ascii="Arial" w:hAnsi="Arial" w:cs="Arial"/>
          <w:sz w:val="28"/>
          <w:szCs w:val="28"/>
        </w:rPr>
        <w:t>: Que se hayan realizado al ser necesarias para ocupar evidencias o los instrumentos o efectos del delito.</w:t>
      </w:r>
    </w:p>
    <w:p w:rsidR="006B0E99" w:rsidRPr="00061876" w:rsidRDefault="006B0E99" w:rsidP="00AD7AB4">
      <w:pPr>
        <w:pStyle w:val="Sinespaciado"/>
        <w:numPr>
          <w:ilvl w:val="0"/>
          <w:numId w:val="12"/>
        </w:numPr>
        <w:spacing w:before="120" w:after="120"/>
        <w:ind w:left="426" w:hanging="426"/>
        <w:jc w:val="both"/>
        <w:rPr>
          <w:rFonts w:ascii="Arial" w:hAnsi="Arial" w:cs="Arial"/>
          <w:sz w:val="28"/>
          <w:szCs w:val="28"/>
        </w:rPr>
      </w:pPr>
      <w:r w:rsidRPr="00061876">
        <w:rPr>
          <w:rFonts w:ascii="Arial" w:hAnsi="Arial" w:cs="Arial"/>
          <w:sz w:val="28"/>
          <w:szCs w:val="28"/>
        </w:rPr>
        <w:t>AFECTACIONES: Deben constar acreditadas las afectaciones en que incurrió la</w:t>
      </w:r>
      <w:r w:rsidR="00B46C04">
        <w:rPr>
          <w:rFonts w:ascii="Arial" w:hAnsi="Arial" w:cs="Arial"/>
          <w:sz w:val="28"/>
          <w:szCs w:val="28"/>
        </w:rPr>
        <w:t xml:space="preserve"> familia de</w:t>
      </w:r>
      <w:r w:rsidRPr="00061876">
        <w:rPr>
          <w:rFonts w:ascii="Arial" w:hAnsi="Arial" w:cs="Arial"/>
          <w:sz w:val="28"/>
          <w:szCs w:val="28"/>
        </w:rPr>
        <w:t xml:space="preserve"> víctima por concepto de días dejados de trabajar, gastos en medicamento, transporte y otras causas, salvo cuando se dictamine la calificación legal de las lesiones sin estar curada, y deje expedita la vía civil para su reclamación. </w:t>
      </w:r>
    </w:p>
    <w:p w:rsidR="006B0E99" w:rsidRPr="00195C4C" w:rsidRDefault="00195C4C" w:rsidP="00636008">
      <w:pPr>
        <w:pStyle w:val="Sinespaciado"/>
        <w:spacing w:before="120" w:after="120"/>
        <w:jc w:val="both"/>
        <w:rPr>
          <w:rFonts w:ascii="Arial" w:hAnsi="Arial" w:cs="Arial"/>
          <w:b/>
          <w:sz w:val="28"/>
          <w:szCs w:val="28"/>
        </w:rPr>
      </w:pPr>
      <w:r w:rsidRPr="00195C4C">
        <w:rPr>
          <w:rFonts w:ascii="Arial" w:hAnsi="Arial" w:cs="Arial"/>
          <w:b/>
          <w:sz w:val="28"/>
          <w:szCs w:val="28"/>
        </w:rPr>
        <w:t>Lesiones</w:t>
      </w:r>
    </w:p>
    <w:p w:rsidR="006B0E99" w:rsidRPr="003426B5" w:rsidRDefault="00A66BC6" w:rsidP="00AD7AB4">
      <w:pPr>
        <w:pStyle w:val="Sinespaciado"/>
        <w:numPr>
          <w:ilvl w:val="0"/>
          <w:numId w:val="13"/>
        </w:numPr>
        <w:spacing w:before="120" w:after="120"/>
        <w:jc w:val="both"/>
        <w:rPr>
          <w:rFonts w:ascii="Arial" w:hAnsi="Arial" w:cs="Arial"/>
          <w:sz w:val="28"/>
          <w:szCs w:val="28"/>
        </w:rPr>
      </w:pPr>
      <w:r w:rsidRPr="003426B5">
        <w:rPr>
          <w:rFonts w:ascii="Arial" w:hAnsi="Arial" w:cs="Arial"/>
          <w:sz w:val="28"/>
          <w:szCs w:val="28"/>
        </w:rPr>
        <w:t>Inspección del lugar del hecho</w:t>
      </w:r>
      <w:r w:rsidR="006B0E99" w:rsidRPr="003426B5">
        <w:rPr>
          <w:rFonts w:ascii="Arial" w:hAnsi="Arial" w:cs="Arial"/>
          <w:sz w:val="28"/>
          <w:szCs w:val="28"/>
        </w:rPr>
        <w:t xml:space="preserve">: De ser pertinente, debe constar la Inspección del Lugar del Hecho, con identificación de quienes la ejecutan, acompañada </w:t>
      </w:r>
      <w:r w:rsidR="006B0E99" w:rsidRPr="003426B5">
        <w:rPr>
          <w:rFonts w:ascii="Arial" w:hAnsi="Arial" w:cs="Arial"/>
          <w:sz w:val="28"/>
          <w:szCs w:val="28"/>
        </w:rPr>
        <w:lastRenderedPageBreak/>
        <w:t xml:space="preserve">de un croquis, fotos y descripción de cada circunstancia presente, armas y otras evidencias encontradas.  </w:t>
      </w:r>
    </w:p>
    <w:p w:rsidR="006B0E99" w:rsidRPr="003426B5" w:rsidRDefault="00A66BC6" w:rsidP="00AD7AB4">
      <w:pPr>
        <w:pStyle w:val="Sinespaciado"/>
        <w:numPr>
          <w:ilvl w:val="0"/>
          <w:numId w:val="13"/>
        </w:numPr>
        <w:spacing w:before="120" w:after="120"/>
        <w:jc w:val="both"/>
        <w:rPr>
          <w:rFonts w:ascii="Arial" w:hAnsi="Arial" w:cs="Arial"/>
          <w:sz w:val="28"/>
          <w:szCs w:val="28"/>
        </w:rPr>
      </w:pPr>
      <w:r w:rsidRPr="003426B5">
        <w:rPr>
          <w:rFonts w:ascii="Arial" w:hAnsi="Arial" w:cs="Arial"/>
          <w:sz w:val="28"/>
          <w:szCs w:val="28"/>
        </w:rPr>
        <w:t>Declaración de víctima y testigos</w:t>
      </w:r>
      <w:r w:rsidR="006B0E99" w:rsidRPr="003426B5">
        <w:rPr>
          <w:rFonts w:ascii="Arial" w:hAnsi="Arial" w:cs="Arial"/>
          <w:sz w:val="28"/>
          <w:szCs w:val="28"/>
        </w:rPr>
        <w:t xml:space="preserve">: Deben constar las declaraciones de la víctima y de todas las personas que puedan aportar elementos pertinentes al objeto de la investigación, procurando plasmar los testimonios de forma detallada y cronológica, salvando las posibles contradicciones por las vías que ofrece la Ley del Proceso Penal.  </w:t>
      </w:r>
    </w:p>
    <w:p w:rsidR="006B0E99" w:rsidRPr="003426B5" w:rsidRDefault="00A66BC6" w:rsidP="00AD7AB4">
      <w:pPr>
        <w:pStyle w:val="Sinespaciado"/>
        <w:numPr>
          <w:ilvl w:val="0"/>
          <w:numId w:val="13"/>
        </w:numPr>
        <w:spacing w:before="120" w:after="120"/>
        <w:jc w:val="both"/>
        <w:rPr>
          <w:rFonts w:ascii="Arial" w:hAnsi="Arial" w:cs="Arial"/>
          <w:sz w:val="28"/>
          <w:szCs w:val="28"/>
        </w:rPr>
      </w:pPr>
      <w:r w:rsidRPr="003426B5">
        <w:rPr>
          <w:rFonts w:ascii="Arial" w:hAnsi="Arial" w:cs="Arial"/>
          <w:sz w:val="28"/>
          <w:szCs w:val="28"/>
        </w:rPr>
        <w:t>Declaración de imputados</w:t>
      </w:r>
      <w:r w:rsidR="006B0E99" w:rsidRPr="003426B5">
        <w:rPr>
          <w:rFonts w:ascii="Arial" w:hAnsi="Arial" w:cs="Arial"/>
          <w:sz w:val="28"/>
          <w:szCs w:val="28"/>
        </w:rPr>
        <w:t xml:space="preserve">: Deben constar las declaraciones de todos imputados, salvo que se nieguen a ello, caso en el cual debe estar acreditado, acreditándose además la comprobación de sus testimonios por medio de las pruebas reales, personales e indiciarias. </w:t>
      </w:r>
    </w:p>
    <w:p w:rsidR="006B0E99" w:rsidRPr="003426B5" w:rsidRDefault="000548AB" w:rsidP="00AD7AB4">
      <w:pPr>
        <w:pStyle w:val="Sinespaciado"/>
        <w:numPr>
          <w:ilvl w:val="0"/>
          <w:numId w:val="13"/>
        </w:numPr>
        <w:spacing w:before="120" w:after="120"/>
        <w:jc w:val="both"/>
        <w:rPr>
          <w:rFonts w:ascii="Arial" w:hAnsi="Arial" w:cs="Arial"/>
          <w:sz w:val="28"/>
          <w:szCs w:val="28"/>
        </w:rPr>
      </w:pPr>
      <w:r w:rsidRPr="003426B5">
        <w:rPr>
          <w:rFonts w:ascii="Arial" w:hAnsi="Arial" w:cs="Arial"/>
          <w:sz w:val="28"/>
          <w:szCs w:val="28"/>
        </w:rPr>
        <w:t>Certificado de primera intención</w:t>
      </w:r>
      <w:r w:rsidR="006B0E99" w:rsidRPr="003426B5">
        <w:rPr>
          <w:rFonts w:ascii="Arial" w:hAnsi="Arial" w:cs="Arial"/>
          <w:sz w:val="28"/>
          <w:szCs w:val="28"/>
        </w:rPr>
        <w:t xml:space="preserve">: Debe constar la identidad del lesionado, la fecha y hora de la asistencia, las características y el pronóstico médico-legal de las lesiones, en relación a si son graves porque pusieron en peligro inminente la vida o pueden dejar secuelas.  </w:t>
      </w:r>
    </w:p>
    <w:p w:rsidR="006B0E99" w:rsidRPr="003426B5" w:rsidRDefault="000548AB" w:rsidP="00AD7AB4">
      <w:pPr>
        <w:pStyle w:val="Sinespaciado"/>
        <w:numPr>
          <w:ilvl w:val="0"/>
          <w:numId w:val="13"/>
        </w:numPr>
        <w:spacing w:before="120" w:after="120"/>
        <w:jc w:val="both"/>
        <w:rPr>
          <w:rFonts w:ascii="Arial" w:hAnsi="Arial" w:cs="Arial"/>
          <w:sz w:val="28"/>
          <w:szCs w:val="28"/>
        </w:rPr>
      </w:pPr>
      <w:r w:rsidRPr="003426B5">
        <w:rPr>
          <w:rFonts w:ascii="Arial" w:hAnsi="Arial" w:cs="Arial"/>
          <w:sz w:val="28"/>
          <w:szCs w:val="28"/>
        </w:rPr>
        <w:t>Dictamen de sanidad de las lesiones</w:t>
      </w:r>
      <w:r w:rsidR="006B0E99" w:rsidRPr="003426B5">
        <w:rPr>
          <w:rFonts w:ascii="Arial" w:hAnsi="Arial" w:cs="Arial"/>
          <w:sz w:val="28"/>
          <w:szCs w:val="28"/>
        </w:rPr>
        <w:t>: Debe constar dictamen emitido por los peritos médico-legales, con pronunciamiento respecto las lesiones descritas en el certificado inicial.</w:t>
      </w:r>
    </w:p>
    <w:p w:rsidR="006B0E99" w:rsidRPr="003426B5" w:rsidRDefault="00B80837" w:rsidP="00AD7AB4">
      <w:pPr>
        <w:pStyle w:val="Sinespaciado"/>
        <w:numPr>
          <w:ilvl w:val="0"/>
          <w:numId w:val="13"/>
        </w:numPr>
        <w:spacing w:before="120" w:after="120"/>
        <w:jc w:val="both"/>
        <w:rPr>
          <w:rFonts w:ascii="Arial" w:hAnsi="Arial" w:cs="Arial"/>
          <w:sz w:val="28"/>
          <w:szCs w:val="28"/>
        </w:rPr>
      </w:pPr>
      <w:r w:rsidRPr="003426B5">
        <w:rPr>
          <w:rFonts w:ascii="Arial" w:hAnsi="Arial" w:cs="Arial"/>
          <w:sz w:val="28"/>
          <w:szCs w:val="28"/>
        </w:rPr>
        <w:t>Peritajes</w:t>
      </w:r>
      <w:r w:rsidR="006B0E99" w:rsidRPr="003426B5">
        <w:rPr>
          <w:rFonts w:ascii="Arial" w:hAnsi="Arial" w:cs="Arial"/>
          <w:sz w:val="28"/>
          <w:szCs w:val="28"/>
        </w:rPr>
        <w:t xml:space="preserve">: De acuerdo con las características del hecho y la forma de comisión, pudieran ser necesario y deben acreditarse, peritajes de las armas empleadas y de otros tipos.  </w:t>
      </w:r>
    </w:p>
    <w:p w:rsidR="006B0E99" w:rsidRPr="00310406" w:rsidRDefault="006816D6" w:rsidP="00AD7AB4">
      <w:pPr>
        <w:pStyle w:val="Sinespaciado"/>
        <w:numPr>
          <w:ilvl w:val="0"/>
          <w:numId w:val="13"/>
        </w:numPr>
        <w:spacing w:before="120" w:after="120"/>
        <w:jc w:val="both"/>
        <w:rPr>
          <w:rFonts w:ascii="Arial" w:hAnsi="Arial" w:cs="Arial"/>
          <w:sz w:val="28"/>
          <w:szCs w:val="28"/>
        </w:rPr>
      </w:pPr>
      <w:r w:rsidRPr="003426B5">
        <w:rPr>
          <w:rFonts w:ascii="Arial" w:hAnsi="Arial" w:cs="Arial"/>
          <w:sz w:val="28"/>
          <w:szCs w:val="28"/>
        </w:rPr>
        <w:t>Afectaciones</w:t>
      </w:r>
      <w:r w:rsidR="006B0E99" w:rsidRPr="003426B5">
        <w:rPr>
          <w:rFonts w:ascii="Arial" w:hAnsi="Arial" w:cs="Arial"/>
          <w:sz w:val="28"/>
          <w:szCs w:val="28"/>
        </w:rPr>
        <w:t>: Deben constar acreditadas las afectaciones en que incurrió la víctima por concepto de días dejados de trabajar, gastos en medicamento,</w:t>
      </w:r>
      <w:r w:rsidR="006B0E99" w:rsidRPr="00310406">
        <w:rPr>
          <w:rFonts w:ascii="Arial" w:hAnsi="Arial" w:cs="Arial"/>
          <w:sz w:val="28"/>
          <w:szCs w:val="28"/>
        </w:rPr>
        <w:t xml:space="preserve"> transporte y otras causas, salvo cuando se dictamine la calificación legal de las lesiones sin estar curada, y deje expedita la vía civil para su reclamación.</w:t>
      </w:r>
      <w:r w:rsidR="006B0E99" w:rsidRPr="00310406">
        <w:rPr>
          <w:rFonts w:ascii="Arial" w:hAnsi="Arial" w:cs="Arial"/>
          <w:sz w:val="28"/>
          <w:szCs w:val="28"/>
          <w:u w:val="single"/>
        </w:rPr>
        <w:t xml:space="preserve">  </w:t>
      </w:r>
      <w:r w:rsidR="006B0E99" w:rsidRPr="00310406">
        <w:rPr>
          <w:rFonts w:ascii="Arial" w:hAnsi="Arial" w:cs="Arial"/>
          <w:sz w:val="28"/>
          <w:szCs w:val="28"/>
        </w:rPr>
        <w:t xml:space="preserve"> </w:t>
      </w:r>
    </w:p>
    <w:p w:rsidR="006B0E99" w:rsidRPr="00310406" w:rsidRDefault="006816D6" w:rsidP="00AD7AB4">
      <w:pPr>
        <w:pStyle w:val="Sinespaciado"/>
        <w:numPr>
          <w:ilvl w:val="0"/>
          <w:numId w:val="13"/>
        </w:numPr>
        <w:spacing w:before="120" w:after="120"/>
        <w:jc w:val="both"/>
        <w:rPr>
          <w:rFonts w:ascii="Arial" w:hAnsi="Arial" w:cs="Arial"/>
          <w:sz w:val="28"/>
          <w:szCs w:val="28"/>
        </w:rPr>
      </w:pPr>
      <w:r w:rsidRPr="00310406">
        <w:rPr>
          <w:rFonts w:ascii="Arial" w:hAnsi="Arial" w:cs="Arial"/>
          <w:sz w:val="28"/>
          <w:szCs w:val="28"/>
        </w:rPr>
        <w:t>Ocupaciones</w:t>
      </w:r>
      <w:r w:rsidR="006B0E99" w:rsidRPr="00310406">
        <w:rPr>
          <w:rFonts w:ascii="Arial" w:hAnsi="Arial" w:cs="Arial"/>
          <w:sz w:val="28"/>
          <w:szCs w:val="28"/>
        </w:rPr>
        <w:t>: Que consten las que se hayan realizado al ser necesarias para ocupar evidencias o los instrumentos o efectos del delito.</w:t>
      </w:r>
    </w:p>
    <w:p w:rsidR="00D3601F" w:rsidRDefault="006B0E99" w:rsidP="00636008">
      <w:pPr>
        <w:pStyle w:val="Sinespaciado"/>
        <w:spacing w:before="120" w:after="120"/>
        <w:jc w:val="both"/>
        <w:rPr>
          <w:rFonts w:ascii="Arial" w:hAnsi="Arial" w:cs="Arial"/>
          <w:b/>
          <w:bCs/>
          <w:sz w:val="28"/>
          <w:szCs w:val="28"/>
        </w:rPr>
      </w:pPr>
      <w:r w:rsidRPr="001033C5">
        <w:rPr>
          <w:rFonts w:ascii="Arial" w:hAnsi="Arial" w:cs="Arial"/>
          <w:b/>
          <w:bCs/>
          <w:sz w:val="28"/>
          <w:szCs w:val="28"/>
        </w:rPr>
        <w:t>DELITOS CONTRA LA DIGNIDAD HUMANA</w:t>
      </w:r>
    </w:p>
    <w:p w:rsidR="004A278D" w:rsidRPr="004A278D" w:rsidRDefault="004A278D" w:rsidP="00636008">
      <w:pPr>
        <w:spacing w:before="120" w:after="120" w:line="240" w:lineRule="auto"/>
        <w:jc w:val="both"/>
        <w:rPr>
          <w:rFonts w:ascii="Arial" w:eastAsia="Calibri" w:hAnsi="Arial" w:cs="Arial"/>
          <w:sz w:val="28"/>
          <w:szCs w:val="28"/>
          <w:lang/>
        </w:rPr>
      </w:pPr>
      <w:r w:rsidRPr="004A278D">
        <w:rPr>
          <w:rFonts w:ascii="Arial" w:eastAsia="Calibri" w:hAnsi="Arial" w:cs="Arial"/>
          <w:sz w:val="28"/>
          <w:szCs w:val="28"/>
          <w:lang/>
        </w:rPr>
        <w:t xml:space="preserve">Todas las acciones que se practiquen para la probanza de esta familia delictiva, tienen que tener en consideración las distintas conductas que describen los tipos penales y dirigir los interrogatorios a víctimas, testigos e imputados, al establecimiento de la ejecución de cualquiera de ellos por parte de los autores del hecho, e incluso de cualquier persona pendiente a detener o identificar, así como a determinar que la intención de los imputados u otros participantes, era someter a las víctimas a cualquiera de las actividades o acciones detalladas en </w:t>
      </w:r>
      <w:r w:rsidRPr="004A278D">
        <w:rPr>
          <w:rFonts w:ascii="Arial" w:eastAsia="Calibri" w:hAnsi="Arial" w:cs="Arial"/>
          <w:sz w:val="28"/>
          <w:szCs w:val="28"/>
          <w:lang/>
        </w:rPr>
        <w:lastRenderedPageBreak/>
        <w:t>los tipos penales. En ese mismo sentido tienen que aportarse las pruebas documentales y periciales.</w:t>
      </w:r>
    </w:p>
    <w:p w:rsidR="004A278D" w:rsidRPr="004A278D" w:rsidRDefault="004A278D" w:rsidP="00636008">
      <w:pPr>
        <w:spacing w:before="120" w:after="120" w:line="240" w:lineRule="auto"/>
        <w:jc w:val="both"/>
        <w:rPr>
          <w:rFonts w:ascii="Arial" w:eastAsia="Calibri" w:hAnsi="Arial" w:cs="Arial"/>
          <w:sz w:val="28"/>
          <w:szCs w:val="28"/>
          <w:lang/>
        </w:rPr>
      </w:pPr>
      <w:r w:rsidRPr="004A278D">
        <w:rPr>
          <w:rFonts w:ascii="Arial" w:eastAsia="Calibri" w:hAnsi="Arial" w:cs="Arial"/>
          <w:sz w:val="28"/>
          <w:szCs w:val="28"/>
          <w:lang/>
        </w:rPr>
        <w:t>Es importante señalar, que el fiscal controlador debe tener en cuenta la posibilidad de que las víctimas sean evaluadas por especialistas cuando se encuentren afectadas psicológicamente por el hecho, en cuyo caso, se adoptarán medidas para garantizar la calidad de su primera declaración y evitar ulteriores deposiciones sobre los mismos particulares. En correspondencia con el mayor o menor grado de afectación que se aprecie en la víctima, se filma la declaración.</w:t>
      </w:r>
    </w:p>
    <w:p w:rsidR="004A278D" w:rsidRPr="004A278D" w:rsidRDefault="004A278D" w:rsidP="00636008">
      <w:pPr>
        <w:spacing w:before="120" w:after="120" w:line="240" w:lineRule="auto"/>
        <w:jc w:val="both"/>
        <w:rPr>
          <w:rFonts w:ascii="Arial" w:eastAsia="Calibri" w:hAnsi="Arial" w:cs="Arial"/>
          <w:sz w:val="28"/>
          <w:szCs w:val="28"/>
          <w:lang/>
        </w:rPr>
      </w:pPr>
      <w:r w:rsidRPr="004A278D">
        <w:rPr>
          <w:rFonts w:ascii="Arial" w:eastAsia="Calibri" w:hAnsi="Arial" w:cs="Arial"/>
          <w:sz w:val="28"/>
          <w:szCs w:val="28"/>
          <w:lang/>
        </w:rPr>
        <w:t xml:space="preserve">Especial atención se debe prestar a los casos en que las víctimas o testigos resultan menores de 16 años, situación que se afronta con cierta frecuencia, los que serán examinados por la vía de la exploración en presencia de su representante legal. Por otra parte, en cuanto a los menores de 18 y mayores de 16 años de edad, los responsables legales deberán estar presente en la toma de las declaraciones, lo que procede de igual manera cuando posean algún tipo de discapacidad mental. </w:t>
      </w:r>
    </w:p>
    <w:p w:rsidR="004A278D" w:rsidRPr="004A278D" w:rsidRDefault="00784534" w:rsidP="00636008">
      <w:pPr>
        <w:spacing w:before="120" w:after="120" w:line="240" w:lineRule="auto"/>
        <w:jc w:val="both"/>
        <w:rPr>
          <w:rFonts w:ascii="Arial" w:eastAsia="Calibri" w:hAnsi="Arial" w:cs="Arial"/>
          <w:b/>
          <w:bCs/>
          <w:sz w:val="28"/>
          <w:szCs w:val="28"/>
        </w:rPr>
      </w:pPr>
      <w:r>
        <w:rPr>
          <w:rFonts w:ascii="Arial" w:eastAsia="Calibri" w:hAnsi="Arial" w:cs="Arial"/>
          <w:b/>
          <w:bCs/>
          <w:sz w:val="28"/>
          <w:szCs w:val="28"/>
        </w:rPr>
        <w:t>Trata de Personas</w:t>
      </w:r>
    </w:p>
    <w:p w:rsidR="004A278D" w:rsidRDefault="004A278D" w:rsidP="00AD7AB4">
      <w:pPr>
        <w:pStyle w:val="Sinespaciado"/>
        <w:numPr>
          <w:ilvl w:val="0"/>
          <w:numId w:val="14"/>
        </w:numPr>
        <w:spacing w:before="120" w:after="120"/>
        <w:jc w:val="both"/>
        <w:rPr>
          <w:rFonts w:ascii="Arial" w:hAnsi="Arial" w:cs="Arial"/>
          <w:sz w:val="28"/>
          <w:szCs w:val="28"/>
          <w:lang/>
        </w:rPr>
      </w:pPr>
      <w:r w:rsidRPr="00002BBC">
        <w:rPr>
          <w:rFonts w:ascii="Arial" w:hAnsi="Arial" w:cs="Arial"/>
          <w:sz w:val="28"/>
          <w:szCs w:val="28"/>
          <w:lang/>
        </w:rPr>
        <w:t>Con las declaraciones de las víctimas -instruida del derecho que le asiste de ser parte en el proceso- o testigos de estos hechos resulta indispensable establecer:</w:t>
      </w:r>
    </w:p>
    <w:p w:rsidR="004A278D" w:rsidRPr="00002BB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La participación de cada uno de los imputados y de cualquier persona que, de una manera u otra, intervino en los actos de ejecución que determinan los verbos rectores de los tipos penales, así como su aportación al hecho. En todos los casos expresa si las personas que menciona las conocía con anterioridad al hecho y si las puede identificar, describiendo sus características físicas.</w:t>
      </w:r>
    </w:p>
    <w:p w:rsidR="004A278D" w:rsidRPr="00002BB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 xml:space="preserve">La víctima o el testigo se refieren a quién ideó el hecho, cómo contactaron con ella, a través de quién, qué le manifestaron, a qué acuerdo llegaron, qué le prometieron, en qué medios fue trasladada, dónde estuvo, dónde trabajaría, bajo qué condiciones, si eso fue lo que sucedió, qué hizo realmente. </w:t>
      </w:r>
    </w:p>
    <w:p w:rsidR="004A278D" w:rsidRPr="00002BB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En el caso de que se hubiera empleado amenazas o intimidación, tiene que describir detalladamente en qué consistió aquella, cuáles fueron las palabras del o los autores, si emplearon algún instrumento, cuál, describirlo, en qué consistió la intimidación (acciones concretas realizadas).</w:t>
      </w:r>
    </w:p>
    <w:p w:rsidR="004A278D" w:rsidRPr="00002BB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 xml:space="preserve">Cuando los ejecutores del hecho se aprovecharon de alguna situación de vulnerabilidad de la víctima, tendrá que ser descrita por la ella, se indaga con los testigos sobre el particular (siempre que sea posible) y se acredita </w:t>
      </w:r>
      <w:r w:rsidRPr="00002BBC">
        <w:rPr>
          <w:rFonts w:ascii="Arial" w:eastAsia="Times New Roman" w:hAnsi="Arial" w:cs="Arial"/>
          <w:color w:val="000000"/>
          <w:sz w:val="28"/>
          <w:szCs w:val="28"/>
          <w:lang w:eastAsia="es-ES"/>
        </w:rPr>
        <w:lastRenderedPageBreak/>
        <w:t xml:space="preserve">de manera documental, como pudieran ser la edad mediante una certificación, el parentesco con la certificación de nacimiento o de matrimonio, así como los certificados médicos que acrediten alguna discapacidad intelectual o física según sea el caso. </w:t>
      </w:r>
    </w:p>
    <w:p w:rsidR="004A278D" w:rsidRPr="00002BB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Si los autores emplearon el soborno, se profundiza sobre quién lo solicitó o exigió, a cuánto ascendió la suma fijada o sobre qué bienes recayó (serán descritos para su valoración y posible recuperación). De haberse hecho efectivo el pago, cómo cuándo, dónde y a quién se entregó el dinero o los bienes. Por otra parte, la víctima describe en qué consistió el engaño y cómo los autores lo llevaron a error para ejecutar cualquiera de las acciones descritas en el tipo penal.</w:t>
      </w:r>
    </w:p>
    <w:p w:rsidR="004A278D" w:rsidRPr="00002BB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Ante la figura del que poseyendo autoridad sobre la víctima recibe un pago o beneficio, se investiga sobre el tipo de influencia que se ejerce y por qué. Se acredita documentalmente la certificación de nacimiento o de matrimonio de tener origen familiar y mediante testigos de ser otro tipo de ascendencia personal o sentimental.</w:t>
      </w:r>
    </w:p>
    <w:p w:rsidR="004A278D" w:rsidRPr="00002BB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La extracción de los órganos se acredita a través de un examen médico de la víctima, los especialistas documentan las consecuencias de la extracción del órgano para la salud y establecen una data de la ejecución de los procederes quirúrgicos para establecer una fecha aproximada del mismo. La víctima, se refiere a su condición física anterior al hecho y los procederes médico y quirúrgicos que se realizaron en su persona y las acciones ejecutadas en su contra para logar su realización, fijándose fotográficamente las cicatrices resultantes. De ser posible, se acompañan fotos de la persona con anterioridad al hecho.</w:t>
      </w:r>
    </w:p>
    <w:p w:rsidR="004A278D" w:rsidRPr="00002BB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 xml:space="preserve">En cuanto al matrimonio forzado, se establece quienes son los contrayentes, en qué consistió la obligatoriedad de iniciar el vínculo, por qué y </w:t>
      </w:r>
      <w:r w:rsidR="00002BBC" w:rsidRPr="00002BBC">
        <w:rPr>
          <w:rFonts w:ascii="Arial" w:eastAsia="Times New Roman" w:hAnsi="Arial" w:cs="Arial"/>
          <w:color w:val="000000"/>
          <w:sz w:val="28"/>
          <w:szCs w:val="28"/>
          <w:lang w:eastAsia="es-ES"/>
        </w:rPr>
        <w:t>cómo</w:t>
      </w:r>
      <w:r w:rsidRPr="00002BBC">
        <w:rPr>
          <w:rFonts w:ascii="Arial" w:eastAsia="Times New Roman" w:hAnsi="Arial" w:cs="Arial"/>
          <w:color w:val="000000"/>
          <w:sz w:val="28"/>
          <w:szCs w:val="28"/>
          <w:lang w:eastAsia="es-ES"/>
        </w:rPr>
        <w:t xml:space="preserve"> se exigió a la víctima a contraer matrimonio, qué consecuencias trajo para ella esa relación, qué obligaciones adquirió en función de ella, qué tipo de relación se instauró a partir de ese momento. También tiene que mencionar, cómo y en qué circunstancias conoció a su pareja.</w:t>
      </w:r>
    </w:p>
    <w:p w:rsidR="004A278D" w:rsidRPr="00845DF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002BBC">
        <w:rPr>
          <w:rFonts w:ascii="Arial" w:eastAsia="Times New Roman" w:hAnsi="Arial" w:cs="Arial"/>
          <w:color w:val="000000"/>
          <w:sz w:val="28"/>
          <w:szCs w:val="28"/>
          <w:lang w:eastAsia="es-ES"/>
        </w:rPr>
        <w:t>Cuando se trata de las prácticas análogas a esclavitud, se define con la víctima o el testigo, qué trabajo realizaba, cuáles beneficios percibía y cuáles el imputado u otros autores, en qué condiciones realizaba su labor, por qué fue obligado a trabajar para el imputado. En los casos de la servidumbre por deuda, en qué circunstancias la contrajo, cuáles fueron los términos del pacto del préstamo o de la carga contraída cualquiera que fuera s</w:t>
      </w:r>
      <w:r w:rsidRPr="00845DFC">
        <w:rPr>
          <w:rFonts w:ascii="Arial" w:eastAsia="Times New Roman" w:hAnsi="Arial" w:cs="Arial"/>
          <w:color w:val="000000"/>
          <w:sz w:val="28"/>
          <w:szCs w:val="28"/>
          <w:lang w:eastAsia="es-ES"/>
        </w:rPr>
        <w:t xml:space="preserve">u forma, cómo realizaba los pagos y cuándo concluiría con aquel. </w:t>
      </w:r>
      <w:r w:rsidRPr="00845DFC">
        <w:rPr>
          <w:rFonts w:ascii="Arial" w:eastAsia="Times New Roman" w:hAnsi="Arial" w:cs="Arial"/>
          <w:color w:val="000000"/>
          <w:sz w:val="28"/>
          <w:szCs w:val="28"/>
          <w:lang w:eastAsia="es-ES"/>
        </w:rPr>
        <w:lastRenderedPageBreak/>
        <w:t>Para el trabajo forzoso, deben esclarecerse las condiciones del trabajo que ejecutaba la víctima y por qué.</w:t>
      </w:r>
    </w:p>
    <w:p w:rsidR="004A278D" w:rsidRPr="00845DF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845DFC">
        <w:rPr>
          <w:rFonts w:ascii="Arial" w:eastAsia="Times New Roman" w:hAnsi="Arial" w:cs="Arial"/>
          <w:color w:val="000000"/>
          <w:sz w:val="28"/>
          <w:szCs w:val="28"/>
          <w:lang w:eastAsia="es-ES"/>
        </w:rPr>
        <w:t>En cuanto a la explotación sexual, se concreta con la víctima, dónde, cuándo y en qué condiciones debía sostener las relaciones sexuales, así como quién era el encargado de buscar los clientes. Todo lo referente al titular de los locales o viviendas y el conocimiento que poseían de la actividad.</w:t>
      </w:r>
    </w:p>
    <w:p w:rsidR="004A278D" w:rsidRPr="00845DF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845DFC">
        <w:rPr>
          <w:rFonts w:ascii="Arial" w:eastAsia="Times New Roman" w:hAnsi="Arial" w:cs="Arial"/>
          <w:color w:val="000000"/>
          <w:sz w:val="28"/>
          <w:szCs w:val="28"/>
          <w:lang w:eastAsia="es-ES"/>
        </w:rPr>
        <w:t>Ante las prácticas de mendicidad, la víctima o el testigo manifiestan en qué circunstancias solicitaban ayuda a otras personas, qué tipo de ayuda (efectivo o bienes), por mandato de quién, dónde, qué recibían a cambio, de qué manera eran obligados a realizar esas acciones.</w:t>
      </w:r>
    </w:p>
    <w:p w:rsidR="004A278D" w:rsidRPr="00845DFC" w:rsidRDefault="004A278D" w:rsidP="00AD7AB4">
      <w:pPr>
        <w:pStyle w:val="Sinespaciado"/>
        <w:numPr>
          <w:ilvl w:val="0"/>
          <w:numId w:val="50"/>
        </w:numPr>
        <w:spacing w:before="120" w:after="120"/>
        <w:jc w:val="both"/>
        <w:rPr>
          <w:rFonts w:ascii="Arial" w:eastAsia="Times New Roman" w:hAnsi="Arial" w:cs="Arial"/>
          <w:color w:val="000000"/>
          <w:sz w:val="28"/>
          <w:szCs w:val="28"/>
          <w:lang w:eastAsia="es-ES"/>
        </w:rPr>
      </w:pPr>
      <w:r w:rsidRPr="00845DFC">
        <w:rPr>
          <w:rFonts w:ascii="Arial" w:eastAsia="Times New Roman" w:hAnsi="Arial" w:cs="Arial"/>
          <w:color w:val="000000"/>
          <w:sz w:val="28"/>
          <w:szCs w:val="28"/>
          <w:lang w:eastAsia="es-ES"/>
        </w:rPr>
        <w:t>Para los casos de adopción ilegal, se establece quién efectuó los trámites, dónde, cuándo, a través de quién, con cuál documentación, en qué institución, el estatus del niño adoptado, quiénes son sus responsables, el propósito de este trámite y beneficios para los imputados y otros participantes.</w:t>
      </w:r>
    </w:p>
    <w:p w:rsidR="004A278D" w:rsidRPr="00DA298E" w:rsidRDefault="004A278D" w:rsidP="00AD7AB4">
      <w:pPr>
        <w:pStyle w:val="Prrafodelista"/>
        <w:numPr>
          <w:ilvl w:val="0"/>
          <w:numId w:val="14"/>
        </w:numPr>
        <w:spacing w:before="120" w:after="120" w:line="240" w:lineRule="auto"/>
        <w:contextualSpacing w:val="0"/>
        <w:jc w:val="both"/>
        <w:rPr>
          <w:rFonts w:ascii="Arial" w:eastAsia="Calibri" w:hAnsi="Arial" w:cs="Arial"/>
          <w:sz w:val="28"/>
          <w:szCs w:val="24"/>
          <w:lang/>
        </w:rPr>
      </w:pPr>
      <w:r w:rsidRPr="00DA298E">
        <w:rPr>
          <w:rFonts w:ascii="Arial" w:eastAsia="Calibri" w:hAnsi="Arial" w:cs="Arial"/>
          <w:sz w:val="28"/>
          <w:szCs w:val="24"/>
          <w:lang/>
        </w:rPr>
        <w:t>En todos los casos, se indaga con víctimas y testigos, la posible implicación de funcionarios públicos de los que se acredita esa condición; si los autores forman parte de una organización de delincuencia trasnacional, sobre lo que se acompaña información al proceso; la existencia de otras víctimas y sus edades aproximadas, en hechos similares o no a los ejecutados contra la que depone, en el mismo período de tiempo o no; si como consecuencia de los hechos la víctima recibió lesiones o presenta secuelas psicológicas, las que se certifican por especialistas, en el caso de que alguna persona perdiera la vida, se acompaña el acta de la necropsia; y si para la ejecución del delito, abandonó el territorio nacional, acompañándose su status legal.</w:t>
      </w:r>
    </w:p>
    <w:p w:rsidR="004A278D" w:rsidRPr="00DA298E" w:rsidRDefault="004A278D" w:rsidP="00AD7AB4">
      <w:pPr>
        <w:pStyle w:val="Prrafodelista"/>
        <w:numPr>
          <w:ilvl w:val="0"/>
          <w:numId w:val="14"/>
        </w:numPr>
        <w:spacing w:before="120" w:after="120" w:line="240" w:lineRule="auto"/>
        <w:contextualSpacing w:val="0"/>
        <w:jc w:val="both"/>
        <w:rPr>
          <w:rFonts w:ascii="Arial" w:eastAsia="Calibri" w:hAnsi="Arial" w:cs="Arial"/>
          <w:sz w:val="28"/>
          <w:szCs w:val="24"/>
          <w:lang w:eastAsia="es-ES"/>
        </w:rPr>
      </w:pPr>
      <w:r w:rsidRPr="00DA298E">
        <w:rPr>
          <w:rFonts w:ascii="Arial" w:eastAsia="Calibri" w:hAnsi="Arial" w:cs="Arial"/>
          <w:sz w:val="28"/>
          <w:szCs w:val="24"/>
          <w:lang/>
        </w:rPr>
        <w:t>Especial atención debe prestarse a las víctimas que mostraron un papel activo en la ejecución del delito o de cualquier manera realice las acciones que se describen en el tipo penal, con la intención de abandonar el país, pues en ese caso, responden penalmente por este delito.</w:t>
      </w:r>
    </w:p>
    <w:p w:rsidR="004A278D" w:rsidRPr="00DA298E" w:rsidRDefault="004A278D" w:rsidP="00AD7AB4">
      <w:pPr>
        <w:pStyle w:val="Prrafodelista"/>
        <w:numPr>
          <w:ilvl w:val="0"/>
          <w:numId w:val="14"/>
        </w:numPr>
        <w:spacing w:before="120" w:after="120" w:line="240" w:lineRule="auto"/>
        <w:ind w:right="2"/>
        <w:contextualSpacing w:val="0"/>
        <w:jc w:val="both"/>
        <w:rPr>
          <w:rFonts w:ascii="Arial" w:eastAsia="Calibri" w:hAnsi="Arial" w:cs="Arial"/>
          <w:sz w:val="28"/>
          <w:szCs w:val="28"/>
          <w:lang/>
        </w:rPr>
      </w:pPr>
      <w:r w:rsidRPr="00DA298E">
        <w:rPr>
          <w:rFonts w:ascii="Arial" w:eastAsia="Calibri" w:hAnsi="Arial" w:cs="Arial"/>
          <w:sz w:val="28"/>
          <w:szCs w:val="28"/>
          <w:lang/>
        </w:rPr>
        <w:t>En las declaraciones de los imputados -instruidos de cargos y los derechos que le asisten-, se determina:</w:t>
      </w:r>
    </w:p>
    <w:p w:rsidR="004A278D" w:rsidRPr="00DA298E" w:rsidRDefault="004A278D" w:rsidP="00AD7AB4">
      <w:pPr>
        <w:pStyle w:val="Prrafodelista"/>
        <w:numPr>
          <w:ilvl w:val="0"/>
          <w:numId w:val="51"/>
        </w:numPr>
        <w:spacing w:before="120" w:after="120" w:line="240" w:lineRule="auto"/>
        <w:ind w:left="709" w:right="2" w:hanging="283"/>
        <w:contextualSpacing w:val="0"/>
        <w:jc w:val="both"/>
        <w:rPr>
          <w:rFonts w:ascii="Arial" w:eastAsia="Times New Roman" w:hAnsi="Arial" w:cs="Arial"/>
          <w:color w:val="000000"/>
          <w:sz w:val="28"/>
          <w:szCs w:val="28"/>
          <w:lang w:eastAsia="es-ES"/>
        </w:rPr>
      </w:pPr>
      <w:r w:rsidRPr="00DA298E">
        <w:rPr>
          <w:rFonts w:ascii="Arial" w:eastAsia="Times New Roman" w:hAnsi="Arial" w:cs="Arial"/>
          <w:color w:val="000000"/>
          <w:sz w:val="28"/>
          <w:szCs w:val="28"/>
          <w:lang w:eastAsia="es-ES"/>
        </w:rPr>
        <w:t>Q</w:t>
      </w:r>
      <w:r w:rsidR="00DA298E" w:rsidRPr="00DA298E">
        <w:rPr>
          <w:rFonts w:ascii="Arial" w:eastAsia="Times New Roman" w:hAnsi="Arial" w:cs="Arial"/>
          <w:color w:val="000000"/>
          <w:sz w:val="28"/>
          <w:szCs w:val="28"/>
          <w:lang w:eastAsia="es-ES"/>
        </w:rPr>
        <w:t>uié</w:t>
      </w:r>
      <w:r w:rsidRPr="00DA298E">
        <w:rPr>
          <w:rFonts w:ascii="Arial" w:eastAsia="Times New Roman" w:hAnsi="Arial" w:cs="Arial"/>
          <w:color w:val="000000"/>
          <w:sz w:val="28"/>
          <w:szCs w:val="28"/>
          <w:lang w:eastAsia="es-ES"/>
        </w:rPr>
        <w:t xml:space="preserve">n ideó la ejecución del hecho, cuál fue el acuerdo llegado entre los diferentes participantes, qué acciones realizó cada uno de ellos, con quiénes contactaron para la materialización de sus propósitos, los beneficios obtenidos, así como los bienes, medios (fundamentalmente de transporte) empleados y sus descripciones, ello con el propósito de ser </w:t>
      </w:r>
      <w:r w:rsidRPr="00DA298E">
        <w:rPr>
          <w:rFonts w:ascii="Arial" w:eastAsia="Times New Roman" w:hAnsi="Arial" w:cs="Arial"/>
          <w:color w:val="000000"/>
          <w:sz w:val="28"/>
          <w:szCs w:val="28"/>
          <w:lang w:eastAsia="es-ES"/>
        </w:rPr>
        <w:lastRenderedPageBreak/>
        <w:t>ocupados. Importante resulta el hecho de establecer la manera en que se comunicaron con las víctimas y la relación que las une con ellas.</w:t>
      </w:r>
    </w:p>
    <w:p w:rsidR="004A278D" w:rsidRPr="00DA298E" w:rsidRDefault="004A278D" w:rsidP="00AD7AB4">
      <w:pPr>
        <w:pStyle w:val="Prrafodelista"/>
        <w:numPr>
          <w:ilvl w:val="0"/>
          <w:numId w:val="14"/>
        </w:numPr>
        <w:spacing w:before="120" w:after="120" w:line="240" w:lineRule="auto"/>
        <w:contextualSpacing w:val="0"/>
        <w:jc w:val="both"/>
        <w:rPr>
          <w:rFonts w:ascii="Arial" w:eastAsia="Calibri" w:hAnsi="Arial" w:cs="Arial"/>
          <w:sz w:val="28"/>
          <w:szCs w:val="28"/>
          <w:lang w:eastAsia="es-ES"/>
        </w:rPr>
      </w:pPr>
      <w:r w:rsidRPr="00DA298E">
        <w:rPr>
          <w:rFonts w:ascii="Arial" w:eastAsia="Calibri" w:hAnsi="Arial" w:cs="Arial"/>
          <w:sz w:val="28"/>
          <w:szCs w:val="28"/>
          <w:lang w:eastAsia="es-ES"/>
        </w:rPr>
        <w:t>Además de las circunstancias que hasta el momento se han señalado que deben ser acreditadas en las actuaciones documental o pericialmente, otras acciones que se pueden realizar en estos procesos, es la ocupación a los imputados o a las personas que las tuvieran en su poder, de los beneficios obtenidos, cuentas bancarias, los instrumentos y efectos del delito, medios de transporte, comunicación, inmuebles y otros bienes relacionados con el hecho punible, con el propósito de solicitar el comiso o confiscación al Tribunal en las conclusiones provisionales acusatorias. Para lo anterior, se pueden realizar registros domiciliarios con la autorización de los moradores y de ser preciso del fiscal controlador.</w:t>
      </w:r>
    </w:p>
    <w:p w:rsidR="004A278D" w:rsidRPr="00DA298E" w:rsidRDefault="004A278D" w:rsidP="00AD7AB4">
      <w:pPr>
        <w:pStyle w:val="Prrafodelista"/>
        <w:numPr>
          <w:ilvl w:val="0"/>
          <w:numId w:val="14"/>
        </w:numPr>
        <w:spacing w:before="120" w:after="120" w:line="240" w:lineRule="auto"/>
        <w:contextualSpacing w:val="0"/>
        <w:jc w:val="both"/>
        <w:rPr>
          <w:rFonts w:ascii="Arial" w:eastAsia="Calibri" w:hAnsi="Arial" w:cs="Arial"/>
          <w:sz w:val="28"/>
          <w:szCs w:val="28"/>
          <w:lang w:eastAsia="es-ES"/>
        </w:rPr>
      </w:pPr>
      <w:r w:rsidRPr="00DA298E">
        <w:rPr>
          <w:rFonts w:ascii="Arial" w:eastAsia="Calibri" w:hAnsi="Arial" w:cs="Arial"/>
          <w:sz w:val="28"/>
          <w:szCs w:val="28"/>
          <w:lang w:eastAsia="es-ES"/>
        </w:rPr>
        <w:t>Igualmente, se pueden emplear las técnicas especiales de investigación, siempre que</w:t>
      </w:r>
      <w:r w:rsidRPr="00DA298E">
        <w:rPr>
          <w:rFonts w:ascii="Calibri" w:eastAsia="Calibri" w:hAnsi="Calibri" w:cs="Times New Roman"/>
          <w:lang/>
        </w:rPr>
        <w:t xml:space="preserve"> </w:t>
      </w:r>
      <w:r w:rsidRPr="00DA298E">
        <w:rPr>
          <w:rFonts w:ascii="Arial" w:eastAsia="Calibri" w:hAnsi="Arial" w:cs="Arial"/>
          <w:sz w:val="28"/>
          <w:szCs w:val="28"/>
          <w:lang/>
        </w:rPr>
        <w:t xml:space="preserve">lo amerite la lesividad del hecho, su </w:t>
      </w:r>
      <w:r w:rsidRPr="00DA298E">
        <w:rPr>
          <w:rFonts w:ascii="Arial" w:eastAsia="Calibri" w:hAnsi="Arial" w:cs="Arial"/>
          <w:sz w:val="28"/>
          <w:szCs w:val="28"/>
          <w:lang w:eastAsia="es-ES"/>
        </w:rPr>
        <w:t>connotación o nivel de organización de los autores.</w:t>
      </w:r>
    </w:p>
    <w:p w:rsidR="004A278D" w:rsidRPr="00DA298E" w:rsidRDefault="004A278D" w:rsidP="00AD7AB4">
      <w:pPr>
        <w:pStyle w:val="Prrafodelista"/>
        <w:numPr>
          <w:ilvl w:val="0"/>
          <w:numId w:val="14"/>
        </w:numPr>
        <w:spacing w:before="120" w:after="120" w:line="240" w:lineRule="auto"/>
        <w:contextualSpacing w:val="0"/>
        <w:jc w:val="both"/>
        <w:rPr>
          <w:rFonts w:ascii="Arial" w:eastAsia="Calibri" w:hAnsi="Arial" w:cs="Arial"/>
          <w:sz w:val="28"/>
          <w:szCs w:val="28"/>
          <w:lang w:eastAsia="es-ES"/>
        </w:rPr>
      </w:pPr>
      <w:r w:rsidRPr="00DA298E">
        <w:rPr>
          <w:rFonts w:ascii="Arial" w:eastAsia="Calibri" w:hAnsi="Arial" w:cs="Arial"/>
          <w:sz w:val="28"/>
          <w:szCs w:val="28"/>
          <w:lang w:eastAsia="es-ES"/>
        </w:rPr>
        <w:t>Se realiza además la peritación de los medios de comunicación o cómputo ocupados, con el fin de obtener pruebas de la comunicación entre la víctima y los imputados o entre los imputados; de documentación apócrifa necesaria para la salida del país de las víctimas o cualquier otra necesaria para la consumación del hecho.</w:t>
      </w:r>
    </w:p>
    <w:p w:rsidR="004A278D" w:rsidRPr="004A278D" w:rsidRDefault="004A278D" w:rsidP="00636008">
      <w:pPr>
        <w:spacing w:before="120" w:after="120" w:line="240" w:lineRule="auto"/>
        <w:jc w:val="both"/>
        <w:rPr>
          <w:rFonts w:ascii="Arial" w:eastAsia="Calibri" w:hAnsi="Arial" w:cs="Arial"/>
          <w:b/>
          <w:bCs/>
          <w:sz w:val="28"/>
          <w:szCs w:val="28"/>
          <w:lang w:eastAsia="es-ES"/>
        </w:rPr>
      </w:pPr>
      <w:r w:rsidRPr="004A278D">
        <w:rPr>
          <w:rFonts w:ascii="Arial" w:eastAsia="Calibri" w:hAnsi="Arial" w:cs="Arial"/>
          <w:b/>
          <w:bCs/>
          <w:sz w:val="28"/>
          <w:szCs w:val="28"/>
          <w:lang w:eastAsia="es-ES"/>
        </w:rPr>
        <w:t>Proxenetismo</w:t>
      </w:r>
      <w:r w:rsidRPr="004A278D">
        <w:rPr>
          <w:rFonts w:ascii="Calibri" w:eastAsia="Calibri" w:hAnsi="Calibri" w:cs="Times New Roman"/>
          <w:lang/>
        </w:rPr>
        <w:t xml:space="preserve"> </w:t>
      </w:r>
      <w:r w:rsidRPr="004A278D">
        <w:rPr>
          <w:rFonts w:ascii="Arial" w:eastAsia="Calibri" w:hAnsi="Arial" w:cs="Arial"/>
          <w:b/>
          <w:bCs/>
          <w:sz w:val="28"/>
          <w:szCs w:val="28"/>
          <w:lang w:eastAsia="es-ES"/>
        </w:rPr>
        <w:t>y otr</w:t>
      </w:r>
      <w:r w:rsidR="00D1434C">
        <w:rPr>
          <w:rFonts w:ascii="Arial" w:eastAsia="Calibri" w:hAnsi="Arial" w:cs="Arial"/>
          <w:b/>
          <w:bCs/>
          <w:sz w:val="28"/>
          <w:szCs w:val="28"/>
          <w:lang w:eastAsia="es-ES"/>
        </w:rPr>
        <w:t>as formas de explotación sexual</w:t>
      </w:r>
      <w:r w:rsidRPr="004A278D">
        <w:rPr>
          <w:rFonts w:ascii="Arial" w:eastAsia="Calibri" w:hAnsi="Arial" w:cs="Arial"/>
          <w:b/>
          <w:bCs/>
          <w:sz w:val="28"/>
          <w:szCs w:val="28"/>
          <w:lang w:eastAsia="es-ES"/>
        </w:rPr>
        <w:t xml:space="preserve"> </w:t>
      </w:r>
    </w:p>
    <w:p w:rsidR="004A278D" w:rsidRPr="000F5558" w:rsidRDefault="004A278D" w:rsidP="00AD7AB4">
      <w:pPr>
        <w:pStyle w:val="Prrafodelista"/>
        <w:numPr>
          <w:ilvl w:val="0"/>
          <w:numId w:val="15"/>
        </w:numPr>
        <w:spacing w:before="120" w:after="120" w:line="240" w:lineRule="auto"/>
        <w:ind w:right="2"/>
        <w:contextualSpacing w:val="0"/>
        <w:jc w:val="both"/>
        <w:rPr>
          <w:rFonts w:ascii="Arial" w:eastAsia="Calibri" w:hAnsi="Arial" w:cs="Arial"/>
          <w:sz w:val="28"/>
          <w:szCs w:val="28"/>
          <w:lang/>
        </w:rPr>
      </w:pPr>
      <w:r w:rsidRPr="000F5558">
        <w:rPr>
          <w:rFonts w:ascii="Arial" w:eastAsia="Calibri" w:hAnsi="Arial" w:cs="Arial"/>
          <w:sz w:val="28"/>
          <w:szCs w:val="28"/>
          <w:lang/>
        </w:rPr>
        <w:t>Mediante las deposiciones de las víctimas -instruida</w:t>
      </w:r>
      <w:r w:rsidR="000F5558" w:rsidRPr="000F5558">
        <w:rPr>
          <w:rFonts w:ascii="Arial" w:eastAsia="Calibri" w:hAnsi="Arial" w:cs="Arial"/>
          <w:sz w:val="28"/>
          <w:szCs w:val="28"/>
          <w:lang/>
        </w:rPr>
        <w:t>s</w:t>
      </w:r>
      <w:r w:rsidRPr="000F5558">
        <w:rPr>
          <w:rFonts w:ascii="Arial" w:eastAsia="Calibri" w:hAnsi="Arial" w:cs="Arial"/>
          <w:sz w:val="28"/>
          <w:szCs w:val="28"/>
          <w:lang/>
        </w:rPr>
        <w:t xml:space="preserve"> del derecho que le</w:t>
      </w:r>
      <w:r w:rsidR="000F5558" w:rsidRPr="000F5558">
        <w:rPr>
          <w:rFonts w:ascii="Arial" w:eastAsia="Calibri" w:hAnsi="Arial" w:cs="Arial"/>
          <w:sz w:val="28"/>
          <w:szCs w:val="28"/>
          <w:lang/>
        </w:rPr>
        <w:t>s</w:t>
      </w:r>
      <w:r w:rsidRPr="000F5558">
        <w:rPr>
          <w:rFonts w:ascii="Arial" w:eastAsia="Calibri" w:hAnsi="Arial" w:cs="Arial"/>
          <w:sz w:val="28"/>
          <w:szCs w:val="28"/>
          <w:lang/>
        </w:rPr>
        <w:t xml:space="preserve"> asiste de ser parte en el proceso- o testigos de estos hechos</w:t>
      </w:r>
      <w:r w:rsidR="000F5558" w:rsidRPr="000F5558">
        <w:rPr>
          <w:rFonts w:ascii="Arial" w:eastAsia="Calibri" w:hAnsi="Arial" w:cs="Arial"/>
          <w:sz w:val="28"/>
          <w:szCs w:val="28"/>
          <w:lang/>
        </w:rPr>
        <w:t>,</w:t>
      </w:r>
      <w:r w:rsidRPr="000F5558">
        <w:rPr>
          <w:rFonts w:ascii="Arial" w:eastAsia="Calibri" w:hAnsi="Arial" w:cs="Arial"/>
          <w:sz w:val="28"/>
          <w:szCs w:val="28"/>
          <w:lang/>
        </w:rPr>
        <w:t xml:space="preserve"> se determina:</w:t>
      </w:r>
    </w:p>
    <w:p w:rsidR="004A278D" w:rsidRPr="004A278D" w:rsidRDefault="004A278D" w:rsidP="00AD7AB4">
      <w:pPr>
        <w:numPr>
          <w:ilvl w:val="0"/>
          <w:numId w:val="16"/>
        </w:numPr>
        <w:spacing w:before="120" w:after="120" w:line="240" w:lineRule="auto"/>
        <w:jc w:val="both"/>
        <w:rPr>
          <w:rFonts w:ascii="Arial" w:eastAsia="Times New Roman" w:hAnsi="Arial" w:cs="Arial"/>
          <w:color w:val="000000"/>
          <w:sz w:val="28"/>
          <w:szCs w:val="28"/>
          <w:lang w:eastAsia="es-ES"/>
        </w:rPr>
      </w:pPr>
      <w:r w:rsidRPr="004A278D">
        <w:rPr>
          <w:rFonts w:ascii="Arial" w:eastAsia="Times New Roman" w:hAnsi="Arial" w:cs="Arial"/>
          <w:color w:val="000000"/>
          <w:sz w:val="28"/>
          <w:szCs w:val="28"/>
          <w:lang w:eastAsia="es-ES"/>
        </w:rPr>
        <w:t>Quién ideó la ejecución de los hechos delictivos, qué le refirió, qué fue lo acordado, cuál fue la promesa realizada, quiénes participaron, quién se encargó de buscar los clientes, cómo se efectuaba el pago, cómo se repartían los beneficios, la participación y aportación en el hecho de los imputados y de cualquier interviniente, aunque no estuviera habido en el proceso, dónde se sostuvieron las relaciones sexuales y todas las personas de que cualquier manera recibían beneficios de la actividad.</w:t>
      </w:r>
    </w:p>
    <w:p w:rsidR="004A278D" w:rsidRPr="004A278D" w:rsidRDefault="004A278D" w:rsidP="00AD7AB4">
      <w:pPr>
        <w:numPr>
          <w:ilvl w:val="0"/>
          <w:numId w:val="16"/>
        </w:numPr>
        <w:spacing w:before="120" w:after="120" w:line="240" w:lineRule="auto"/>
        <w:jc w:val="both"/>
        <w:rPr>
          <w:rFonts w:ascii="Arial" w:eastAsia="Times New Roman" w:hAnsi="Arial" w:cs="Arial"/>
          <w:color w:val="000000"/>
          <w:sz w:val="28"/>
          <w:szCs w:val="24"/>
          <w:lang w:eastAsia="es-ES"/>
        </w:rPr>
      </w:pPr>
      <w:r w:rsidRPr="004A278D">
        <w:rPr>
          <w:rFonts w:ascii="Arial" w:eastAsia="Times New Roman" w:hAnsi="Arial" w:cs="Arial"/>
          <w:color w:val="000000"/>
          <w:sz w:val="28"/>
          <w:szCs w:val="24"/>
          <w:lang w:eastAsia="es-ES"/>
        </w:rPr>
        <w:t xml:space="preserve">En los casos en que el imputado es el “casero”, menciona la manera en que llegaron al lugar (local, establecimiento o vivienda), en qué lo hicieron (medios de transportación), por qué se seleccionó ese sitio, en cuántas oportunidades lo visitó, si siempre la recibió la misma persona, qué sucedía con el registro en los libros correspondientes a la renta de las habitaciones, si era registrada como huésped, si siempre lo hizo en compañía del mismo cliente, si a las habitaciones tenía acceso con más de una persona, si todo </w:t>
      </w:r>
      <w:r w:rsidRPr="004A278D">
        <w:rPr>
          <w:rFonts w:ascii="Arial" w:eastAsia="Times New Roman" w:hAnsi="Arial" w:cs="Arial"/>
          <w:color w:val="000000"/>
          <w:sz w:val="28"/>
          <w:szCs w:val="24"/>
          <w:lang w:eastAsia="es-ES"/>
        </w:rPr>
        <w:lastRenderedPageBreak/>
        <w:t xml:space="preserve">era del conocimiento del “casero”. La víctima de esta figura delictiva hace una descripción de la vivienda y las habitaciones a las que tuvo acceso, que se confrontan con la inspección del lugar. </w:t>
      </w:r>
    </w:p>
    <w:p w:rsidR="004A278D" w:rsidRPr="004A278D" w:rsidRDefault="004A278D" w:rsidP="00AD7AB4">
      <w:pPr>
        <w:numPr>
          <w:ilvl w:val="0"/>
          <w:numId w:val="16"/>
        </w:numPr>
        <w:spacing w:before="120" w:after="120" w:line="240" w:lineRule="auto"/>
        <w:jc w:val="both"/>
        <w:rPr>
          <w:rFonts w:ascii="Arial" w:eastAsia="Times New Roman" w:hAnsi="Arial" w:cs="Arial"/>
          <w:color w:val="000000"/>
          <w:sz w:val="28"/>
          <w:szCs w:val="24"/>
          <w:lang w:eastAsia="es-ES"/>
        </w:rPr>
      </w:pPr>
      <w:r w:rsidRPr="004A278D">
        <w:rPr>
          <w:rFonts w:ascii="Arial" w:eastAsia="Times New Roman" w:hAnsi="Arial" w:cs="Arial"/>
          <w:color w:val="000000"/>
          <w:sz w:val="28"/>
          <w:szCs w:val="24"/>
          <w:lang w:eastAsia="es-ES"/>
        </w:rPr>
        <w:t>Cuando el imputado se aprovechó de las funciones de las que se encontraba envestido, la víctima o los testigos explican la manera en que conocieron esa circunstancia, que se acredita documentalmente.</w:t>
      </w:r>
    </w:p>
    <w:p w:rsidR="004A278D" w:rsidRPr="004A278D" w:rsidRDefault="004A278D" w:rsidP="00AD7AB4">
      <w:pPr>
        <w:numPr>
          <w:ilvl w:val="0"/>
          <w:numId w:val="16"/>
        </w:numPr>
        <w:spacing w:before="120" w:after="120" w:line="240" w:lineRule="auto"/>
        <w:jc w:val="both"/>
        <w:rPr>
          <w:rFonts w:ascii="Arial" w:eastAsia="Times New Roman" w:hAnsi="Arial" w:cs="Arial"/>
          <w:color w:val="000000"/>
          <w:sz w:val="28"/>
          <w:szCs w:val="24"/>
          <w:lang w:eastAsia="es-ES"/>
        </w:rPr>
      </w:pPr>
      <w:r w:rsidRPr="004A278D">
        <w:rPr>
          <w:rFonts w:ascii="Arial" w:eastAsia="Times New Roman" w:hAnsi="Arial" w:cs="Arial"/>
          <w:color w:val="000000"/>
          <w:sz w:val="28"/>
          <w:szCs w:val="24"/>
          <w:lang w:eastAsia="es-ES"/>
        </w:rPr>
        <w:t>Si se emplearon amenazas, coacción, chantaje o abuso de poder, la víctima expone clara y concisamente en qué consistió la actuación del autor, qué le refirió, que mal le manifestó ejecutaría en su contra, qué poder ejercía sobre ella que le permitió llevarla al ejercicio de la prostitución o qué cuestión empleó para ejercer coerción en su contra.</w:t>
      </w:r>
    </w:p>
    <w:p w:rsidR="004A278D" w:rsidRPr="004A278D" w:rsidRDefault="004A278D" w:rsidP="00AD7AB4">
      <w:pPr>
        <w:numPr>
          <w:ilvl w:val="0"/>
          <w:numId w:val="16"/>
        </w:numPr>
        <w:spacing w:before="120" w:after="120" w:line="240" w:lineRule="auto"/>
        <w:jc w:val="both"/>
        <w:rPr>
          <w:rFonts w:ascii="Arial" w:eastAsia="Times New Roman" w:hAnsi="Arial" w:cs="Arial"/>
          <w:color w:val="000000"/>
          <w:sz w:val="28"/>
          <w:szCs w:val="24"/>
          <w:lang w:eastAsia="es-ES"/>
        </w:rPr>
      </w:pPr>
      <w:r w:rsidRPr="004A278D">
        <w:rPr>
          <w:rFonts w:ascii="Arial" w:eastAsia="Times New Roman" w:hAnsi="Arial" w:cs="Arial"/>
          <w:color w:val="000000"/>
          <w:sz w:val="28"/>
          <w:szCs w:val="24"/>
          <w:lang w:eastAsia="es-ES"/>
        </w:rPr>
        <w:t>En los casos en que la víctima resultó lesionada, aquellas se acreditan con el correspondiente certificado médico y la sanidad de las mismas, además de los pronunciamientos pertinentes en cuanto a gastos.</w:t>
      </w:r>
    </w:p>
    <w:p w:rsidR="004A278D" w:rsidRPr="004A278D" w:rsidRDefault="004A278D" w:rsidP="00AD7AB4">
      <w:pPr>
        <w:numPr>
          <w:ilvl w:val="0"/>
          <w:numId w:val="16"/>
        </w:numPr>
        <w:spacing w:before="120" w:after="120" w:line="240" w:lineRule="auto"/>
        <w:jc w:val="both"/>
        <w:rPr>
          <w:rFonts w:ascii="Arial" w:eastAsia="Times New Roman" w:hAnsi="Arial" w:cs="Arial"/>
          <w:color w:val="000000"/>
          <w:sz w:val="28"/>
          <w:szCs w:val="24"/>
          <w:lang w:eastAsia="es-ES"/>
        </w:rPr>
      </w:pPr>
      <w:r w:rsidRPr="004A278D">
        <w:rPr>
          <w:rFonts w:ascii="Arial" w:eastAsia="Times New Roman" w:hAnsi="Arial" w:cs="Arial"/>
          <w:color w:val="000000"/>
          <w:sz w:val="28"/>
          <w:szCs w:val="24"/>
          <w:lang w:eastAsia="es-ES"/>
        </w:rPr>
        <w:t>Siempre que el responsable del hecho tenía bajo su cuidado a la víctima, se certifica el grado de parentesco de ser el caso o se indaga sobre los motivos de esa situación. En el caso de que la víctima se encuentre en estado de incapacidad, se acompañan lo certificados médicos y evaluaciones correspondientes.</w:t>
      </w:r>
    </w:p>
    <w:p w:rsidR="004A278D" w:rsidRPr="004A278D" w:rsidRDefault="004A278D" w:rsidP="00AD7AB4">
      <w:pPr>
        <w:numPr>
          <w:ilvl w:val="0"/>
          <w:numId w:val="16"/>
        </w:numPr>
        <w:spacing w:before="120" w:after="120" w:line="240" w:lineRule="auto"/>
        <w:ind w:right="2"/>
        <w:jc w:val="both"/>
        <w:rPr>
          <w:rFonts w:ascii="Arial" w:eastAsia="Times New Roman" w:hAnsi="Arial" w:cs="Arial"/>
          <w:color w:val="000000"/>
          <w:sz w:val="28"/>
          <w:szCs w:val="24"/>
          <w:lang w:eastAsia="es-ES"/>
        </w:rPr>
      </w:pPr>
      <w:r w:rsidRPr="004A278D">
        <w:rPr>
          <w:rFonts w:ascii="Arial" w:eastAsia="Times New Roman" w:hAnsi="Arial" w:cs="Arial"/>
          <w:color w:val="000000"/>
          <w:sz w:val="28"/>
          <w:szCs w:val="24"/>
          <w:lang w:eastAsia="es-ES"/>
        </w:rPr>
        <w:t>Cuando el imputado se vale de la condición de género de la víctima, se profundiza en las motivaciones del primero y su intención de aprovecharse de esa circunstancia.</w:t>
      </w:r>
    </w:p>
    <w:p w:rsidR="004A278D" w:rsidRPr="004A278D" w:rsidRDefault="004A278D" w:rsidP="00AD7AB4">
      <w:pPr>
        <w:numPr>
          <w:ilvl w:val="0"/>
          <w:numId w:val="16"/>
        </w:numPr>
        <w:spacing w:before="120" w:after="120" w:line="240" w:lineRule="auto"/>
        <w:ind w:right="2"/>
        <w:jc w:val="both"/>
        <w:rPr>
          <w:rFonts w:ascii="Arial" w:eastAsia="Times New Roman" w:hAnsi="Arial" w:cs="Arial"/>
          <w:color w:val="000000"/>
          <w:sz w:val="28"/>
          <w:szCs w:val="24"/>
          <w:lang w:eastAsia="es-ES"/>
        </w:rPr>
      </w:pPr>
      <w:r w:rsidRPr="004A278D">
        <w:rPr>
          <w:rFonts w:ascii="Arial" w:eastAsia="Times New Roman" w:hAnsi="Arial" w:cs="Arial"/>
          <w:color w:val="000000"/>
          <w:sz w:val="28"/>
          <w:szCs w:val="28"/>
          <w:lang w:eastAsia="es-ES"/>
        </w:rPr>
        <w:t>Los testigos expresan de conocerlo, las relaciones que poseen los imputados con personas que se dedican al ejercicio de la prostitución, visita frecuente a centros turísticos o recreativos y todo lo que tenga relación con la familia delictiva que se investiga. Sobre estos mismos aspectos versarán las investigaciones complementarias de los imputados.</w:t>
      </w:r>
    </w:p>
    <w:p w:rsidR="004A278D" w:rsidRPr="009D74A4" w:rsidRDefault="004A278D" w:rsidP="00AD7AB4">
      <w:pPr>
        <w:pStyle w:val="Prrafodelista"/>
        <w:numPr>
          <w:ilvl w:val="0"/>
          <w:numId w:val="17"/>
        </w:numPr>
        <w:spacing w:before="120" w:after="120" w:line="240" w:lineRule="auto"/>
        <w:contextualSpacing w:val="0"/>
        <w:jc w:val="both"/>
        <w:rPr>
          <w:rFonts w:ascii="Arial" w:eastAsia="Calibri" w:hAnsi="Arial" w:cs="Arial"/>
          <w:sz w:val="28"/>
          <w:szCs w:val="24"/>
          <w:lang/>
        </w:rPr>
      </w:pPr>
      <w:r w:rsidRPr="009D74A4">
        <w:rPr>
          <w:rFonts w:ascii="Arial" w:eastAsia="Calibri" w:hAnsi="Arial" w:cs="Arial"/>
          <w:sz w:val="28"/>
          <w:szCs w:val="24"/>
          <w:lang/>
        </w:rPr>
        <w:t>En todos los casos, se averigua con víctimas y testigos, la posible ejecución de actos similares contra otras personas en igual o distinto período de tiempo, o si los implicados en el hecho delictivo poseen alguna vinculación con la delincuencia organizada.</w:t>
      </w:r>
    </w:p>
    <w:p w:rsidR="004A278D" w:rsidRPr="009D74A4" w:rsidRDefault="004A278D" w:rsidP="00AD7AB4">
      <w:pPr>
        <w:pStyle w:val="Prrafodelista"/>
        <w:numPr>
          <w:ilvl w:val="0"/>
          <w:numId w:val="17"/>
        </w:numPr>
        <w:spacing w:before="120" w:after="120" w:line="240" w:lineRule="auto"/>
        <w:contextualSpacing w:val="0"/>
        <w:jc w:val="both"/>
        <w:rPr>
          <w:rFonts w:ascii="Arial" w:eastAsia="Calibri" w:hAnsi="Arial" w:cs="Arial"/>
          <w:sz w:val="28"/>
          <w:szCs w:val="28"/>
          <w:lang/>
        </w:rPr>
      </w:pPr>
      <w:r w:rsidRPr="009D74A4">
        <w:rPr>
          <w:rFonts w:ascii="Arial" w:eastAsia="Calibri" w:hAnsi="Arial" w:cs="Arial"/>
          <w:sz w:val="28"/>
          <w:szCs w:val="28"/>
          <w:lang/>
        </w:rPr>
        <w:t xml:space="preserve">Estas investigaciones determinan el nombre del titular del inmueble o de los medios de transportación, y el conocimiento real que poseen de la actividad que con ellos se realizó, teniendo en cuenta la permanencia en las viviendas o la posesión de los vehículos y la atención a los clientes, a los efectos de la confiscación de los mismos, así como de cualquier otro </w:t>
      </w:r>
      <w:r w:rsidRPr="009D74A4">
        <w:rPr>
          <w:rFonts w:ascii="Arial" w:eastAsia="Calibri" w:hAnsi="Arial" w:cs="Arial"/>
          <w:sz w:val="28"/>
          <w:szCs w:val="28"/>
          <w:lang/>
        </w:rPr>
        <w:lastRenderedPageBreak/>
        <w:t>beneficio que obtuvieran los imputados, en efectivo o en bienes adquiridos como consecuencia de la actividad delictiva.</w:t>
      </w:r>
    </w:p>
    <w:p w:rsidR="004A278D" w:rsidRPr="009D74A4" w:rsidRDefault="004A278D" w:rsidP="00AD7AB4">
      <w:pPr>
        <w:pStyle w:val="Prrafodelista"/>
        <w:numPr>
          <w:ilvl w:val="0"/>
          <w:numId w:val="17"/>
        </w:numPr>
        <w:spacing w:before="120" w:after="120" w:line="240" w:lineRule="auto"/>
        <w:ind w:right="2"/>
        <w:contextualSpacing w:val="0"/>
        <w:jc w:val="both"/>
        <w:rPr>
          <w:rFonts w:ascii="Arial" w:eastAsia="Calibri" w:hAnsi="Arial" w:cs="Arial"/>
          <w:sz w:val="28"/>
          <w:szCs w:val="28"/>
          <w:lang/>
        </w:rPr>
      </w:pPr>
      <w:r w:rsidRPr="009D74A4">
        <w:rPr>
          <w:rFonts w:ascii="Arial" w:eastAsia="Calibri" w:hAnsi="Arial" w:cs="Arial"/>
          <w:sz w:val="28"/>
          <w:szCs w:val="28"/>
          <w:lang/>
        </w:rPr>
        <w:t>A través de las declaraciones de los imputados -previamente instruidos de cargos y de los derechos que le corresponden-, se determina:</w:t>
      </w:r>
    </w:p>
    <w:p w:rsidR="004A278D" w:rsidRPr="004A278D" w:rsidRDefault="004A278D" w:rsidP="00AD7AB4">
      <w:pPr>
        <w:numPr>
          <w:ilvl w:val="0"/>
          <w:numId w:val="18"/>
        </w:numPr>
        <w:spacing w:before="120" w:after="120" w:line="240" w:lineRule="auto"/>
        <w:ind w:right="2"/>
        <w:jc w:val="both"/>
        <w:rPr>
          <w:rFonts w:ascii="Arial" w:eastAsia="Times New Roman" w:hAnsi="Arial" w:cs="Arial"/>
          <w:color w:val="000000"/>
          <w:sz w:val="28"/>
          <w:szCs w:val="28"/>
          <w:lang w:eastAsia="es-ES"/>
        </w:rPr>
      </w:pPr>
      <w:r w:rsidRPr="004A278D">
        <w:rPr>
          <w:rFonts w:ascii="Arial" w:eastAsia="Times New Roman" w:hAnsi="Arial" w:cs="Arial"/>
          <w:color w:val="000000"/>
          <w:sz w:val="28"/>
          <w:szCs w:val="28"/>
          <w:lang w:eastAsia="es-ES"/>
        </w:rPr>
        <w:t>En quién surgió la idea de contactar con las personas que ejercerían la prostitución, en qué consistió la propuesta realizada, cómo acordaron quién se encargaría de la búsqueda de los clientes, cómo decidieron en qué sitio se sostendrían las relaciones, quién recibía el pago, quién distribuía la ganancia, entre quienes y cómo se realizaba aquella, qué acciones realizó cada uno de los participantes, quién realizaba el traslado de las víctimas y los clientes,  los beneficios obtenidos (con la intención de ser ocupados). Importante resulta el hecho de establecer la manera en que se comunicaron con las víctimas.</w:t>
      </w:r>
    </w:p>
    <w:p w:rsidR="004A278D" w:rsidRPr="009D74A4" w:rsidRDefault="004A278D" w:rsidP="00AD7AB4">
      <w:pPr>
        <w:pStyle w:val="Prrafodelista"/>
        <w:numPr>
          <w:ilvl w:val="0"/>
          <w:numId w:val="17"/>
        </w:numPr>
        <w:spacing w:before="120" w:after="120" w:line="240" w:lineRule="auto"/>
        <w:contextualSpacing w:val="0"/>
        <w:jc w:val="both"/>
        <w:rPr>
          <w:rFonts w:ascii="Arial" w:eastAsia="Calibri" w:hAnsi="Arial" w:cs="Arial"/>
          <w:sz w:val="28"/>
          <w:szCs w:val="28"/>
          <w:lang/>
        </w:rPr>
      </w:pPr>
      <w:r w:rsidRPr="009D74A4">
        <w:rPr>
          <w:rFonts w:ascii="Arial" w:eastAsia="Calibri" w:hAnsi="Arial" w:cs="Arial"/>
          <w:sz w:val="28"/>
          <w:szCs w:val="28"/>
          <w:lang/>
        </w:rPr>
        <w:t>Además de acompañar las certificaciones que se han mencionado hasta el momento, se efectúa la peritación de los medios de comunicación o cómputo ocupados, con el fin de obtener pruebas de la comunicación entre la víctima y los imputados o entre los imputados; así como el análisis de los registros de huéspedes ocupados y las firmas que en ellos constan.</w:t>
      </w:r>
    </w:p>
    <w:p w:rsidR="00574831" w:rsidRDefault="00574831" w:rsidP="00636008">
      <w:pPr>
        <w:pStyle w:val="Sinespaciado"/>
        <w:spacing w:before="120" w:after="120"/>
        <w:jc w:val="both"/>
        <w:rPr>
          <w:rFonts w:ascii="Arial" w:hAnsi="Arial" w:cs="Arial"/>
          <w:b/>
          <w:bCs/>
          <w:sz w:val="28"/>
          <w:szCs w:val="28"/>
        </w:rPr>
      </w:pPr>
    </w:p>
    <w:p w:rsidR="002612E1" w:rsidRPr="00310406" w:rsidRDefault="002612E1" w:rsidP="00636008">
      <w:pPr>
        <w:pStyle w:val="Sinespaciado"/>
        <w:spacing w:before="120" w:after="120"/>
        <w:jc w:val="both"/>
        <w:rPr>
          <w:rFonts w:ascii="Arial" w:hAnsi="Arial" w:cs="Arial"/>
          <w:b/>
          <w:bCs/>
          <w:sz w:val="28"/>
          <w:szCs w:val="28"/>
        </w:rPr>
      </w:pPr>
      <w:r w:rsidRPr="00310406">
        <w:rPr>
          <w:rFonts w:ascii="Arial" w:hAnsi="Arial" w:cs="Arial"/>
          <w:b/>
          <w:bCs/>
          <w:sz w:val="28"/>
          <w:szCs w:val="28"/>
        </w:rPr>
        <w:t xml:space="preserve">DELITOS CONTRA LA LIBERTAD E INDEMNIDAD SEXUAL DE LAS PERSONAS. </w:t>
      </w:r>
    </w:p>
    <w:p w:rsidR="002F5594" w:rsidRPr="002F5594" w:rsidRDefault="002F5594" w:rsidP="00636008">
      <w:pPr>
        <w:spacing w:before="120" w:after="120" w:line="240" w:lineRule="auto"/>
        <w:jc w:val="both"/>
        <w:rPr>
          <w:rFonts w:ascii="Arial" w:eastAsia="Times New Roman" w:hAnsi="Arial" w:cs="Arial"/>
          <w:sz w:val="28"/>
          <w:szCs w:val="24"/>
          <w:lang w:eastAsia="es-BO"/>
        </w:rPr>
      </w:pPr>
      <w:r>
        <w:rPr>
          <w:rFonts w:ascii="Arial" w:eastAsia="Times New Roman" w:hAnsi="Arial" w:cs="Arial"/>
          <w:sz w:val="28"/>
          <w:szCs w:val="24"/>
          <w:lang w:eastAsia="es-BO"/>
        </w:rPr>
        <w:t>L</w:t>
      </w:r>
      <w:r w:rsidRPr="002F5594">
        <w:rPr>
          <w:rFonts w:ascii="Arial" w:eastAsia="Times New Roman" w:hAnsi="Arial" w:cs="Arial"/>
          <w:sz w:val="28"/>
          <w:szCs w:val="24"/>
          <w:lang w:eastAsia="es-BO"/>
        </w:rPr>
        <w:t>a libertad como bien jurídico se coloca después de la salud y la vida, siendo aquel de los m</w:t>
      </w:r>
      <w:r>
        <w:rPr>
          <w:rFonts w:ascii="Arial" w:eastAsia="Times New Roman" w:hAnsi="Arial" w:cs="Arial"/>
          <w:sz w:val="28"/>
          <w:szCs w:val="24"/>
          <w:lang w:eastAsia="es-BO"/>
        </w:rPr>
        <w:t>á</w:t>
      </w:r>
      <w:r w:rsidRPr="002F5594">
        <w:rPr>
          <w:rFonts w:ascii="Arial" w:eastAsia="Times New Roman" w:hAnsi="Arial" w:cs="Arial"/>
          <w:sz w:val="28"/>
          <w:szCs w:val="24"/>
          <w:lang w:eastAsia="es-BO"/>
        </w:rPr>
        <w:t>s expuestos a ser atacados en la vida diaria de manera directa o como medio para atentar contra otros bienes jurídicos. Apartarse de la libertad en sentido general para retomar la libertad sexual como disposición del propio cuerpo merecedor de protección específica, permite admitir su propia autonomía</w:t>
      </w:r>
      <w:r w:rsidRPr="002F5594">
        <w:rPr>
          <w:rFonts w:ascii="Arial" w:eastAsia="Times New Roman" w:hAnsi="Arial" w:cs="Arial"/>
          <w:sz w:val="28"/>
          <w:szCs w:val="24"/>
          <w:vertAlign w:val="superscript"/>
          <w:lang w:eastAsia="es-BO"/>
        </w:rPr>
        <w:footnoteReference w:id="2"/>
      </w:r>
      <w:r w:rsidRPr="002F5594">
        <w:rPr>
          <w:rFonts w:ascii="Arial" w:eastAsia="Times New Roman" w:hAnsi="Arial" w:cs="Arial"/>
          <w:sz w:val="28"/>
          <w:szCs w:val="24"/>
          <w:lang w:eastAsia="es-BO"/>
        </w:rPr>
        <w:t>. Es por ello que la libertad sexual se caracteriza por la existencia de capacidad intelectual para comprender el alcance del acto sexual y la voluntad necesaria y suficiente para consentirla.</w:t>
      </w:r>
    </w:p>
    <w:p w:rsidR="002F5594" w:rsidRPr="002F5594" w:rsidRDefault="002F5594" w:rsidP="00636008">
      <w:pPr>
        <w:spacing w:before="120" w:after="120" w:line="240" w:lineRule="auto"/>
        <w:jc w:val="both"/>
        <w:rPr>
          <w:rFonts w:ascii="Arial" w:eastAsia="Times New Roman" w:hAnsi="Arial" w:cs="Arial"/>
          <w:sz w:val="28"/>
          <w:szCs w:val="24"/>
          <w:lang w:eastAsia="es-BO"/>
        </w:rPr>
      </w:pPr>
      <w:r w:rsidRPr="002F5594">
        <w:rPr>
          <w:rFonts w:ascii="Arial" w:eastAsia="Times New Roman" w:hAnsi="Arial" w:cs="Arial"/>
          <w:sz w:val="28"/>
          <w:szCs w:val="24"/>
          <w:lang w:eastAsia="es-BO"/>
        </w:rPr>
        <w:t xml:space="preserve">El término de indemnidad sexual utilizado por el legislador viene a proteger a aquellas personas que como sujetos pasivos carecen de la libertad sexual ya sea definitiva o provisional, como en el caso de los menores o de los incapaces y deficientes mentales. </w:t>
      </w:r>
    </w:p>
    <w:p w:rsidR="00574831" w:rsidRDefault="00574831" w:rsidP="00636008">
      <w:pPr>
        <w:pStyle w:val="Sinespaciado"/>
        <w:spacing w:before="120" w:after="120"/>
        <w:jc w:val="both"/>
        <w:rPr>
          <w:rFonts w:ascii="Arial" w:hAnsi="Arial" w:cs="Arial"/>
          <w:b/>
          <w:sz w:val="28"/>
          <w:szCs w:val="28"/>
        </w:rPr>
      </w:pPr>
    </w:p>
    <w:p w:rsidR="002612E1" w:rsidRPr="00310406" w:rsidRDefault="00363353" w:rsidP="00636008">
      <w:pPr>
        <w:pStyle w:val="Sinespaciado"/>
        <w:spacing w:before="120" w:after="120"/>
        <w:jc w:val="both"/>
        <w:rPr>
          <w:rFonts w:ascii="Arial" w:hAnsi="Arial" w:cs="Arial"/>
          <w:sz w:val="28"/>
          <w:szCs w:val="28"/>
        </w:rPr>
      </w:pPr>
      <w:r w:rsidRPr="00310406">
        <w:rPr>
          <w:rFonts w:ascii="Arial" w:hAnsi="Arial" w:cs="Arial"/>
          <w:b/>
          <w:sz w:val="28"/>
          <w:szCs w:val="28"/>
        </w:rPr>
        <w:lastRenderedPageBreak/>
        <w:t>Agresión Sexual</w:t>
      </w:r>
    </w:p>
    <w:p w:rsidR="002612E1" w:rsidRPr="00310406" w:rsidRDefault="002612E1" w:rsidP="00AD7AB4">
      <w:pPr>
        <w:pStyle w:val="Sinespaciado"/>
        <w:numPr>
          <w:ilvl w:val="0"/>
          <w:numId w:val="2"/>
        </w:numPr>
        <w:spacing w:before="120" w:after="120"/>
        <w:ind w:left="426" w:hanging="426"/>
        <w:jc w:val="both"/>
        <w:rPr>
          <w:rFonts w:ascii="Arial" w:hAnsi="Arial" w:cs="Arial"/>
          <w:sz w:val="28"/>
          <w:szCs w:val="28"/>
        </w:rPr>
      </w:pPr>
      <w:r w:rsidRPr="00310406">
        <w:rPr>
          <w:rFonts w:ascii="Arial" w:hAnsi="Arial" w:cs="Arial"/>
          <w:sz w:val="28"/>
          <w:szCs w:val="28"/>
        </w:rPr>
        <w:t>La denuncia debe hacerse según lo preceptuado en el artículo 408 de Código Penal (realizada por la persona agraviada, su representante legal, su cónyuge o pareja de hecho, ascendientes, hermanos, o persona que la tenga sujeta a su guarda y cuidado. Cuando la denuncia no se realice por la persona agraviada, sino por una de las otras facultadas para ello, debe acreditarse el vínculo entre aquella y éstas.</w:t>
      </w:r>
    </w:p>
    <w:p w:rsidR="002612E1" w:rsidRPr="00310406" w:rsidRDefault="002612E1" w:rsidP="00AD7AB4">
      <w:pPr>
        <w:pStyle w:val="Sinespaciado"/>
        <w:numPr>
          <w:ilvl w:val="0"/>
          <w:numId w:val="2"/>
        </w:numPr>
        <w:spacing w:before="120" w:after="120"/>
        <w:ind w:left="426" w:hanging="426"/>
        <w:jc w:val="both"/>
        <w:rPr>
          <w:rFonts w:ascii="Arial" w:hAnsi="Arial" w:cs="Arial"/>
          <w:sz w:val="28"/>
          <w:szCs w:val="28"/>
        </w:rPr>
      </w:pPr>
      <w:r w:rsidRPr="00310406">
        <w:rPr>
          <w:rFonts w:ascii="Arial" w:hAnsi="Arial" w:cs="Arial"/>
          <w:sz w:val="28"/>
          <w:szCs w:val="28"/>
        </w:rPr>
        <w:t xml:space="preserve">La denuncia puede ser realizada por </w:t>
      </w:r>
      <w:r w:rsidRPr="002F5594">
        <w:rPr>
          <w:rFonts w:ascii="Arial" w:hAnsi="Arial" w:cs="Arial"/>
          <w:sz w:val="28"/>
          <w:szCs w:val="28"/>
        </w:rPr>
        <w:t>cualquier persona</w:t>
      </w:r>
      <w:r w:rsidRPr="00310406">
        <w:rPr>
          <w:rFonts w:ascii="Arial" w:hAnsi="Arial" w:cs="Arial"/>
          <w:sz w:val="28"/>
          <w:szCs w:val="28"/>
        </w:rPr>
        <w:t xml:space="preserve"> cuando los hechos hayan trascendido públicamente, sean consecuencia de la violencia de género o la violencia familiar, o se compruebe que quienes están facultados para formularla tienen la voluntad constreñida por cualquier relación ilegítima de poder ejercida por el victimario.</w:t>
      </w:r>
    </w:p>
    <w:p w:rsidR="002612E1" w:rsidRPr="00310406" w:rsidRDefault="002612E1" w:rsidP="00AD7AB4">
      <w:pPr>
        <w:pStyle w:val="Sinespaciado"/>
        <w:numPr>
          <w:ilvl w:val="0"/>
          <w:numId w:val="2"/>
        </w:numPr>
        <w:spacing w:before="120" w:after="120"/>
        <w:ind w:left="426" w:hanging="426"/>
        <w:jc w:val="both"/>
        <w:rPr>
          <w:rFonts w:ascii="Arial" w:hAnsi="Arial" w:cs="Arial"/>
          <w:sz w:val="28"/>
          <w:szCs w:val="28"/>
        </w:rPr>
      </w:pPr>
      <w:r w:rsidRPr="002F5594">
        <w:rPr>
          <w:rFonts w:ascii="Arial" w:hAnsi="Arial" w:cs="Arial"/>
          <w:sz w:val="28"/>
          <w:szCs w:val="28"/>
        </w:rPr>
        <w:t>El fiscal</w:t>
      </w:r>
      <w:r w:rsidRPr="00310406">
        <w:rPr>
          <w:rFonts w:ascii="Arial" w:hAnsi="Arial" w:cs="Arial"/>
          <w:sz w:val="28"/>
          <w:szCs w:val="28"/>
        </w:rPr>
        <w:t xml:space="preserve"> puede formular la denuncia cuando se afecte el interés social o estatal, la víctima o perjudicado se halle incapacitado para ejercer su derecho, o se trate de un menor de dieciocho años que carezca de representante legal, o los intereses de estos sean contrapuestos.</w:t>
      </w:r>
    </w:p>
    <w:p w:rsidR="002612E1" w:rsidRPr="00310406" w:rsidRDefault="002612E1" w:rsidP="00AD7AB4">
      <w:pPr>
        <w:pStyle w:val="Sinespaciado"/>
        <w:numPr>
          <w:ilvl w:val="0"/>
          <w:numId w:val="2"/>
        </w:numPr>
        <w:spacing w:before="120" w:after="120"/>
        <w:ind w:left="426" w:hanging="426"/>
        <w:jc w:val="both"/>
        <w:rPr>
          <w:rFonts w:ascii="Arial" w:hAnsi="Arial" w:cs="Arial"/>
          <w:sz w:val="28"/>
          <w:szCs w:val="28"/>
        </w:rPr>
      </w:pPr>
      <w:r w:rsidRPr="00310406">
        <w:rPr>
          <w:rFonts w:ascii="Arial" w:hAnsi="Arial" w:cs="Arial"/>
          <w:sz w:val="28"/>
          <w:szCs w:val="28"/>
        </w:rPr>
        <w:t>De los presupuestos para que la denuncia pueda ser realizada por cualquier persona o por el fiscal debe quedar constancia en el expediente mediante cualquiera de los medios de prueba que prevé la Ley.</w:t>
      </w:r>
    </w:p>
    <w:p w:rsidR="00CF35C0" w:rsidRPr="00310406" w:rsidRDefault="00CF35C0" w:rsidP="00AD7AB4">
      <w:pPr>
        <w:pStyle w:val="Sinespaciado"/>
        <w:numPr>
          <w:ilvl w:val="0"/>
          <w:numId w:val="2"/>
        </w:numPr>
        <w:spacing w:before="120" w:after="120"/>
        <w:ind w:left="426" w:hanging="426"/>
        <w:jc w:val="both"/>
        <w:rPr>
          <w:rFonts w:ascii="Arial" w:hAnsi="Arial" w:cs="Arial"/>
          <w:sz w:val="28"/>
          <w:szCs w:val="28"/>
        </w:rPr>
      </w:pPr>
      <w:r w:rsidRPr="00310406">
        <w:rPr>
          <w:rFonts w:ascii="Arial" w:hAnsi="Arial" w:cs="Arial"/>
          <w:sz w:val="28"/>
          <w:szCs w:val="28"/>
        </w:rPr>
        <w:t>Inspección del lugar de los hechos, en la que debe participar el perito, en busca de indicios que confirmen o nieguen la existencia del acto sexual y de resistencia o lucha entre el imputado y la víctima. Levantar huellas y ocupar objetos que posean indicios relacionadas con el acto sexual, respetando los protocolos establecidos para identificar, fijar, clasificar, embalar, sellar proteger y trasladar lo ocupado, de manera que se garantice su autenticidad e inalterabilidad.</w:t>
      </w:r>
    </w:p>
    <w:p w:rsidR="002612E1" w:rsidRPr="00310406" w:rsidRDefault="002612E1" w:rsidP="00AD7AB4">
      <w:pPr>
        <w:pStyle w:val="Sinespaciado"/>
        <w:numPr>
          <w:ilvl w:val="0"/>
          <w:numId w:val="2"/>
        </w:numPr>
        <w:spacing w:before="120" w:after="120"/>
        <w:ind w:left="426" w:hanging="426"/>
        <w:jc w:val="both"/>
        <w:rPr>
          <w:rFonts w:ascii="Arial" w:hAnsi="Arial" w:cs="Arial"/>
          <w:sz w:val="28"/>
          <w:szCs w:val="28"/>
        </w:rPr>
      </w:pPr>
      <w:r w:rsidRPr="00310406">
        <w:rPr>
          <w:rFonts w:ascii="Arial" w:hAnsi="Arial" w:cs="Arial"/>
          <w:sz w:val="28"/>
          <w:szCs w:val="28"/>
        </w:rPr>
        <w:t xml:space="preserve">Reconocimiento de la víctima por medicina legal para determinar si existen indicios de realización del acto sexual (desfloración, desgarro, </w:t>
      </w:r>
      <w:proofErr w:type="spellStart"/>
      <w:r w:rsidRPr="00310406">
        <w:rPr>
          <w:rFonts w:ascii="Arial" w:hAnsi="Arial" w:cs="Arial"/>
          <w:sz w:val="28"/>
          <w:szCs w:val="28"/>
        </w:rPr>
        <w:t>sugilaciones</w:t>
      </w:r>
      <w:proofErr w:type="spellEnd"/>
      <w:r w:rsidRPr="00310406">
        <w:rPr>
          <w:rFonts w:ascii="Arial" w:hAnsi="Arial" w:cs="Arial"/>
          <w:sz w:val="28"/>
          <w:szCs w:val="28"/>
        </w:rPr>
        <w:t xml:space="preserve">, inflamaciones, alteraciones de los tejidos </w:t>
      </w:r>
      <w:r w:rsidR="000748B8" w:rsidRPr="00310406">
        <w:rPr>
          <w:rFonts w:ascii="Arial" w:hAnsi="Arial" w:cs="Arial"/>
          <w:sz w:val="28"/>
          <w:szCs w:val="28"/>
        </w:rPr>
        <w:t>etc.</w:t>
      </w:r>
      <w:r w:rsidRPr="00310406">
        <w:rPr>
          <w:rFonts w:ascii="Arial" w:hAnsi="Arial" w:cs="Arial"/>
          <w:sz w:val="28"/>
          <w:szCs w:val="28"/>
        </w:rPr>
        <w:t xml:space="preserve">), el tiempo aproximado de que datan éstas y si existen otras lesiones relacionadas con el acto.  </w:t>
      </w:r>
    </w:p>
    <w:p w:rsidR="002612E1" w:rsidRPr="00310406" w:rsidRDefault="002612E1" w:rsidP="00AD7AB4">
      <w:pPr>
        <w:pStyle w:val="Sinespaciado"/>
        <w:numPr>
          <w:ilvl w:val="0"/>
          <w:numId w:val="2"/>
        </w:numPr>
        <w:spacing w:before="120" w:after="120"/>
        <w:ind w:left="426" w:hanging="426"/>
        <w:jc w:val="both"/>
        <w:rPr>
          <w:rFonts w:ascii="Arial" w:hAnsi="Arial" w:cs="Arial"/>
          <w:sz w:val="28"/>
          <w:szCs w:val="28"/>
        </w:rPr>
      </w:pPr>
      <w:r w:rsidRPr="00310406">
        <w:rPr>
          <w:rFonts w:ascii="Arial" w:hAnsi="Arial" w:cs="Arial"/>
          <w:sz w:val="28"/>
          <w:szCs w:val="28"/>
        </w:rPr>
        <w:t>Debe indicarse al médico que realice la diligencia la toma de muestras de exudado vaginal para la búsqueda de semen, así como realizar los exámenes correspondientes para determinar la posible presencia de una enfermedad de trasmisión sexual.</w:t>
      </w:r>
    </w:p>
    <w:p w:rsidR="002612E1" w:rsidRPr="00310406" w:rsidRDefault="002612E1" w:rsidP="00AD7AB4">
      <w:pPr>
        <w:pStyle w:val="Sinespaciado"/>
        <w:numPr>
          <w:ilvl w:val="0"/>
          <w:numId w:val="2"/>
        </w:numPr>
        <w:spacing w:before="120" w:after="120"/>
        <w:ind w:left="426" w:hanging="426"/>
        <w:jc w:val="both"/>
        <w:rPr>
          <w:rFonts w:ascii="Arial" w:hAnsi="Arial" w:cs="Arial"/>
          <w:sz w:val="28"/>
          <w:szCs w:val="28"/>
        </w:rPr>
      </w:pPr>
      <w:r w:rsidRPr="00310406">
        <w:rPr>
          <w:rFonts w:ascii="Arial" w:hAnsi="Arial" w:cs="Arial"/>
          <w:sz w:val="28"/>
          <w:szCs w:val="28"/>
        </w:rPr>
        <w:t xml:space="preserve">Realizar peritaje psiquiátrico a la víctima si tiene antecedentes o presenta síntomas de enfermedades o trastornos mentales a fin de determinar si son anteriores o posteriores a los hechos y, en el primer supuesto, si se </w:t>
      </w:r>
      <w:r w:rsidRPr="00310406">
        <w:rPr>
          <w:rFonts w:ascii="Arial" w:hAnsi="Arial" w:cs="Arial"/>
          <w:sz w:val="28"/>
          <w:szCs w:val="28"/>
        </w:rPr>
        <w:lastRenderedPageBreak/>
        <w:t>encontraba privada de razón para discernir sobre su conducta en el momento del hecho.</w:t>
      </w:r>
    </w:p>
    <w:p w:rsidR="002612E1" w:rsidRPr="00310406" w:rsidRDefault="002612E1" w:rsidP="00AD7AB4">
      <w:pPr>
        <w:pStyle w:val="Sinespaciado"/>
        <w:numPr>
          <w:ilvl w:val="0"/>
          <w:numId w:val="2"/>
        </w:numPr>
        <w:spacing w:before="120" w:after="120"/>
        <w:ind w:left="426" w:hanging="426"/>
        <w:jc w:val="both"/>
        <w:rPr>
          <w:rFonts w:ascii="Arial" w:hAnsi="Arial" w:cs="Arial"/>
          <w:sz w:val="28"/>
          <w:szCs w:val="28"/>
        </w:rPr>
      </w:pPr>
      <w:r w:rsidRPr="00310406">
        <w:rPr>
          <w:rFonts w:ascii="Arial" w:hAnsi="Arial" w:cs="Arial"/>
          <w:sz w:val="28"/>
          <w:szCs w:val="28"/>
        </w:rPr>
        <w:t xml:space="preserve">De existir algún indicio de que la víctima fue colocada en estado de incapacidad para resistirse mediante la ingestión de bebidas alcohólicas u alguna </w:t>
      </w:r>
      <w:r w:rsidR="00F07AE7" w:rsidRPr="00310406">
        <w:rPr>
          <w:rFonts w:ascii="Arial" w:hAnsi="Arial" w:cs="Arial"/>
          <w:sz w:val="28"/>
          <w:szCs w:val="28"/>
        </w:rPr>
        <w:t>droga</w:t>
      </w:r>
      <w:r w:rsidR="009A28B1" w:rsidRPr="00310406">
        <w:rPr>
          <w:rFonts w:ascii="Arial" w:hAnsi="Arial" w:cs="Arial"/>
          <w:sz w:val="28"/>
          <w:szCs w:val="28"/>
        </w:rPr>
        <w:t>, y la rápida detección del hecho así lo facilita,</w:t>
      </w:r>
      <w:r w:rsidR="00F07AE7" w:rsidRPr="00310406">
        <w:rPr>
          <w:rFonts w:ascii="Arial" w:hAnsi="Arial" w:cs="Arial"/>
          <w:sz w:val="28"/>
          <w:szCs w:val="28"/>
        </w:rPr>
        <w:t xml:space="preserve"> deben</w:t>
      </w:r>
      <w:r w:rsidRPr="00310406">
        <w:rPr>
          <w:rFonts w:ascii="Arial" w:hAnsi="Arial" w:cs="Arial"/>
          <w:sz w:val="28"/>
          <w:szCs w:val="28"/>
        </w:rPr>
        <w:t xml:space="preserve"> practicarse los exámenes pertinentes para comprobar este particular.  </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En correspondencia con lo que establece el artículo 299 la </w:t>
      </w:r>
      <w:r w:rsidR="00665694">
        <w:rPr>
          <w:rFonts w:ascii="Arial" w:eastAsia="Times New Roman" w:hAnsi="Arial" w:cs="Arial"/>
          <w:sz w:val="28"/>
          <w:szCs w:val="28"/>
          <w:lang w:eastAsia="es-ES"/>
        </w:rPr>
        <w:t>Ley del Proceso Penal</w:t>
      </w:r>
      <w:r w:rsidRPr="00310406">
        <w:rPr>
          <w:rFonts w:ascii="Arial" w:hAnsi="Arial" w:cs="Arial"/>
          <w:sz w:val="28"/>
          <w:szCs w:val="28"/>
        </w:rPr>
        <w:t xml:space="preserve">, cuando sea necesario realizar varios reconocimientos periciales a la víctima, debe integrarse un </w:t>
      </w:r>
      <w:r w:rsidR="00F07AE7" w:rsidRPr="00310406">
        <w:rPr>
          <w:rFonts w:ascii="Arial" w:hAnsi="Arial" w:cs="Arial"/>
          <w:sz w:val="28"/>
          <w:szCs w:val="28"/>
        </w:rPr>
        <w:t>equipo, conformado</w:t>
      </w:r>
      <w:r w:rsidRPr="00310406">
        <w:rPr>
          <w:rFonts w:ascii="Arial" w:hAnsi="Arial" w:cs="Arial"/>
          <w:sz w:val="28"/>
          <w:szCs w:val="28"/>
        </w:rPr>
        <w:t xml:space="preserve"> por los especialistas que se requieran, en un plazo breve, con el fin de </w:t>
      </w:r>
      <w:r w:rsidR="00F07AE7" w:rsidRPr="00310406">
        <w:rPr>
          <w:rFonts w:ascii="Arial" w:hAnsi="Arial" w:cs="Arial"/>
          <w:sz w:val="28"/>
          <w:szCs w:val="28"/>
        </w:rPr>
        <w:t>concretar, en</w:t>
      </w:r>
      <w:r w:rsidRPr="00310406">
        <w:rPr>
          <w:rFonts w:ascii="Arial" w:hAnsi="Arial" w:cs="Arial"/>
          <w:sz w:val="28"/>
          <w:szCs w:val="28"/>
        </w:rPr>
        <w:t xml:space="preserve"> </w:t>
      </w:r>
      <w:r w:rsidR="00F07AE7" w:rsidRPr="00310406">
        <w:rPr>
          <w:rFonts w:ascii="Arial" w:hAnsi="Arial" w:cs="Arial"/>
          <w:sz w:val="28"/>
          <w:szCs w:val="28"/>
        </w:rPr>
        <w:t>una misma sesión</w:t>
      </w:r>
      <w:r w:rsidRPr="00310406">
        <w:rPr>
          <w:rFonts w:ascii="Arial" w:hAnsi="Arial" w:cs="Arial"/>
          <w:sz w:val="28"/>
          <w:szCs w:val="28"/>
        </w:rPr>
        <w:t>, los exámenes periciales y evitar la doble victimización.</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Reconocimiento por médicos forenses al imputado para buscar indicios en sus partes genitales relacionadas con el acto sexual, así como lesiones corporales que pudieran haber sido ocasionadas por la defensa de la víctima (arañazos, huellas provocadas por las uñas, mordidas, hematomas, </w:t>
      </w:r>
      <w:r w:rsidR="000748B8" w:rsidRPr="00310406">
        <w:rPr>
          <w:rFonts w:ascii="Arial" w:hAnsi="Arial" w:cs="Arial"/>
          <w:sz w:val="28"/>
          <w:szCs w:val="28"/>
        </w:rPr>
        <w:t>etc.</w:t>
      </w:r>
      <w:r w:rsidRPr="00310406">
        <w:rPr>
          <w:rFonts w:ascii="Arial" w:hAnsi="Arial" w:cs="Arial"/>
          <w:sz w:val="28"/>
          <w:szCs w:val="28"/>
        </w:rPr>
        <w:t xml:space="preserve">). </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Ocupar las ropas que vestían la víctima y</w:t>
      </w:r>
      <w:r w:rsidR="000748B8">
        <w:rPr>
          <w:rFonts w:ascii="Arial" w:hAnsi="Arial" w:cs="Arial"/>
          <w:sz w:val="28"/>
          <w:szCs w:val="28"/>
        </w:rPr>
        <w:t xml:space="preserve"> el</w:t>
      </w:r>
      <w:r w:rsidRPr="00310406">
        <w:rPr>
          <w:rFonts w:ascii="Arial" w:hAnsi="Arial" w:cs="Arial"/>
          <w:sz w:val="28"/>
          <w:szCs w:val="28"/>
        </w:rPr>
        <w:t xml:space="preserve"> imputado durante el acto o inmediatamente después, así como las armas u otros objetos, cosas o animales utilizados en la comisión del hecho; según el caso. Si necesario fuera, realizar registros domiciliarios en busca de los mencionados artículos.</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Someter los bienes anteriormente señalados a examen por los peritos en busca de huellas del autor o de las lesiones de la víctima (sangre, piel, cabello, secreciones, </w:t>
      </w:r>
      <w:r w:rsidR="00492F69" w:rsidRPr="00310406">
        <w:rPr>
          <w:rFonts w:ascii="Arial" w:hAnsi="Arial" w:cs="Arial"/>
          <w:sz w:val="28"/>
          <w:szCs w:val="28"/>
        </w:rPr>
        <w:t>etc.</w:t>
      </w:r>
      <w:r w:rsidRPr="00310406">
        <w:rPr>
          <w:rFonts w:ascii="Arial" w:hAnsi="Arial" w:cs="Arial"/>
          <w:sz w:val="28"/>
          <w:szCs w:val="28"/>
        </w:rPr>
        <w:t xml:space="preserve">) </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De encontrarse en l</w:t>
      </w:r>
      <w:r w:rsidR="005A3F07">
        <w:rPr>
          <w:rFonts w:ascii="Arial" w:hAnsi="Arial" w:cs="Arial"/>
          <w:sz w:val="28"/>
          <w:szCs w:val="28"/>
        </w:rPr>
        <w:t>a víctima, en las ropas de esta</w:t>
      </w:r>
      <w:r w:rsidRPr="00310406">
        <w:rPr>
          <w:rFonts w:ascii="Arial" w:hAnsi="Arial" w:cs="Arial"/>
          <w:sz w:val="28"/>
          <w:szCs w:val="28"/>
        </w:rPr>
        <w:t xml:space="preserve"> o en el lugar de los hechos, restos de semen o sangre que pudieran proceder del autor deben tomarse las muestras correspondientes del imputado. A la hora de levantar estas huellas y muestras debe de tenerse en cuenta lo que establece la cadena de guarda y custodia de la prueba y cumplir con sus requerimientos.  </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Peritaje biológico para identificar semen, sangre, restos de tejidos procedentes de la vagina o el ano, que hayan sido encontradas en los cuerpos, limpiezas de uñas, ropas u otros objetos o animales que pudieran haber sido utilizados en la comisión del hecho, así como en el lugar del hecho.</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Acreditar la edad de las víctimas menores de 18 años.  </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Si por los antecedentes del imputado o síntomas que éste presente, pudiera presumirse que tiene padecimientos psíquicos, indicar que sea examinado </w:t>
      </w:r>
      <w:r w:rsidRPr="00310406">
        <w:rPr>
          <w:rFonts w:ascii="Arial" w:hAnsi="Arial" w:cs="Arial"/>
          <w:sz w:val="28"/>
          <w:szCs w:val="28"/>
        </w:rPr>
        <w:lastRenderedPageBreak/>
        <w:t>por psiquiatría forense</w:t>
      </w:r>
      <w:r w:rsidR="00E429A4" w:rsidRPr="00310406">
        <w:rPr>
          <w:rFonts w:ascii="Arial" w:hAnsi="Arial" w:cs="Arial"/>
          <w:sz w:val="28"/>
          <w:szCs w:val="28"/>
        </w:rPr>
        <w:t>, en el que se debe indagar también sobre si presenta dificultades en la esfera sexual que pudiera tener relación con el hecho</w:t>
      </w:r>
      <w:r w:rsidRPr="00310406">
        <w:rPr>
          <w:rFonts w:ascii="Arial" w:hAnsi="Arial" w:cs="Arial"/>
          <w:sz w:val="28"/>
          <w:szCs w:val="28"/>
        </w:rPr>
        <w:t>.</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De presentar la víctima lesiones corporales, acreditar</w:t>
      </w:r>
      <w:r w:rsidR="009679B6" w:rsidRPr="00310406">
        <w:rPr>
          <w:rFonts w:ascii="Arial" w:hAnsi="Arial" w:cs="Arial"/>
          <w:sz w:val="28"/>
          <w:szCs w:val="28"/>
        </w:rPr>
        <w:t>,</w:t>
      </w:r>
      <w:r w:rsidRPr="00310406">
        <w:rPr>
          <w:rFonts w:ascii="Arial" w:hAnsi="Arial" w:cs="Arial"/>
          <w:sz w:val="28"/>
          <w:szCs w:val="28"/>
        </w:rPr>
        <w:t xml:space="preserve"> mediante certificado médico inicial</w:t>
      </w:r>
      <w:r w:rsidR="009679B6" w:rsidRPr="00310406">
        <w:rPr>
          <w:rFonts w:ascii="Arial" w:hAnsi="Arial" w:cs="Arial"/>
          <w:sz w:val="28"/>
          <w:szCs w:val="28"/>
        </w:rPr>
        <w:t>, la ubicación</w:t>
      </w:r>
      <w:r w:rsidR="00BE51AD" w:rsidRPr="00310406">
        <w:rPr>
          <w:rFonts w:ascii="Arial" w:hAnsi="Arial" w:cs="Arial"/>
          <w:sz w:val="28"/>
          <w:szCs w:val="28"/>
        </w:rPr>
        <w:t xml:space="preserve"> y particularidades de cada una, así como el carácter de estas y si puede</w:t>
      </w:r>
      <w:r w:rsidR="009679B6" w:rsidRPr="00310406">
        <w:rPr>
          <w:rFonts w:ascii="Arial" w:hAnsi="Arial" w:cs="Arial"/>
          <w:sz w:val="28"/>
          <w:szCs w:val="28"/>
        </w:rPr>
        <w:t>n</w:t>
      </w:r>
      <w:r w:rsidR="00BE51AD" w:rsidRPr="00310406">
        <w:rPr>
          <w:rFonts w:ascii="Arial" w:hAnsi="Arial" w:cs="Arial"/>
          <w:sz w:val="28"/>
          <w:szCs w:val="28"/>
        </w:rPr>
        <w:t xml:space="preserve"> dejar secuela</w:t>
      </w:r>
      <w:r w:rsidRPr="00310406">
        <w:rPr>
          <w:rFonts w:ascii="Arial" w:hAnsi="Arial" w:cs="Arial"/>
          <w:sz w:val="28"/>
          <w:szCs w:val="28"/>
        </w:rPr>
        <w:t>, asimismo, si ha contraído alguna enfermedad relacionada con la agresión de la que fue objeto, documentar el carácter de la misma.</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Dictamen pericial sobre las lesiones de la víctima y su sanidad (ateste de sanidad).</w:t>
      </w:r>
    </w:p>
    <w:p w:rsidR="000F66EE" w:rsidRPr="00310406" w:rsidRDefault="000F66EE"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bCs/>
          <w:sz w:val="28"/>
          <w:szCs w:val="28"/>
        </w:rPr>
        <w:t>Si la víctima es una menor que como consecuencia de los hechos resultó embarazada debe remitirse a Consulta Infanto-Juvenil del Hospital Pediátrico que corresponda, lo que permite la posibilidad de trabajar con la muestra fetal</w:t>
      </w:r>
      <w:r w:rsidRPr="00310406">
        <w:rPr>
          <w:rFonts w:ascii="Arial" w:hAnsi="Arial" w:cs="Arial"/>
          <w:sz w:val="28"/>
          <w:szCs w:val="28"/>
        </w:rPr>
        <w:t>, de ser necesario.</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Presentación del imputado para el reconocimiento por la víctima </w:t>
      </w:r>
      <w:r w:rsidR="00F07AE7" w:rsidRPr="00310406">
        <w:rPr>
          <w:rFonts w:ascii="Arial" w:hAnsi="Arial" w:cs="Arial"/>
          <w:sz w:val="28"/>
          <w:szCs w:val="28"/>
        </w:rPr>
        <w:t>y/</w:t>
      </w:r>
      <w:r w:rsidRPr="00310406">
        <w:rPr>
          <w:rFonts w:ascii="Arial" w:hAnsi="Arial" w:cs="Arial"/>
          <w:sz w:val="28"/>
          <w:szCs w:val="28"/>
        </w:rPr>
        <w:t xml:space="preserve">o </w:t>
      </w:r>
      <w:r w:rsidR="00BE51AD" w:rsidRPr="00310406">
        <w:rPr>
          <w:rFonts w:ascii="Arial" w:hAnsi="Arial" w:cs="Arial"/>
          <w:sz w:val="28"/>
          <w:szCs w:val="28"/>
        </w:rPr>
        <w:t>testigos, estos</w:t>
      </w:r>
      <w:r w:rsidR="00F07AE7" w:rsidRPr="00310406">
        <w:rPr>
          <w:rFonts w:ascii="Arial" w:hAnsi="Arial" w:cs="Arial"/>
          <w:sz w:val="28"/>
          <w:szCs w:val="28"/>
        </w:rPr>
        <w:t xml:space="preserve"> últimos </w:t>
      </w:r>
      <w:r w:rsidRPr="00310406">
        <w:rPr>
          <w:rFonts w:ascii="Arial" w:hAnsi="Arial" w:cs="Arial"/>
          <w:sz w:val="28"/>
          <w:szCs w:val="28"/>
        </w:rPr>
        <w:t>en caso de que los hubiera.</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Cuando la víctima no le pudo ver el rostro al victimario, pero lo escuchó hablar y puede identificar la voz, se indica realizar una presentación para el reconocimiento de esta, en correspondencia con lo que dispone en el artículo 239 de la </w:t>
      </w:r>
      <w:r w:rsidR="00665694">
        <w:rPr>
          <w:rFonts w:ascii="Arial" w:eastAsia="Times New Roman" w:hAnsi="Arial" w:cs="Arial"/>
          <w:sz w:val="28"/>
          <w:szCs w:val="28"/>
          <w:lang w:eastAsia="es-ES"/>
        </w:rPr>
        <w:t>Ley del Proceso Penal</w:t>
      </w:r>
      <w:r w:rsidRPr="00310406">
        <w:rPr>
          <w:rFonts w:ascii="Arial" w:hAnsi="Arial" w:cs="Arial"/>
          <w:sz w:val="28"/>
          <w:szCs w:val="28"/>
        </w:rPr>
        <w:t xml:space="preserve">. Situación similar se da con la identificación de objetos o animales empleados en la comisión del hecho.  </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Experimento de instrucción, si surge la necesidad de comprobar algún elemento o circunstancia expuesto por el imputado o la víctima que resulte dudoso (por ejemplo: forma en la que el imputado entró en el lugar donde se encontraba la víctima, si determinada circunstancia pudo haber sido vista u oída por</w:t>
      </w:r>
      <w:r w:rsidR="00F07AE7" w:rsidRPr="00310406">
        <w:rPr>
          <w:rFonts w:ascii="Arial" w:hAnsi="Arial" w:cs="Arial"/>
          <w:sz w:val="28"/>
          <w:szCs w:val="28"/>
        </w:rPr>
        <w:t xml:space="preserve"> la víctima o</w:t>
      </w:r>
      <w:r w:rsidRPr="00310406">
        <w:rPr>
          <w:rFonts w:ascii="Arial" w:hAnsi="Arial" w:cs="Arial"/>
          <w:sz w:val="28"/>
          <w:szCs w:val="28"/>
        </w:rPr>
        <w:t xml:space="preserve"> un testigo, </w:t>
      </w:r>
      <w:r w:rsidR="00F07201" w:rsidRPr="00310406">
        <w:rPr>
          <w:rFonts w:ascii="Arial" w:hAnsi="Arial" w:cs="Arial"/>
          <w:sz w:val="28"/>
          <w:szCs w:val="28"/>
        </w:rPr>
        <w:t>etc.</w:t>
      </w:r>
      <w:r w:rsidRPr="00310406">
        <w:rPr>
          <w:rFonts w:ascii="Arial" w:hAnsi="Arial" w:cs="Arial"/>
          <w:sz w:val="28"/>
          <w:szCs w:val="28"/>
        </w:rPr>
        <w:t xml:space="preserve">). </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De </w:t>
      </w:r>
      <w:r w:rsidR="00150776" w:rsidRPr="00310406">
        <w:rPr>
          <w:rFonts w:ascii="Arial" w:hAnsi="Arial" w:cs="Arial"/>
          <w:sz w:val="28"/>
          <w:szCs w:val="28"/>
        </w:rPr>
        <w:t>existir relación</w:t>
      </w:r>
      <w:r w:rsidR="00BE51AD" w:rsidRPr="00310406">
        <w:rPr>
          <w:rFonts w:ascii="Arial" w:hAnsi="Arial" w:cs="Arial"/>
          <w:sz w:val="28"/>
          <w:szCs w:val="28"/>
        </w:rPr>
        <w:t xml:space="preserve"> de</w:t>
      </w:r>
      <w:r w:rsidRPr="00310406">
        <w:rPr>
          <w:rFonts w:ascii="Arial" w:hAnsi="Arial" w:cs="Arial"/>
          <w:sz w:val="28"/>
          <w:szCs w:val="28"/>
        </w:rPr>
        <w:t xml:space="preserve"> parentesco</w:t>
      </w:r>
      <w:r w:rsidR="009F7F30" w:rsidRPr="00310406">
        <w:rPr>
          <w:rFonts w:ascii="Arial" w:hAnsi="Arial" w:cs="Arial"/>
          <w:sz w:val="28"/>
          <w:szCs w:val="28"/>
        </w:rPr>
        <w:t xml:space="preserve"> u otro tipo de vínculo</w:t>
      </w:r>
      <w:r w:rsidRPr="00310406">
        <w:rPr>
          <w:rFonts w:ascii="Arial" w:hAnsi="Arial" w:cs="Arial"/>
          <w:sz w:val="28"/>
          <w:szCs w:val="28"/>
        </w:rPr>
        <w:t xml:space="preserve"> entre el victimario y la víctima este debe ser acreditado, lo que p</w:t>
      </w:r>
      <w:r w:rsidR="00BE51AD" w:rsidRPr="00310406">
        <w:rPr>
          <w:rFonts w:ascii="Arial" w:hAnsi="Arial" w:cs="Arial"/>
          <w:sz w:val="28"/>
          <w:szCs w:val="28"/>
        </w:rPr>
        <w:t>uede hacerse, en dependencia de</w:t>
      </w:r>
      <w:r w:rsidRPr="00310406">
        <w:rPr>
          <w:rFonts w:ascii="Arial" w:hAnsi="Arial" w:cs="Arial"/>
          <w:sz w:val="28"/>
          <w:szCs w:val="28"/>
        </w:rPr>
        <w:t xml:space="preserve"> </w:t>
      </w:r>
      <w:proofErr w:type="spellStart"/>
      <w:r w:rsidR="009F7F30" w:rsidRPr="00310406">
        <w:rPr>
          <w:rFonts w:ascii="Arial" w:hAnsi="Arial" w:cs="Arial"/>
          <w:sz w:val="28"/>
          <w:szCs w:val="28"/>
        </w:rPr>
        <w:t>cual</w:t>
      </w:r>
      <w:proofErr w:type="spellEnd"/>
      <w:r w:rsidR="009F7F30" w:rsidRPr="00310406">
        <w:rPr>
          <w:rFonts w:ascii="Arial" w:hAnsi="Arial" w:cs="Arial"/>
          <w:sz w:val="28"/>
          <w:szCs w:val="28"/>
        </w:rPr>
        <w:t xml:space="preserve"> sea</w:t>
      </w:r>
      <w:r w:rsidRPr="00310406">
        <w:rPr>
          <w:rFonts w:ascii="Arial" w:hAnsi="Arial" w:cs="Arial"/>
          <w:sz w:val="28"/>
          <w:szCs w:val="28"/>
        </w:rPr>
        <w:t>, a través de diferentes medios de prueba (declaraciones de testigos, certificaci</w:t>
      </w:r>
      <w:r w:rsidR="00BE51AD" w:rsidRPr="00310406">
        <w:rPr>
          <w:rFonts w:ascii="Arial" w:hAnsi="Arial" w:cs="Arial"/>
          <w:sz w:val="28"/>
          <w:szCs w:val="28"/>
        </w:rPr>
        <w:t>ones de nacimiento o matrimonio u otros documentos,</w:t>
      </w:r>
      <w:r w:rsidRPr="00310406">
        <w:rPr>
          <w:rFonts w:ascii="Arial" w:hAnsi="Arial" w:cs="Arial"/>
          <w:sz w:val="28"/>
          <w:szCs w:val="28"/>
        </w:rPr>
        <w:t xml:space="preserve"> periciales, </w:t>
      </w:r>
      <w:r w:rsidR="00F07201" w:rsidRPr="00310406">
        <w:rPr>
          <w:rFonts w:ascii="Arial" w:hAnsi="Arial" w:cs="Arial"/>
          <w:sz w:val="28"/>
          <w:szCs w:val="28"/>
        </w:rPr>
        <w:t>etc.</w:t>
      </w:r>
      <w:r w:rsidRPr="00310406">
        <w:rPr>
          <w:rFonts w:ascii="Arial" w:hAnsi="Arial" w:cs="Arial"/>
          <w:sz w:val="28"/>
          <w:szCs w:val="28"/>
        </w:rPr>
        <w:t>).</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Si el delito es consecuencia de la violencia de género o la violencia familiar, o por motivos discriminatorios, tales particulares deben ser demostrado por cualquiera de los medios que establece la Ley</w:t>
      </w:r>
      <w:r w:rsidR="00D164B9" w:rsidRPr="00310406">
        <w:rPr>
          <w:rFonts w:ascii="Arial" w:hAnsi="Arial" w:cs="Arial"/>
          <w:sz w:val="28"/>
          <w:szCs w:val="28"/>
        </w:rPr>
        <w:t>, e</w:t>
      </w:r>
      <w:r w:rsidRPr="00310406">
        <w:rPr>
          <w:rFonts w:ascii="Arial" w:hAnsi="Arial" w:cs="Arial"/>
          <w:sz w:val="28"/>
          <w:szCs w:val="28"/>
        </w:rPr>
        <w:t xml:space="preserve">jemplo: declaraciones de testigos, evidencias documentales (fotos, videos, SMS, caricaturas, </w:t>
      </w:r>
      <w:r w:rsidR="00F07201" w:rsidRPr="00310406">
        <w:rPr>
          <w:rFonts w:ascii="Arial" w:hAnsi="Arial" w:cs="Arial"/>
          <w:sz w:val="28"/>
          <w:szCs w:val="28"/>
        </w:rPr>
        <w:t>etc.</w:t>
      </w:r>
      <w:r w:rsidRPr="00310406">
        <w:rPr>
          <w:rFonts w:ascii="Arial" w:hAnsi="Arial" w:cs="Arial"/>
          <w:sz w:val="28"/>
          <w:szCs w:val="28"/>
        </w:rPr>
        <w:t>), entre otros.</w:t>
      </w:r>
    </w:p>
    <w:p w:rsidR="00812F80" w:rsidRPr="00310406" w:rsidRDefault="00812F80"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lastRenderedPageBreak/>
        <w:t xml:space="preserve">Si existen indicios para considerar que el imputado se encontraba en estado de embriaguez o </w:t>
      </w:r>
      <w:r w:rsidR="00BE51AD" w:rsidRPr="00310406">
        <w:rPr>
          <w:rFonts w:ascii="Arial" w:hAnsi="Arial" w:cs="Arial"/>
          <w:sz w:val="28"/>
          <w:szCs w:val="28"/>
        </w:rPr>
        <w:t>bajo los</w:t>
      </w:r>
      <w:r w:rsidRPr="00310406">
        <w:rPr>
          <w:rFonts w:ascii="Arial" w:hAnsi="Arial" w:cs="Arial"/>
          <w:sz w:val="28"/>
          <w:szCs w:val="28"/>
        </w:rPr>
        <w:t xml:space="preserve"> efectos de alguna droga, realizar los exámenes pertinentes para su comprobación. </w:t>
      </w:r>
    </w:p>
    <w:p w:rsidR="00812F80" w:rsidRPr="00310406" w:rsidRDefault="00812F80"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En la investigación complementaria del imputado profundizar sobre su modo de vida, </w:t>
      </w:r>
      <w:r w:rsidRPr="00310406">
        <w:rPr>
          <w:rFonts w:ascii="Arial" w:hAnsi="Arial" w:cs="Arial"/>
          <w:bCs/>
          <w:iCs/>
          <w:sz w:val="28"/>
          <w:szCs w:val="28"/>
        </w:rPr>
        <w:t>relaciones con la víctima y sus familiares; características personales y familiares; si se conoce que padezca de alguna enfermedad, especialmente  de transmisión sexual, así como psíquica o física que le impida el mantenimiento de normales relaciones sexuales; orientación sexual y cualquier otro dato de interés que pudiera tener relación con el delito (si vive solo,  si acostumbra a relacionarse con menores y de qué sexo, si es visitado frecuentemente por estos) etc.</w:t>
      </w:r>
    </w:p>
    <w:p w:rsidR="00E429A4" w:rsidRPr="00310406" w:rsidRDefault="00812F80" w:rsidP="00AD7AB4">
      <w:pPr>
        <w:pStyle w:val="Sinespaciado"/>
        <w:numPr>
          <w:ilvl w:val="0"/>
          <w:numId w:val="2"/>
        </w:numPr>
        <w:spacing w:before="120" w:after="120"/>
        <w:ind w:left="567" w:hanging="567"/>
        <w:jc w:val="both"/>
        <w:rPr>
          <w:rFonts w:ascii="Arial" w:hAnsi="Arial" w:cs="Arial"/>
          <w:b/>
          <w:bCs/>
          <w:i/>
          <w:iCs/>
          <w:sz w:val="28"/>
          <w:szCs w:val="28"/>
        </w:rPr>
      </w:pPr>
      <w:r w:rsidRPr="00310406">
        <w:rPr>
          <w:rFonts w:ascii="Arial" w:hAnsi="Arial" w:cs="Arial"/>
          <w:sz w:val="28"/>
          <w:szCs w:val="28"/>
        </w:rPr>
        <w:t>Cuando las víctimas son niños o adolescentes en edad escolar acompañar evaluación del centro estudiantil sobre</w:t>
      </w:r>
      <w:r w:rsidR="00E429A4" w:rsidRPr="00310406">
        <w:rPr>
          <w:rFonts w:ascii="Arial" w:hAnsi="Arial" w:cs="Arial"/>
          <w:sz w:val="28"/>
          <w:szCs w:val="28"/>
        </w:rPr>
        <w:t xml:space="preserve"> los cambios de conducta y actitud, comportamiento con posterioridad al hecho o a la denuncia, posibles variaciones en los resultados académicos, etc.</w:t>
      </w:r>
    </w:p>
    <w:p w:rsidR="00812F80" w:rsidRPr="00310406" w:rsidRDefault="00BE51AD" w:rsidP="00AD7AB4">
      <w:pPr>
        <w:pStyle w:val="Sinespaciado"/>
        <w:numPr>
          <w:ilvl w:val="0"/>
          <w:numId w:val="2"/>
        </w:numPr>
        <w:spacing w:before="120" w:after="120"/>
        <w:ind w:left="567" w:hanging="567"/>
        <w:jc w:val="both"/>
        <w:rPr>
          <w:rFonts w:ascii="Arial" w:hAnsi="Arial" w:cs="Arial"/>
          <w:b/>
          <w:bCs/>
          <w:i/>
          <w:iCs/>
          <w:sz w:val="28"/>
          <w:szCs w:val="28"/>
        </w:rPr>
      </w:pPr>
      <w:r w:rsidRPr="00310406">
        <w:rPr>
          <w:rFonts w:ascii="Arial" w:hAnsi="Arial" w:cs="Arial"/>
          <w:sz w:val="28"/>
          <w:szCs w:val="28"/>
        </w:rPr>
        <w:t>O</w:t>
      </w:r>
      <w:r w:rsidR="00E429A4" w:rsidRPr="00310406">
        <w:rPr>
          <w:rFonts w:ascii="Arial" w:hAnsi="Arial" w:cs="Arial"/>
          <w:sz w:val="28"/>
          <w:szCs w:val="28"/>
        </w:rPr>
        <w:t>cupar documentos elaborados por el imputado o sospechosos para realizar peritaje grafológico,</w:t>
      </w:r>
      <w:r w:rsidR="00A44CA2" w:rsidRPr="00310406">
        <w:rPr>
          <w:rFonts w:ascii="Arial" w:hAnsi="Arial" w:cs="Arial"/>
          <w:sz w:val="28"/>
          <w:szCs w:val="28"/>
        </w:rPr>
        <w:t xml:space="preserve"> </w:t>
      </w:r>
      <w:r w:rsidR="00150776" w:rsidRPr="00310406">
        <w:rPr>
          <w:rFonts w:ascii="Arial" w:hAnsi="Arial" w:cs="Arial"/>
          <w:sz w:val="28"/>
          <w:szCs w:val="28"/>
        </w:rPr>
        <w:t>lo que</w:t>
      </w:r>
      <w:r w:rsidR="00E429A4" w:rsidRPr="00310406">
        <w:rPr>
          <w:rFonts w:ascii="Arial" w:hAnsi="Arial" w:cs="Arial"/>
          <w:sz w:val="28"/>
          <w:szCs w:val="28"/>
        </w:rPr>
        <w:t xml:space="preserve"> </w:t>
      </w:r>
      <w:r w:rsidR="0058105F" w:rsidRPr="00310406">
        <w:rPr>
          <w:rFonts w:ascii="Arial" w:hAnsi="Arial" w:cs="Arial"/>
          <w:sz w:val="28"/>
          <w:szCs w:val="28"/>
        </w:rPr>
        <w:t>puede aportar</w:t>
      </w:r>
      <w:r w:rsidR="00E429A4" w:rsidRPr="00310406">
        <w:rPr>
          <w:rFonts w:ascii="Arial" w:hAnsi="Arial" w:cs="Arial"/>
          <w:sz w:val="28"/>
          <w:szCs w:val="28"/>
        </w:rPr>
        <w:t xml:space="preserve"> elementos acer</w:t>
      </w:r>
      <w:r w:rsidR="009A28B1" w:rsidRPr="00310406">
        <w:rPr>
          <w:rFonts w:ascii="Arial" w:hAnsi="Arial" w:cs="Arial"/>
          <w:sz w:val="28"/>
          <w:szCs w:val="28"/>
        </w:rPr>
        <w:t>ca de la personalidad del autor.</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Declaraciones de testigos que puedan aportar elementos de interés para el proceso.</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Declaración de víctima e imputado, respectando las disposiciones que al respecto establece la </w:t>
      </w:r>
      <w:r w:rsidR="00665694">
        <w:rPr>
          <w:rFonts w:ascii="Arial" w:eastAsia="Times New Roman" w:hAnsi="Arial" w:cs="Arial"/>
          <w:sz w:val="28"/>
          <w:szCs w:val="28"/>
          <w:lang w:eastAsia="es-ES"/>
        </w:rPr>
        <w:t>Ley del Proceso Penal</w:t>
      </w:r>
      <w:r w:rsidRPr="00310406">
        <w:rPr>
          <w:rFonts w:ascii="Arial" w:hAnsi="Arial" w:cs="Arial"/>
          <w:sz w:val="28"/>
          <w:szCs w:val="28"/>
        </w:rPr>
        <w:t xml:space="preserve">. </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Si la víctima del hecho resulta ser un menor de edad y su testimonio resulte dudoso</w:t>
      </w:r>
      <w:r w:rsidR="009A28B1" w:rsidRPr="00310406">
        <w:rPr>
          <w:rStyle w:val="Refdenotaalpie"/>
          <w:rFonts w:ascii="Arial" w:hAnsi="Arial" w:cs="Arial"/>
          <w:sz w:val="28"/>
          <w:szCs w:val="28"/>
        </w:rPr>
        <w:footnoteReference w:id="3"/>
      </w:r>
      <w:r w:rsidRPr="00310406">
        <w:rPr>
          <w:rFonts w:ascii="Arial" w:hAnsi="Arial" w:cs="Arial"/>
          <w:sz w:val="28"/>
          <w:szCs w:val="28"/>
        </w:rPr>
        <w:t xml:space="preserve"> con respecto a determinados particulares relacionados con la ejecución del hecho y la responsabilidad del posible autor u otro partícipe, sobre todo cuando no se puede corroborar su dicho con otros medios de prueba, se debe solicitar la validación de su testimonio por los especialistas correspondientes. </w:t>
      </w:r>
    </w:p>
    <w:p w:rsidR="00401F43" w:rsidRPr="00310406" w:rsidRDefault="00401F43"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 xml:space="preserve">Certificar la edad de los imputados menores de </w:t>
      </w:r>
      <w:r w:rsidR="007E6C27">
        <w:rPr>
          <w:rFonts w:ascii="Arial" w:hAnsi="Arial" w:cs="Arial"/>
          <w:sz w:val="28"/>
          <w:szCs w:val="28"/>
        </w:rPr>
        <w:t>18</w:t>
      </w:r>
      <w:r w:rsidRPr="00310406">
        <w:rPr>
          <w:rFonts w:ascii="Arial" w:hAnsi="Arial" w:cs="Arial"/>
          <w:sz w:val="28"/>
          <w:szCs w:val="28"/>
        </w:rPr>
        <w:t xml:space="preserve"> años y mayores de 60 años.</w:t>
      </w:r>
    </w:p>
    <w:p w:rsidR="002612E1" w:rsidRPr="00310406" w:rsidRDefault="002612E1" w:rsidP="00AD7AB4">
      <w:pPr>
        <w:pStyle w:val="Sinespaciado"/>
        <w:numPr>
          <w:ilvl w:val="0"/>
          <w:numId w:val="2"/>
        </w:numPr>
        <w:spacing w:before="120" w:after="120"/>
        <w:ind w:left="567" w:hanging="567"/>
        <w:jc w:val="both"/>
        <w:rPr>
          <w:rFonts w:ascii="Arial" w:hAnsi="Arial" w:cs="Arial"/>
          <w:sz w:val="28"/>
          <w:szCs w:val="28"/>
        </w:rPr>
      </w:pPr>
      <w:r w:rsidRPr="00310406">
        <w:rPr>
          <w:rFonts w:ascii="Arial" w:hAnsi="Arial" w:cs="Arial"/>
          <w:sz w:val="28"/>
          <w:szCs w:val="28"/>
        </w:rPr>
        <w:t>Acreditar los daños y perjuicios ocasionados relacionados con el hecho con trascendencia a la responsabilidad civil.</w:t>
      </w:r>
    </w:p>
    <w:p w:rsidR="002612E1" w:rsidRPr="00310406" w:rsidRDefault="00C04EF9" w:rsidP="00636008">
      <w:pPr>
        <w:pStyle w:val="Sinespaciado"/>
        <w:spacing w:before="120" w:after="120"/>
        <w:jc w:val="both"/>
        <w:rPr>
          <w:rFonts w:ascii="Arial" w:hAnsi="Arial" w:cs="Arial"/>
          <w:sz w:val="28"/>
          <w:szCs w:val="28"/>
        </w:rPr>
      </w:pPr>
      <w:r>
        <w:rPr>
          <w:rFonts w:ascii="Arial" w:hAnsi="Arial" w:cs="Arial"/>
          <w:b/>
          <w:sz w:val="28"/>
          <w:szCs w:val="28"/>
        </w:rPr>
        <w:lastRenderedPageBreak/>
        <w:t>Abuso sexual</w:t>
      </w:r>
    </w:p>
    <w:p w:rsidR="002612E1" w:rsidRPr="00310406" w:rsidRDefault="002612E1"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Denuncia según lo preceptuado en el artículo 408 del Código Penal.</w:t>
      </w:r>
    </w:p>
    <w:p w:rsidR="005F67CC" w:rsidRPr="00310406" w:rsidRDefault="005F67CC"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Si la víctima es menor de 18 años certificar la edad.</w:t>
      </w:r>
    </w:p>
    <w:p w:rsidR="005F67CC" w:rsidRPr="00310406" w:rsidRDefault="005F67CC"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De</w:t>
      </w:r>
      <w:r w:rsidR="009F7F30" w:rsidRPr="00310406">
        <w:rPr>
          <w:rFonts w:ascii="Arial" w:hAnsi="Arial" w:cs="Arial"/>
          <w:sz w:val="28"/>
          <w:szCs w:val="28"/>
        </w:rPr>
        <w:t xml:space="preserve"> existir algún tipo de relación de parentesco u otro tipo de vínculo</w:t>
      </w:r>
      <w:r w:rsidRPr="00310406">
        <w:rPr>
          <w:rFonts w:ascii="Arial" w:hAnsi="Arial" w:cs="Arial"/>
          <w:sz w:val="28"/>
          <w:szCs w:val="28"/>
        </w:rPr>
        <w:t xml:space="preserve"> entre la víctima y el victimario este debe ser acreditado, lo que puede hacerse, en dependencia </w:t>
      </w:r>
      <w:r w:rsidR="00D164B9" w:rsidRPr="00310406">
        <w:rPr>
          <w:rFonts w:ascii="Arial" w:hAnsi="Arial" w:cs="Arial"/>
          <w:sz w:val="28"/>
          <w:szCs w:val="28"/>
        </w:rPr>
        <w:t xml:space="preserve">de </w:t>
      </w:r>
      <w:proofErr w:type="spellStart"/>
      <w:r w:rsidR="00D164B9" w:rsidRPr="00310406">
        <w:rPr>
          <w:rFonts w:ascii="Arial" w:hAnsi="Arial" w:cs="Arial"/>
          <w:sz w:val="28"/>
          <w:szCs w:val="28"/>
        </w:rPr>
        <w:t>cual</w:t>
      </w:r>
      <w:proofErr w:type="spellEnd"/>
      <w:r w:rsidR="00D164B9" w:rsidRPr="00310406">
        <w:rPr>
          <w:rFonts w:ascii="Arial" w:hAnsi="Arial" w:cs="Arial"/>
          <w:sz w:val="28"/>
          <w:szCs w:val="28"/>
        </w:rPr>
        <w:t xml:space="preserve"> sea</w:t>
      </w:r>
      <w:r w:rsidRPr="00310406">
        <w:rPr>
          <w:rFonts w:ascii="Arial" w:hAnsi="Arial" w:cs="Arial"/>
          <w:sz w:val="28"/>
          <w:szCs w:val="28"/>
        </w:rPr>
        <w:t>, a través de diferentes medios de prueba (declaraciones de testigos, certificaciones de nacimiento o matrimonio,</w:t>
      </w:r>
      <w:r w:rsidR="00F07AE7" w:rsidRPr="00310406">
        <w:rPr>
          <w:rFonts w:ascii="Arial" w:hAnsi="Arial" w:cs="Arial"/>
          <w:sz w:val="28"/>
          <w:szCs w:val="28"/>
        </w:rPr>
        <w:t xml:space="preserve"> u otras documentales,</w:t>
      </w:r>
      <w:r w:rsidRPr="00310406">
        <w:rPr>
          <w:rFonts w:ascii="Arial" w:hAnsi="Arial" w:cs="Arial"/>
          <w:sz w:val="28"/>
          <w:szCs w:val="28"/>
        </w:rPr>
        <w:t xml:space="preserve"> periciales, </w:t>
      </w:r>
      <w:r w:rsidR="00724E84" w:rsidRPr="00310406">
        <w:rPr>
          <w:rFonts w:ascii="Arial" w:hAnsi="Arial" w:cs="Arial"/>
          <w:sz w:val="28"/>
          <w:szCs w:val="28"/>
        </w:rPr>
        <w:t>etc.</w:t>
      </w:r>
      <w:r w:rsidRPr="00310406">
        <w:rPr>
          <w:rFonts w:ascii="Arial" w:hAnsi="Arial" w:cs="Arial"/>
          <w:sz w:val="28"/>
          <w:szCs w:val="28"/>
        </w:rPr>
        <w:t>).</w:t>
      </w:r>
    </w:p>
    <w:p w:rsidR="002612E1" w:rsidRPr="00310406" w:rsidRDefault="008411A8"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Cuando en el hecho se emplea violencia, realizar e</w:t>
      </w:r>
      <w:r w:rsidR="002612E1" w:rsidRPr="00310406">
        <w:rPr>
          <w:rFonts w:ascii="Arial" w:hAnsi="Arial" w:cs="Arial"/>
          <w:sz w:val="28"/>
          <w:szCs w:val="28"/>
        </w:rPr>
        <w:t>xamen médico de la víctima</w:t>
      </w:r>
      <w:r w:rsidRPr="00310406">
        <w:rPr>
          <w:rFonts w:ascii="Arial" w:hAnsi="Arial" w:cs="Arial"/>
          <w:sz w:val="28"/>
          <w:szCs w:val="28"/>
        </w:rPr>
        <w:t xml:space="preserve">, </w:t>
      </w:r>
      <w:r w:rsidR="002612E1" w:rsidRPr="00310406">
        <w:rPr>
          <w:rFonts w:ascii="Arial" w:hAnsi="Arial" w:cs="Arial"/>
          <w:sz w:val="28"/>
          <w:szCs w:val="28"/>
        </w:rPr>
        <w:t>en el que se acredite si aparecen indicios en el cuerpo, de las acciones lascivas de las que haya sido objeto</w:t>
      </w:r>
      <w:r w:rsidR="00D164B9" w:rsidRPr="00310406">
        <w:rPr>
          <w:rFonts w:ascii="Arial" w:hAnsi="Arial" w:cs="Arial"/>
          <w:sz w:val="28"/>
          <w:szCs w:val="28"/>
        </w:rPr>
        <w:t xml:space="preserve"> o de la violencia ejercida.</w:t>
      </w:r>
    </w:p>
    <w:p w:rsidR="00D164B9" w:rsidRPr="00310406" w:rsidRDefault="00D164B9"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Certificado médico inicial de la víctima en el supuesto de que existan lesiones</w:t>
      </w:r>
      <w:r w:rsidR="00F07AE7" w:rsidRPr="00310406">
        <w:rPr>
          <w:rFonts w:ascii="Arial" w:hAnsi="Arial" w:cs="Arial"/>
          <w:sz w:val="28"/>
          <w:szCs w:val="28"/>
        </w:rPr>
        <w:t xml:space="preserve"> corporales a fin de precisar</w:t>
      </w:r>
      <w:r w:rsidR="00401F43" w:rsidRPr="00310406">
        <w:rPr>
          <w:rFonts w:ascii="Arial" w:hAnsi="Arial" w:cs="Arial"/>
          <w:sz w:val="28"/>
          <w:szCs w:val="28"/>
        </w:rPr>
        <w:t xml:space="preserve"> ubicación, características mismas, data y carácter</w:t>
      </w:r>
      <w:r w:rsidRPr="00310406">
        <w:rPr>
          <w:rFonts w:ascii="Arial" w:hAnsi="Arial" w:cs="Arial"/>
          <w:sz w:val="28"/>
          <w:szCs w:val="28"/>
        </w:rPr>
        <w:t>.</w:t>
      </w:r>
      <w:r w:rsidR="0058105F" w:rsidRPr="00310406">
        <w:rPr>
          <w:rFonts w:ascii="Arial" w:hAnsi="Arial" w:cs="Arial"/>
          <w:sz w:val="28"/>
          <w:szCs w:val="28"/>
        </w:rPr>
        <w:t xml:space="preserve"> </w:t>
      </w:r>
    </w:p>
    <w:p w:rsidR="002612E1" w:rsidRPr="00310406" w:rsidRDefault="002612E1"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Realizar peritaje psiquiátrico a la víctima si tiene antecedentes o presenta síntomas de enfermedades o trastornos mentales a fin de determinar si son anteriores o posteriores a los hechos y, en el primer supuesto, si se encontraba privada de razón para discernir sobre su conducta en el momento del hecho.</w:t>
      </w:r>
    </w:p>
    <w:p w:rsidR="002612E1" w:rsidRPr="00310406" w:rsidRDefault="002612E1"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De existir algún indicio de que la víctima fue colocada en estado de incapacidad para resistirse mediante la ingestión de bebidas alcohólicas u alguna droga</w:t>
      </w:r>
      <w:r w:rsidR="005F67CC" w:rsidRPr="00310406">
        <w:rPr>
          <w:rFonts w:ascii="Arial" w:hAnsi="Arial" w:cs="Arial"/>
          <w:sz w:val="28"/>
          <w:szCs w:val="28"/>
        </w:rPr>
        <w:t>, y el hecho se denuncia con relativa inmediatez,</w:t>
      </w:r>
      <w:r w:rsidRPr="00310406">
        <w:rPr>
          <w:rFonts w:ascii="Arial" w:hAnsi="Arial" w:cs="Arial"/>
          <w:sz w:val="28"/>
          <w:szCs w:val="28"/>
        </w:rPr>
        <w:t xml:space="preserve"> deben practicarse los exámenes pertinentes para comprobar este particular. </w:t>
      </w:r>
    </w:p>
    <w:p w:rsidR="002612E1" w:rsidRPr="00310406" w:rsidRDefault="002612E1"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 xml:space="preserve">En correspondencia con lo que establece el artículo 299 la </w:t>
      </w:r>
      <w:r w:rsidR="00DA11A4">
        <w:rPr>
          <w:rFonts w:ascii="Arial" w:eastAsia="Times New Roman" w:hAnsi="Arial" w:cs="Arial"/>
          <w:sz w:val="28"/>
          <w:szCs w:val="28"/>
          <w:lang w:eastAsia="es-ES"/>
        </w:rPr>
        <w:t>Ley del Proceso Penal</w:t>
      </w:r>
      <w:r w:rsidRPr="00310406">
        <w:rPr>
          <w:rFonts w:ascii="Arial" w:hAnsi="Arial" w:cs="Arial"/>
          <w:sz w:val="28"/>
          <w:szCs w:val="28"/>
        </w:rPr>
        <w:t>, cuando sea necesario realizar varios reconocimientos periciales a la víctima, debe integrarse un equipo,</w:t>
      </w:r>
      <w:r w:rsidR="009F7F30" w:rsidRPr="00310406">
        <w:rPr>
          <w:rFonts w:ascii="Arial" w:hAnsi="Arial" w:cs="Arial"/>
          <w:sz w:val="28"/>
          <w:szCs w:val="28"/>
        </w:rPr>
        <w:t xml:space="preserve"> </w:t>
      </w:r>
      <w:r w:rsidRPr="00310406">
        <w:rPr>
          <w:rFonts w:ascii="Arial" w:hAnsi="Arial" w:cs="Arial"/>
          <w:sz w:val="28"/>
          <w:szCs w:val="28"/>
        </w:rPr>
        <w:t xml:space="preserve">conformado por los especialistas que se requieran, en un plazo breve, con el fin de </w:t>
      </w:r>
      <w:r w:rsidR="008E12F6" w:rsidRPr="00310406">
        <w:rPr>
          <w:rFonts w:ascii="Arial" w:hAnsi="Arial" w:cs="Arial"/>
          <w:sz w:val="28"/>
          <w:szCs w:val="28"/>
        </w:rPr>
        <w:t>concretar, en</w:t>
      </w:r>
      <w:r w:rsidR="008411A8" w:rsidRPr="00310406">
        <w:rPr>
          <w:rFonts w:ascii="Arial" w:hAnsi="Arial" w:cs="Arial"/>
          <w:sz w:val="28"/>
          <w:szCs w:val="28"/>
        </w:rPr>
        <w:t xml:space="preserve"> </w:t>
      </w:r>
      <w:r w:rsidRPr="00310406">
        <w:rPr>
          <w:rFonts w:ascii="Arial" w:hAnsi="Arial" w:cs="Arial"/>
          <w:sz w:val="28"/>
          <w:szCs w:val="28"/>
        </w:rPr>
        <w:t>una misma sesión, los exámenes periciales y evitar la doble victimización.</w:t>
      </w:r>
    </w:p>
    <w:p w:rsidR="002612E1" w:rsidRPr="00310406" w:rsidRDefault="002612E1"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 xml:space="preserve">Si, en correspondencia con lo manifestado por la víctima u otro testigo del hecho, existe la </w:t>
      </w:r>
      <w:r w:rsidR="005F67CC" w:rsidRPr="00310406">
        <w:rPr>
          <w:rFonts w:ascii="Arial" w:hAnsi="Arial" w:cs="Arial"/>
          <w:sz w:val="28"/>
          <w:szCs w:val="28"/>
        </w:rPr>
        <w:t>posibilidad de</w:t>
      </w:r>
      <w:r w:rsidRPr="00310406">
        <w:rPr>
          <w:rFonts w:ascii="Arial" w:hAnsi="Arial" w:cs="Arial"/>
          <w:sz w:val="28"/>
          <w:szCs w:val="28"/>
        </w:rPr>
        <w:t xml:space="preserve"> encontrar huellas de la comisión del delito, debe realizarse inspección del lugar del hecho</w:t>
      </w:r>
      <w:r w:rsidR="008411A8" w:rsidRPr="00310406">
        <w:rPr>
          <w:rFonts w:ascii="Arial" w:hAnsi="Arial" w:cs="Arial"/>
          <w:sz w:val="28"/>
          <w:szCs w:val="28"/>
        </w:rPr>
        <w:t>, la que siempre debe realizarse con la presencia de un perito</w:t>
      </w:r>
      <w:r w:rsidRPr="00310406">
        <w:rPr>
          <w:rFonts w:ascii="Arial" w:hAnsi="Arial" w:cs="Arial"/>
          <w:sz w:val="28"/>
          <w:szCs w:val="28"/>
        </w:rPr>
        <w:t>.</w:t>
      </w:r>
    </w:p>
    <w:p w:rsidR="00674AD3" w:rsidRPr="00310406" w:rsidRDefault="00674AD3"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 xml:space="preserve">Si el delito es consecuencia de la violencia de género o la violencia familiar, o por motivos discriminatorios, tales particulares deben ser demostrado por cualquiera de los medios que establece la Ley, ejemplo: declaraciones de testigos, evidencias documentales (fotos, videos, SMS, caricaturas, </w:t>
      </w:r>
      <w:r w:rsidR="00EB0217" w:rsidRPr="00310406">
        <w:rPr>
          <w:rFonts w:ascii="Arial" w:hAnsi="Arial" w:cs="Arial"/>
          <w:sz w:val="28"/>
          <w:szCs w:val="28"/>
        </w:rPr>
        <w:t>etc.</w:t>
      </w:r>
      <w:r w:rsidRPr="00310406">
        <w:rPr>
          <w:rFonts w:ascii="Arial" w:hAnsi="Arial" w:cs="Arial"/>
          <w:sz w:val="28"/>
          <w:szCs w:val="28"/>
        </w:rPr>
        <w:t>), entre otros.</w:t>
      </w:r>
    </w:p>
    <w:p w:rsidR="00674AD3" w:rsidRPr="00310406" w:rsidRDefault="00674AD3"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lastRenderedPageBreak/>
        <w:t>Presentación del imputado para el reconocimiento por la víctima o testigos, estos últimos en caso de que los hubiera</w:t>
      </w:r>
      <w:r w:rsidR="00A44CA2" w:rsidRPr="00310406">
        <w:rPr>
          <w:rFonts w:ascii="Arial" w:hAnsi="Arial" w:cs="Arial"/>
          <w:sz w:val="28"/>
          <w:szCs w:val="28"/>
        </w:rPr>
        <w:t>, en caso de que proceda</w:t>
      </w:r>
      <w:r w:rsidRPr="00310406">
        <w:rPr>
          <w:rFonts w:ascii="Arial" w:hAnsi="Arial" w:cs="Arial"/>
          <w:sz w:val="28"/>
          <w:szCs w:val="28"/>
        </w:rPr>
        <w:t>.</w:t>
      </w:r>
    </w:p>
    <w:p w:rsidR="00674AD3" w:rsidRPr="00310406" w:rsidRDefault="00674AD3"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 xml:space="preserve">Si existen indicios para considerar que el imputado se encontraba en estado de embriaguez o bajo los efectos de alguna droga, realizar los exámenes pertinentes para su comprobación. </w:t>
      </w:r>
    </w:p>
    <w:p w:rsidR="00674AD3" w:rsidRPr="00310406" w:rsidRDefault="00674AD3"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 xml:space="preserve">En la investigación complementaria del imputado profundizar sobre su modo de vida, </w:t>
      </w:r>
      <w:r w:rsidRPr="00310406">
        <w:rPr>
          <w:rFonts w:ascii="Arial" w:hAnsi="Arial" w:cs="Arial"/>
          <w:bCs/>
          <w:iCs/>
          <w:sz w:val="28"/>
          <w:szCs w:val="28"/>
        </w:rPr>
        <w:t>relaciones con la víctima y sus familiares; características personales y familiares; si se conoce que padezca de alguna enfermedad, especialmente  de transmisión sexual, así como psíquica o física que le impida el mantenimiento de normales relaciones sexuales; orientación sexual y cualquier otro dato de interés que pudiera tener relación con el delito (si vive solo,  si acostumbra a relacionarse con menores y de qué sexo, si es visitado frecuentemente por estos) etc.</w:t>
      </w:r>
    </w:p>
    <w:p w:rsidR="00674AD3" w:rsidRPr="00310406" w:rsidRDefault="00674AD3" w:rsidP="00AD7AB4">
      <w:pPr>
        <w:pStyle w:val="Sinespaciado"/>
        <w:numPr>
          <w:ilvl w:val="0"/>
          <w:numId w:val="3"/>
        </w:numPr>
        <w:spacing w:before="120" w:after="120"/>
        <w:ind w:left="426" w:hanging="426"/>
        <w:jc w:val="both"/>
        <w:rPr>
          <w:rFonts w:ascii="Arial" w:hAnsi="Arial" w:cs="Arial"/>
          <w:b/>
          <w:bCs/>
          <w:i/>
          <w:iCs/>
          <w:sz w:val="28"/>
          <w:szCs w:val="28"/>
        </w:rPr>
      </w:pPr>
      <w:r w:rsidRPr="00310406">
        <w:rPr>
          <w:rFonts w:ascii="Arial" w:hAnsi="Arial" w:cs="Arial"/>
          <w:sz w:val="28"/>
          <w:szCs w:val="28"/>
        </w:rPr>
        <w:t>Cuando las víctimas son niños o adolescentes en edad escolar acompañar evaluación del centro estudiantil sobre los cambios de conducta y actitud, comportamiento con posterioridad al hecho o a la denuncia, posibles variaciones en los resultados académicos, etc.</w:t>
      </w:r>
    </w:p>
    <w:p w:rsidR="00674AD3" w:rsidRPr="00310406" w:rsidRDefault="00674AD3" w:rsidP="00AD7AB4">
      <w:pPr>
        <w:pStyle w:val="Sinespaciado"/>
        <w:numPr>
          <w:ilvl w:val="0"/>
          <w:numId w:val="3"/>
        </w:numPr>
        <w:spacing w:before="120" w:after="120"/>
        <w:ind w:left="426" w:hanging="426"/>
        <w:jc w:val="both"/>
        <w:rPr>
          <w:rFonts w:ascii="Arial" w:hAnsi="Arial" w:cs="Arial"/>
          <w:b/>
          <w:bCs/>
          <w:i/>
          <w:iCs/>
          <w:sz w:val="28"/>
          <w:szCs w:val="28"/>
        </w:rPr>
      </w:pPr>
      <w:r w:rsidRPr="00310406">
        <w:rPr>
          <w:rFonts w:ascii="Arial" w:hAnsi="Arial" w:cs="Arial"/>
          <w:sz w:val="28"/>
          <w:szCs w:val="28"/>
        </w:rPr>
        <w:t xml:space="preserve">Ocupar documentos elaborados por el imputado o sospechosos para realizar peritaje grafológico, </w:t>
      </w:r>
      <w:r w:rsidR="00A44CA2" w:rsidRPr="00310406">
        <w:rPr>
          <w:rFonts w:ascii="Arial" w:hAnsi="Arial" w:cs="Arial"/>
          <w:sz w:val="28"/>
          <w:szCs w:val="28"/>
        </w:rPr>
        <w:t xml:space="preserve">lo </w:t>
      </w:r>
      <w:r w:rsidRPr="00310406">
        <w:rPr>
          <w:rFonts w:ascii="Arial" w:hAnsi="Arial" w:cs="Arial"/>
          <w:sz w:val="28"/>
          <w:szCs w:val="28"/>
        </w:rPr>
        <w:t>que puede aportar elementos acerca de la personalidad del autor.</w:t>
      </w:r>
    </w:p>
    <w:p w:rsidR="00674AD3" w:rsidRPr="00310406" w:rsidRDefault="00674AD3"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Si la víctima del hecho resulta ser un menor de edad y su testimonio resulte dudoso</w:t>
      </w:r>
      <w:r w:rsidRPr="00310406">
        <w:rPr>
          <w:rStyle w:val="Refdenotaalpie"/>
          <w:rFonts w:ascii="Arial" w:hAnsi="Arial" w:cs="Arial"/>
          <w:sz w:val="28"/>
          <w:szCs w:val="28"/>
        </w:rPr>
        <w:footnoteReference w:id="4"/>
      </w:r>
      <w:r w:rsidRPr="00310406">
        <w:rPr>
          <w:rFonts w:ascii="Arial" w:hAnsi="Arial" w:cs="Arial"/>
          <w:sz w:val="28"/>
          <w:szCs w:val="28"/>
        </w:rPr>
        <w:t xml:space="preserve"> con respecto a determinados particulares relacionados con la ejecución del hecho y la responsabilidad del posible autor u otro partícipe, sobre todo cuando no se puede corroborar su dicho con otros medios de prueba, se debe solicitar la validación de su testimonio por los especialistas correspondientes. </w:t>
      </w:r>
    </w:p>
    <w:p w:rsidR="00674AD3" w:rsidRPr="00310406" w:rsidRDefault="00674AD3"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Dictamen pericial sobre las lesiones de la víctima y su sanidad (ateste de sanidad), cuando corresponda.</w:t>
      </w:r>
    </w:p>
    <w:p w:rsidR="00674AD3" w:rsidRPr="00310406" w:rsidRDefault="00674AD3"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 xml:space="preserve">Certificar la edad de los imputados menores de </w:t>
      </w:r>
      <w:r w:rsidR="005C4C55">
        <w:rPr>
          <w:rFonts w:ascii="Arial" w:hAnsi="Arial" w:cs="Arial"/>
          <w:sz w:val="28"/>
          <w:szCs w:val="28"/>
        </w:rPr>
        <w:t>18</w:t>
      </w:r>
      <w:r w:rsidRPr="00310406">
        <w:rPr>
          <w:rFonts w:ascii="Arial" w:hAnsi="Arial" w:cs="Arial"/>
          <w:sz w:val="28"/>
          <w:szCs w:val="28"/>
        </w:rPr>
        <w:t xml:space="preserve"> años y mayores de 60 años.</w:t>
      </w:r>
    </w:p>
    <w:p w:rsidR="002612E1" w:rsidRPr="00310406" w:rsidRDefault="00674AD3" w:rsidP="00AD7AB4">
      <w:pPr>
        <w:pStyle w:val="Sinespaciado"/>
        <w:numPr>
          <w:ilvl w:val="0"/>
          <w:numId w:val="3"/>
        </w:numPr>
        <w:spacing w:before="120" w:after="120"/>
        <w:ind w:left="426" w:hanging="426"/>
        <w:jc w:val="both"/>
        <w:rPr>
          <w:rFonts w:ascii="Arial" w:hAnsi="Arial" w:cs="Arial"/>
          <w:sz w:val="28"/>
          <w:szCs w:val="28"/>
        </w:rPr>
      </w:pPr>
      <w:r w:rsidRPr="00310406">
        <w:rPr>
          <w:rFonts w:ascii="Arial" w:hAnsi="Arial" w:cs="Arial"/>
          <w:sz w:val="28"/>
          <w:szCs w:val="28"/>
        </w:rPr>
        <w:t>Acreditar los daños y perjuicios ocasionados relacionados con el hecho con trascendencia a la responsabilidad civil.</w:t>
      </w:r>
    </w:p>
    <w:p w:rsidR="002612E1" w:rsidRPr="00310406" w:rsidRDefault="005105BE" w:rsidP="00636008">
      <w:pPr>
        <w:pStyle w:val="Sinespaciado"/>
        <w:spacing w:before="120" w:after="120"/>
        <w:jc w:val="both"/>
        <w:rPr>
          <w:rFonts w:ascii="Arial" w:hAnsi="Arial" w:cs="Arial"/>
          <w:b/>
          <w:bCs/>
          <w:sz w:val="28"/>
          <w:szCs w:val="28"/>
        </w:rPr>
      </w:pPr>
      <w:r w:rsidRPr="00310406">
        <w:rPr>
          <w:rFonts w:ascii="Arial" w:hAnsi="Arial" w:cs="Arial"/>
          <w:b/>
          <w:bCs/>
          <w:sz w:val="28"/>
          <w:szCs w:val="28"/>
        </w:rPr>
        <w:lastRenderedPageBreak/>
        <w:t xml:space="preserve">Corrupción de personas menores de edad </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Certificar la edad de la o las víctimas.</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Acreditar si existe relación entre la víctima y el victimario y, en caso positivo, de qué tipo.</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 xml:space="preserve">En el supuesto de que el victimario tenía la responsabilidad parental </w:t>
      </w:r>
      <w:proofErr w:type="gramStart"/>
      <w:r w:rsidRPr="00310406">
        <w:rPr>
          <w:rFonts w:ascii="Arial" w:hAnsi="Arial" w:cs="Arial"/>
          <w:sz w:val="28"/>
          <w:szCs w:val="28"/>
        </w:rPr>
        <w:t>del menor víctima</w:t>
      </w:r>
      <w:proofErr w:type="gramEnd"/>
      <w:r w:rsidRPr="00310406">
        <w:rPr>
          <w:rFonts w:ascii="Arial" w:hAnsi="Arial" w:cs="Arial"/>
          <w:sz w:val="28"/>
          <w:szCs w:val="28"/>
        </w:rPr>
        <w:t xml:space="preserve">, acreditarlo. </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Cuando en la ejecución del hecho se emplee la violencia, realizar examen médico de la víctima en el que se acredite si aparecen en su cuerpo indicios de esta</w:t>
      </w:r>
      <w:r w:rsidR="008B4CE6" w:rsidRPr="00310406">
        <w:rPr>
          <w:rFonts w:ascii="Arial" w:hAnsi="Arial" w:cs="Arial"/>
          <w:sz w:val="28"/>
          <w:szCs w:val="28"/>
        </w:rPr>
        <w:t>.</w:t>
      </w:r>
      <w:r w:rsidRPr="00310406">
        <w:rPr>
          <w:rFonts w:ascii="Arial" w:hAnsi="Arial" w:cs="Arial"/>
          <w:sz w:val="28"/>
          <w:szCs w:val="28"/>
        </w:rPr>
        <w:t xml:space="preserve"> </w:t>
      </w:r>
      <w:r w:rsidR="008B4CE6" w:rsidRPr="00310406">
        <w:rPr>
          <w:rFonts w:ascii="Arial" w:hAnsi="Arial" w:cs="Arial"/>
          <w:sz w:val="28"/>
          <w:szCs w:val="28"/>
        </w:rPr>
        <w:t xml:space="preserve"> </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Si como consecuencia de los hechos la víctima sufre lesiones corporales, acreditar mediante certifica</w:t>
      </w:r>
      <w:r w:rsidR="00674AD3" w:rsidRPr="00310406">
        <w:rPr>
          <w:rFonts w:ascii="Arial" w:hAnsi="Arial" w:cs="Arial"/>
          <w:sz w:val="28"/>
          <w:szCs w:val="28"/>
        </w:rPr>
        <w:t>do médico, el carácter de esta,</w:t>
      </w:r>
      <w:r w:rsidRPr="00310406">
        <w:rPr>
          <w:rFonts w:ascii="Arial" w:hAnsi="Arial" w:cs="Arial"/>
          <w:sz w:val="28"/>
          <w:szCs w:val="28"/>
        </w:rPr>
        <w:t xml:space="preserve"> parte del cuerpo donde se encuentran ubicadas</w:t>
      </w:r>
      <w:r w:rsidR="00674AD3" w:rsidRPr="00310406">
        <w:rPr>
          <w:rFonts w:ascii="Arial" w:hAnsi="Arial" w:cs="Arial"/>
          <w:sz w:val="28"/>
          <w:szCs w:val="28"/>
        </w:rPr>
        <w:t xml:space="preserve"> y data</w:t>
      </w:r>
      <w:r w:rsidRPr="00310406">
        <w:rPr>
          <w:rFonts w:ascii="Arial" w:hAnsi="Arial" w:cs="Arial"/>
          <w:sz w:val="28"/>
          <w:szCs w:val="28"/>
        </w:rPr>
        <w:t>.</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Realizar los exámenes médicos necesarios para acreditar si la víctima padece alguna enfermedad de trasmisión sexual, como consecuencia del ejercicio de la prostitución.</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Dictamen pericial sobre las lesiones de la víctima y su sanidad (ateste de sanidad), cuando corresponda.</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 xml:space="preserve">Realizar peritaje psiquiátrico a la víctima si tiene antecedentes o presenta síntomas de enfermedades o trastornos mentales a fin de determinar si son anteriores o posteriores a los hechos, en el primer supuesto, si se encontraba privada de razón para discernir sobre su conducta en el momento del </w:t>
      </w:r>
      <w:r w:rsidR="008E12F6" w:rsidRPr="00310406">
        <w:rPr>
          <w:rFonts w:ascii="Arial" w:hAnsi="Arial" w:cs="Arial"/>
          <w:sz w:val="28"/>
          <w:szCs w:val="28"/>
        </w:rPr>
        <w:t>suceso. Determinar si sufre alguna secuela psicológica como consecuencia de los hechos.</w:t>
      </w:r>
      <w:r w:rsidRPr="00310406">
        <w:rPr>
          <w:rFonts w:ascii="Arial" w:hAnsi="Arial" w:cs="Arial"/>
          <w:sz w:val="28"/>
          <w:szCs w:val="28"/>
        </w:rPr>
        <w:t xml:space="preserve"> </w:t>
      </w:r>
      <w:r w:rsidR="008E12F6" w:rsidRPr="00310406">
        <w:rPr>
          <w:rFonts w:ascii="Arial" w:hAnsi="Arial" w:cs="Arial"/>
          <w:sz w:val="28"/>
          <w:szCs w:val="28"/>
        </w:rPr>
        <w:t xml:space="preserve"> </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 xml:space="preserve">Determinar si la víctima, como parte de los hechos, consumía </w:t>
      </w:r>
      <w:r w:rsidR="008E12F6" w:rsidRPr="00310406">
        <w:rPr>
          <w:rFonts w:ascii="Arial" w:hAnsi="Arial" w:cs="Arial"/>
          <w:sz w:val="28"/>
          <w:szCs w:val="28"/>
        </w:rPr>
        <w:t>alcohol, drogas</w:t>
      </w:r>
      <w:r w:rsidRPr="00310406">
        <w:rPr>
          <w:rFonts w:ascii="Arial" w:hAnsi="Arial" w:cs="Arial"/>
          <w:sz w:val="28"/>
          <w:szCs w:val="28"/>
        </w:rPr>
        <w:t xml:space="preserve"> u otras sustancias con efectos similares. Al respecto indicar la realización de los exámenes pertinentes y comprobar si, como consecuencia de ello, la víctima sufrió una afectación grave para su salud.</w:t>
      </w:r>
    </w:p>
    <w:p w:rsidR="008B4CE6" w:rsidRPr="00310406" w:rsidRDefault="008E12F6"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Realizar registros</w:t>
      </w:r>
      <w:r w:rsidR="002612E1" w:rsidRPr="00310406">
        <w:rPr>
          <w:rFonts w:ascii="Arial" w:hAnsi="Arial" w:cs="Arial"/>
          <w:sz w:val="28"/>
          <w:szCs w:val="28"/>
        </w:rPr>
        <w:t xml:space="preserve"> en el domicilio del imputado o en otros lugares vinculados con éste o con la ejecución del hecho, en busca, en dependencia a las características del hecho, de drogas, parafernalia relacionada con ésta, material de carácter pornográfico, en cualquier tipo de soporte o medio, publicaciones, imágenes, </w:t>
      </w:r>
      <w:r w:rsidRPr="00310406">
        <w:rPr>
          <w:rFonts w:ascii="Arial" w:hAnsi="Arial" w:cs="Arial"/>
          <w:sz w:val="28"/>
          <w:szCs w:val="28"/>
        </w:rPr>
        <w:t>grabaciones u</w:t>
      </w:r>
      <w:r w:rsidR="002612E1" w:rsidRPr="00310406">
        <w:rPr>
          <w:rFonts w:ascii="Arial" w:hAnsi="Arial" w:cs="Arial"/>
          <w:sz w:val="28"/>
          <w:szCs w:val="28"/>
        </w:rPr>
        <w:t xml:space="preserve"> otros </w:t>
      </w:r>
      <w:r w:rsidRPr="00310406">
        <w:rPr>
          <w:rFonts w:ascii="Arial" w:hAnsi="Arial" w:cs="Arial"/>
          <w:sz w:val="28"/>
          <w:szCs w:val="28"/>
        </w:rPr>
        <w:t>objetos o</w:t>
      </w:r>
      <w:r w:rsidR="002612E1" w:rsidRPr="00310406">
        <w:rPr>
          <w:rFonts w:ascii="Arial" w:hAnsi="Arial" w:cs="Arial"/>
          <w:sz w:val="28"/>
          <w:szCs w:val="28"/>
        </w:rPr>
        <w:t xml:space="preserve"> indicios relacionados con los he</w:t>
      </w:r>
      <w:r w:rsidR="008B4CE6" w:rsidRPr="00310406">
        <w:rPr>
          <w:rFonts w:ascii="Arial" w:hAnsi="Arial" w:cs="Arial"/>
          <w:sz w:val="28"/>
          <w:szCs w:val="28"/>
        </w:rPr>
        <w:t>chos.</w:t>
      </w:r>
    </w:p>
    <w:p w:rsidR="00674AD3" w:rsidRPr="00310406" w:rsidRDefault="00674AD3"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 xml:space="preserve">Ocupar teléfonos celulares, computadoras discos extraíbles, USB u otros medios electrónicos, susceptibles de contener material de contenido </w:t>
      </w:r>
      <w:r w:rsidRPr="00310406">
        <w:rPr>
          <w:rFonts w:ascii="Arial" w:hAnsi="Arial" w:cs="Arial"/>
          <w:sz w:val="28"/>
          <w:szCs w:val="28"/>
        </w:rPr>
        <w:lastRenderedPageBreak/>
        <w:t>pornográfico</w:t>
      </w:r>
      <w:r w:rsidR="00A44CA2" w:rsidRPr="00310406">
        <w:rPr>
          <w:rFonts w:ascii="Arial" w:hAnsi="Arial" w:cs="Arial"/>
          <w:sz w:val="28"/>
          <w:szCs w:val="28"/>
        </w:rPr>
        <w:t xml:space="preserve"> o de la </w:t>
      </w:r>
      <w:r w:rsidR="009679B6" w:rsidRPr="00310406">
        <w:rPr>
          <w:rFonts w:ascii="Arial" w:hAnsi="Arial" w:cs="Arial"/>
          <w:sz w:val="28"/>
          <w:szCs w:val="28"/>
        </w:rPr>
        <w:t>práctica</w:t>
      </w:r>
      <w:r w:rsidR="00A44CA2" w:rsidRPr="00310406">
        <w:rPr>
          <w:rFonts w:ascii="Arial" w:hAnsi="Arial" w:cs="Arial"/>
          <w:sz w:val="28"/>
          <w:szCs w:val="28"/>
        </w:rPr>
        <w:t xml:space="preserve"> de la prostitución por parte de los menores</w:t>
      </w:r>
      <w:r w:rsidRPr="00310406">
        <w:rPr>
          <w:rFonts w:ascii="Arial" w:hAnsi="Arial" w:cs="Arial"/>
          <w:sz w:val="28"/>
          <w:szCs w:val="28"/>
        </w:rPr>
        <w:t xml:space="preserve"> relacionado con los hechos.</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 xml:space="preserve">En caso de evidenciarse  que los hechos están determinados por violencia de género, esta debe ser demostrada mediante elementos o indicios que pongan de manifiesto expresiones de discriminación por razón del sexo, el género, la orientación sexual o la identidad de género, lo que puede obtenerse mediante cualquiera de los medios que autoriza la ley, dígase testimonio de testigos, documentos en cualquier tipo de soporte, fotografías, grabaciones de video o de voz, dibujos denigrantes, caricaturas, mensajes etc. </w:t>
      </w:r>
    </w:p>
    <w:p w:rsidR="002612E1" w:rsidRPr="00310406" w:rsidRDefault="002612E1"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Para obtener estas y otras evidencias, puede ser necesario realizar registros domiciliarios o acceder a la co</w:t>
      </w:r>
      <w:r w:rsidR="008B4CE6" w:rsidRPr="00310406">
        <w:rPr>
          <w:rFonts w:ascii="Arial" w:hAnsi="Arial" w:cs="Arial"/>
          <w:sz w:val="28"/>
          <w:szCs w:val="28"/>
        </w:rPr>
        <w:t>rrespondencia de otras personas.</w:t>
      </w:r>
    </w:p>
    <w:p w:rsidR="00674AD3" w:rsidRPr="00310406" w:rsidRDefault="00674AD3"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Presentación del imputado para el reconocimiento por la víctima o testigos, estos últimos en caso de que los hubiera.</w:t>
      </w:r>
    </w:p>
    <w:p w:rsidR="00674AD3" w:rsidRPr="00310406" w:rsidRDefault="00674AD3"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sz w:val="28"/>
          <w:szCs w:val="28"/>
        </w:rPr>
        <w:t xml:space="preserve">En la investigación complementaria del imputado profundizar sobre su modo de vida, </w:t>
      </w:r>
      <w:r w:rsidRPr="00310406">
        <w:rPr>
          <w:rFonts w:ascii="Arial" w:hAnsi="Arial" w:cs="Arial"/>
          <w:bCs/>
          <w:iCs/>
          <w:sz w:val="28"/>
          <w:szCs w:val="28"/>
        </w:rPr>
        <w:t>relaciones con la víctima y sus familiares; características personales y familiares; si se conoce que padezca de alguna enfermedad</w:t>
      </w:r>
      <w:r w:rsidR="005C7633" w:rsidRPr="00310406">
        <w:rPr>
          <w:rFonts w:ascii="Arial" w:hAnsi="Arial" w:cs="Arial"/>
          <w:bCs/>
          <w:iCs/>
          <w:sz w:val="28"/>
          <w:szCs w:val="28"/>
        </w:rPr>
        <w:t xml:space="preserve"> mental</w:t>
      </w:r>
      <w:r w:rsidRPr="00310406">
        <w:rPr>
          <w:rFonts w:ascii="Arial" w:hAnsi="Arial" w:cs="Arial"/>
          <w:bCs/>
          <w:iCs/>
          <w:sz w:val="28"/>
          <w:szCs w:val="28"/>
        </w:rPr>
        <w:t xml:space="preserve">, orientación sexual y cualquier otro dato de interés que pudiera tener relación con el delito (si vive </w:t>
      </w:r>
      <w:r w:rsidR="009679B6" w:rsidRPr="00310406">
        <w:rPr>
          <w:rFonts w:ascii="Arial" w:hAnsi="Arial" w:cs="Arial"/>
          <w:bCs/>
          <w:iCs/>
          <w:sz w:val="28"/>
          <w:szCs w:val="28"/>
        </w:rPr>
        <w:t>solo, si</w:t>
      </w:r>
      <w:r w:rsidRPr="00310406">
        <w:rPr>
          <w:rFonts w:ascii="Arial" w:hAnsi="Arial" w:cs="Arial"/>
          <w:bCs/>
          <w:iCs/>
          <w:sz w:val="28"/>
          <w:szCs w:val="28"/>
        </w:rPr>
        <w:t xml:space="preserve"> acostumbra a relacionarse con menores y de qué sexo, si es visitado frecuentemente por estos) etc.</w:t>
      </w:r>
    </w:p>
    <w:p w:rsidR="00674AD3" w:rsidRPr="00310406" w:rsidRDefault="00674AD3" w:rsidP="00AD7AB4">
      <w:pPr>
        <w:pStyle w:val="Sinespaciado"/>
        <w:numPr>
          <w:ilvl w:val="0"/>
          <w:numId w:val="4"/>
        </w:numPr>
        <w:spacing w:before="120" w:after="120"/>
        <w:ind w:left="426" w:hanging="426"/>
        <w:jc w:val="both"/>
        <w:rPr>
          <w:rFonts w:ascii="Arial" w:hAnsi="Arial" w:cs="Arial"/>
          <w:b/>
          <w:bCs/>
          <w:i/>
          <w:iCs/>
          <w:sz w:val="28"/>
          <w:szCs w:val="28"/>
        </w:rPr>
      </w:pPr>
      <w:r w:rsidRPr="00310406">
        <w:rPr>
          <w:rFonts w:ascii="Arial" w:hAnsi="Arial" w:cs="Arial"/>
          <w:sz w:val="28"/>
          <w:szCs w:val="28"/>
        </w:rPr>
        <w:t>Cuando las víctimas son niños o adolescentes en edad escolar acompañar evaluación del centro estudiantil sobre los cambios de conducta y actitud, comportamiento con posterioridad al hecho o a la denuncia, posibles variaciones en los resultados académicos, etc.</w:t>
      </w:r>
    </w:p>
    <w:p w:rsidR="00674AD3" w:rsidRPr="00310406" w:rsidRDefault="00674AD3" w:rsidP="00AD7AB4">
      <w:pPr>
        <w:pStyle w:val="Sinespaciado"/>
        <w:numPr>
          <w:ilvl w:val="0"/>
          <w:numId w:val="4"/>
        </w:numPr>
        <w:spacing w:before="120" w:after="120"/>
        <w:ind w:left="426" w:hanging="426"/>
        <w:jc w:val="both"/>
        <w:rPr>
          <w:rFonts w:ascii="Arial" w:hAnsi="Arial" w:cs="Arial"/>
          <w:sz w:val="28"/>
          <w:szCs w:val="28"/>
        </w:rPr>
      </w:pPr>
      <w:r w:rsidRPr="00310406">
        <w:rPr>
          <w:rFonts w:ascii="Arial" w:hAnsi="Arial" w:cs="Arial"/>
          <w:bCs/>
          <w:iCs/>
          <w:sz w:val="28"/>
          <w:szCs w:val="28"/>
        </w:rPr>
        <w:t>O</w:t>
      </w:r>
      <w:r w:rsidRPr="00310406">
        <w:rPr>
          <w:rFonts w:ascii="Arial" w:hAnsi="Arial" w:cs="Arial"/>
          <w:sz w:val="28"/>
          <w:szCs w:val="28"/>
        </w:rPr>
        <w:t>cupar docume</w:t>
      </w:r>
      <w:r w:rsidR="005C7633" w:rsidRPr="00310406">
        <w:rPr>
          <w:rFonts w:ascii="Arial" w:hAnsi="Arial" w:cs="Arial"/>
          <w:sz w:val="28"/>
          <w:szCs w:val="28"/>
        </w:rPr>
        <w:t>ntos elaborados por el imputado</w:t>
      </w:r>
      <w:r w:rsidRPr="00310406">
        <w:rPr>
          <w:rFonts w:ascii="Arial" w:hAnsi="Arial" w:cs="Arial"/>
          <w:sz w:val="28"/>
          <w:szCs w:val="28"/>
        </w:rPr>
        <w:t xml:space="preserve"> para realizar peritaje grafológico,</w:t>
      </w:r>
      <w:r w:rsidR="005C7633" w:rsidRPr="00310406">
        <w:rPr>
          <w:rFonts w:ascii="Arial" w:hAnsi="Arial" w:cs="Arial"/>
          <w:sz w:val="28"/>
          <w:szCs w:val="28"/>
        </w:rPr>
        <w:t xml:space="preserve"> lo </w:t>
      </w:r>
      <w:r w:rsidRPr="00310406">
        <w:rPr>
          <w:rFonts w:ascii="Arial" w:hAnsi="Arial" w:cs="Arial"/>
          <w:sz w:val="28"/>
          <w:szCs w:val="28"/>
        </w:rPr>
        <w:t xml:space="preserve">que </w:t>
      </w:r>
      <w:r w:rsidRPr="00310406">
        <w:rPr>
          <w:rFonts w:ascii="Arial" w:hAnsi="Arial" w:cs="Arial"/>
          <w:bCs/>
          <w:iCs/>
          <w:sz w:val="28"/>
          <w:szCs w:val="28"/>
        </w:rPr>
        <w:t>puede aportar</w:t>
      </w:r>
      <w:r w:rsidRPr="00310406">
        <w:rPr>
          <w:rFonts w:ascii="Arial" w:hAnsi="Arial" w:cs="Arial"/>
          <w:sz w:val="28"/>
          <w:szCs w:val="28"/>
        </w:rPr>
        <w:t xml:space="preserve"> elementos acerca de la personalidad del autor</w:t>
      </w:r>
      <w:r w:rsidR="005C7633" w:rsidRPr="00310406">
        <w:rPr>
          <w:rFonts w:ascii="Arial" w:hAnsi="Arial" w:cs="Arial"/>
          <w:sz w:val="28"/>
          <w:szCs w:val="28"/>
        </w:rPr>
        <w:t>.</w:t>
      </w:r>
    </w:p>
    <w:p w:rsidR="00E8116A" w:rsidRPr="00E0069B" w:rsidRDefault="00E8116A" w:rsidP="00F948E7">
      <w:pPr>
        <w:pStyle w:val="Sinespaciado"/>
        <w:spacing w:before="120" w:after="120"/>
        <w:ind w:left="426" w:hanging="426"/>
        <w:jc w:val="both"/>
        <w:rPr>
          <w:rFonts w:ascii="Arial" w:hAnsi="Arial" w:cs="Arial"/>
          <w:sz w:val="16"/>
          <w:szCs w:val="28"/>
        </w:rPr>
      </w:pPr>
    </w:p>
    <w:p w:rsidR="00E8116A" w:rsidRPr="00310406" w:rsidRDefault="00E8116A" w:rsidP="00636008">
      <w:pPr>
        <w:pStyle w:val="Sinespaciado"/>
        <w:spacing w:before="120" w:after="120"/>
        <w:jc w:val="both"/>
        <w:rPr>
          <w:rFonts w:ascii="Arial" w:hAnsi="Arial" w:cs="Arial"/>
          <w:b/>
          <w:bCs/>
          <w:sz w:val="28"/>
          <w:szCs w:val="28"/>
        </w:rPr>
      </w:pPr>
      <w:r w:rsidRPr="00310406">
        <w:rPr>
          <w:rFonts w:ascii="Arial" w:hAnsi="Arial" w:cs="Arial"/>
          <w:b/>
          <w:bCs/>
          <w:sz w:val="28"/>
          <w:szCs w:val="28"/>
        </w:rPr>
        <w:t xml:space="preserve">DELITOS </w:t>
      </w:r>
      <w:r w:rsidR="00A75FF6">
        <w:rPr>
          <w:rFonts w:ascii="Arial" w:hAnsi="Arial" w:cs="Arial"/>
          <w:b/>
          <w:bCs/>
          <w:sz w:val="28"/>
          <w:szCs w:val="28"/>
        </w:rPr>
        <w:t>CONTRA LOS DERECHOS PATRIMONIALES</w:t>
      </w:r>
    </w:p>
    <w:p w:rsidR="00515ADA" w:rsidRPr="00515ADA" w:rsidRDefault="00515ADA" w:rsidP="00636008">
      <w:pPr>
        <w:tabs>
          <w:tab w:val="left" w:pos="-720"/>
        </w:tabs>
        <w:suppressAutoHyphens/>
        <w:snapToGrid w:val="0"/>
        <w:spacing w:before="120" w:after="120" w:line="240" w:lineRule="auto"/>
        <w:jc w:val="both"/>
        <w:rPr>
          <w:rFonts w:ascii="Arial" w:eastAsia="Times New Roman" w:hAnsi="Arial" w:cs="Arial"/>
          <w:sz w:val="28"/>
          <w:szCs w:val="24"/>
          <w:lang w:val="es-ES_tradnl" w:eastAsia="es-ES"/>
        </w:rPr>
      </w:pPr>
      <w:r w:rsidRPr="00515ADA">
        <w:rPr>
          <w:rFonts w:ascii="Arial" w:eastAsia="Times New Roman" w:hAnsi="Arial" w:cs="Arial"/>
          <w:sz w:val="28"/>
          <w:szCs w:val="24"/>
          <w:lang w:val="es-ES_tradnl" w:eastAsia="es-ES"/>
        </w:rPr>
        <w:t>Bajo el Título de Delitos contra los Derechos Patrimoniales se encuadran un conjunto de conducta que tie</w:t>
      </w:r>
      <w:r w:rsidR="00C0292B">
        <w:rPr>
          <w:rFonts w:ascii="Arial" w:eastAsia="Times New Roman" w:hAnsi="Arial" w:cs="Arial"/>
          <w:sz w:val="28"/>
          <w:szCs w:val="24"/>
          <w:lang w:val="es-ES_tradnl" w:eastAsia="es-ES"/>
        </w:rPr>
        <w:t>nen por base la protección del p</w:t>
      </w:r>
      <w:r w:rsidRPr="00515ADA">
        <w:rPr>
          <w:rFonts w:ascii="Arial" w:eastAsia="Times New Roman" w:hAnsi="Arial" w:cs="Arial"/>
          <w:sz w:val="28"/>
          <w:szCs w:val="24"/>
          <w:lang w:val="es-ES_tradnl" w:eastAsia="es-ES"/>
        </w:rPr>
        <w:t>atrimonio como bien jurídico específico, por ello se afirma que es uno de los títulos que tiene mayor relación con otras ramas del Derecho fundamentalmente con el Derecho Civil, porque muchas de las instituciones y conceptos que se utilizan provienen de esa rama, pero de manera unánime la doctrina ha llegado a la conclusión que su uso en el derecho penal, debe en cada caso concreto, ser analizado con adecuados criterios interpretativos que permitan otorgarles el valor y significado que requieren para esta rama del derecho.</w:t>
      </w:r>
    </w:p>
    <w:p w:rsidR="00E8116A" w:rsidRPr="00310406" w:rsidRDefault="00E8116A" w:rsidP="00636008">
      <w:pPr>
        <w:pStyle w:val="Sinespaciado"/>
        <w:spacing w:before="120" w:after="120"/>
        <w:jc w:val="both"/>
        <w:rPr>
          <w:rFonts w:ascii="Arial" w:hAnsi="Arial" w:cs="Arial"/>
          <w:sz w:val="28"/>
          <w:szCs w:val="28"/>
        </w:rPr>
      </w:pPr>
      <w:r w:rsidRPr="00310406">
        <w:rPr>
          <w:rFonts w:ascii="Arial" w:hAnsi="Arial" w:cs="Arial"/>
          <w:sz w:val="28"/>
          <w:szCs w:val="28"/>
        </w:rPr>
        <w:lastRenderedPageBreak/>
        <w:t xml:space="preserve">Los delitos de Robo con </w:t>
      </w:r>
      <w:r w:rsidR="00972CD6">
        <w:rPr>
          <w:rFonts w:ascii="Arial" w:hAnsi="Arial" w:cs="Arial"/>
          <w:sz w:val="28"/>
          <w:szCs w:val="28"/>
        </w:rPr>
        <w:t>f</w:t>
      </w:r>
      <w:r w:rsidRPr="00310406">
        <w:rPr>
          <w:rFonts w:ascii="Arial" w:hAnsi="Arial" w:cs="Arial"/>
          <w:sz w:val="28"/>
          <w:szCs w:val="28"/>
        </w:rPr>
        <w:t xml:space="preserve">uerza en las </w:t>
      </w:r>
      <w:r w:rsidR="00972CD6">
        <w:rPr>
          <w:rFonts w:ascii="Arial" w:hAnsi="Arial" w:cs="Arial"/>
          <w:sz w:val="28"/>
          <w:szCs w:val="28"/>
        </w:rPr>
        <w:t>c</w:t>
      </w:r>
      <w:r w:rsidRPr="00310406">
        <w:rPr>
          <w:rFonts w:ascii="Arial" w:hAnsi="Arial" w:cs="Arial"/>
          <w:sz w:val="28"/>
          <w:szCs w:val="28"/>
        </w:rPr>
        <w:t xml:space="preserve">osas y Robo con </w:t>
      </w:r>
      <w:r w:rsidR="00DB4D08">
        <w:rPr>
          <w:rFonts w:ascii="Arial" w:hAnsi="Arial" w:cs="Arial"/>
          <w:sz w:val="28"/>
          <w:szCs w:val="28"/>
        </w:rPr>
        <w:t>v</w:t>
      </w:r>
      <w:r w:rsidRPr="00310406">
        <w:rPr>
          <w:rFonts w:ascii="Arial" w:hAnsi="Arial" w:cs="Arial"/>
          <w:sz w:val="28"/>
          <w:szCs w:val="28"/>
        </w:rPr>
        <w:t xml:space="preserve">iolencia o </w:t>
      </w:r>
      <w:r w:rsidR="00DB4D08">
        <w:rPr>
          <w:rFonts w:ascii="Arial" w:hAnsi="Arial" w:cs="Arial"/>
          <w:sz w:val="28"/>
          <w:szCs w:val="28"/>
        </w:rPr>
        <w:t>i</w:t>
      </w:r>
      <w:r w:rsidRPr="00310406">
        <w:rPr>
          <w:rFonts w:ascii="Arial" w:hAnsi="Arial" w:cs="Arial"/>
          <w:sz w:val="28"/>
          <w:szCs w:val="28"/>
        </w:rPr>
        <w:t xml:space="preserve">ntimidación en las </w:t>
      </w:r>
      <w:r w:rsidR="00DB4D08">
        <w:rPr>
          <w:rFonts w:ascii="Arial" w:hAnsi="Arial" w:cs="Arial"/>
          <w:sz w:val="28"/>
          <w:szCs w:val="28"/>
        </w:rPr>
        <w:t>p</w:t>
      </w:r>
      <w:r w:rsidRPr="00310406">
        <w:rPr>
          <w:rFonts w:ascii="Arial" w:hAnsi="Arial" w:cs="Arial"/>
          <w:sz w:val="28"/>
          <w:szCs w:val="28"/>
        </w:rPr>
        <w:t>ersonas son hurtos cualificados por circunstancias de modo que representan mayor lesividad social (la forma en la que se produjo la sustracción de la cosa mueble determina la calificación), por lo que ante un hecho cometido por sustracción el fiscal debe, en primer lugar, indicar diligencias para afirmar o descartar esas circunstancias que tipifican estos delitos más graves, o sea, que esté comprobada la forma en que se produjo la sustracción, ya que la calificación por hurto se derivaría al descartar la concurrencia de dichas circunstancias que tipifican las dos modalidades de robo.</w:t>
      </w:r>
    </w:p>
    <w:p w:rsidR="00E8116A" w:rsidRPr="00E01CA9" w:rsidRDefault="004E5A1B" w:rsidP="00636008">
      <w:pPr>
        <w:pStyle w:val="Sinespaciado"/>
        <w:spacing w:before="120" w:after="120"/>
        <w:jc w:val="both"/>
        <w:rPr>
          <w:rFonts w:ascii="Arial" w:hAnsi="Arial" w:cs="Arial"/>
          <w:b/>
          <w:sz w:val="28"/>
          <w:szCs w:val="28"/>
        </w:rPr>
      </w:pPr>
      <w:r>
        <w:rPr>
          <w:rFonts w:ascii="Arial" w:hAnsi="Arial" w:cs="Arial"/>
          <w:b/>
          <w:sz w:val="28"/>
          <w:szCs w:val="28"/>
        </w:rPr>
        <w:t>Hurto</w:t>
      </w:r>
    </w:p>
    <w:p w:rsidR="00E8116A" w:rsidRPr="00310406" w:rsidRDefault="00E8116A" w:rsidP="00636008">
      <w:pPr>
        <w:pStyle w:val="Sinespaciado"/>
        <w:spacing w:before="120" w:after="120"/>
        <w:jc w:val="both"/>
        <w:rPr>
          <w:rFonts w:ascii="Arial" w:hAnsi="Arial" w:cs="Arial"/>
          <w:sz w:val="28"/>
          <w:szCs w:val="28"/>
        </w:rPr>
      </w:pPr>
      <w:r w:rsidRPr="00310406">
        <w:rPr>
          <w:rFonts w:ascii="Arial" w:hAnsi="Arial" w:cs="Arial"/>
          <w:sz w:val="28"/>
          <w:szCs w:val="28"/>
        </w:rPr>
        <w:t>Sustraer cosa mueble significa llevarse consigo o trasladar ocultamente algo material y apre</w:t>
      </w:r>
      <w:r w:rsidR="004E5A1B">
        <w:rPr>
          <w:rFonts w:ascii="Arial" w:hAnsi="Arial" w:cs="Arial"/>
          <w:sz w:val="28"/>
          <w:szCs w:val="28"/>
        </w:rPr>
        <w:t>he</w:t>
      </w:r>
      <w:r w:rsidRPr="00310406">
        <w:rPr>
          <w:rFonts w:ascii="Arial" w:hAnsi="Arial" w:cs="Arial"/>
          <w:sz w:val="28"/>
          <w:szCs w:val="28"/>
        </w:rPr>
        <w:t xml:space="preserve">nsible de un lugar a otro, lo que implica un desplazamiento del objeto desde el dominio de la víctima o perjudicado hacia el imputado por un actuar de este último. </w:t>
      </w:r>
    </w:p>
    <w:p w:rsidR="00E8116A" w:rsidRDefault="00E8116A" w:rsidP="00636008">
      <w:pPr>
        <w:pStyle w:val="Sinespaciado"/>
        <w:spacing w:before="120" w:after="120"/>
        <w:jc w:val="both"/>
        <w:rPr>
          <w:rFonts w:ascii="Arial" w:hAnsi="Arial" w:cs="Arial"/>
          <w:sz w:val="28"/>
          <w:szCs w:val="28"/>
        </w:rPr>
      </w:pPr>
      <w:r w:rsidRPr="00310406">
        <w:rPr>
          <w:rFonts w:ascii="Arial" w:hAnsi="Arial" w:cs="Arial"/>
          <w:sz w:val="28"/>
          <w:szCs w:val="28"/>
        </w:rPr>
        <w:t xml:space="preserve">Por ello para comprobar la sustracción pueden indicarse las siguientes diligencias: </w:t>
      </w:r>
    </w:p>
    <w:p w:rsidR="00044733" w:rsidRDefault="00044733"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A</w:t>
      </w:r>
      <w:r w:rsidRPr="00310406">
        <w:rPr>
          <w:rFonts w:ascii="Arial" w:hAnsi="Arial" w:cs="Arial"/>
          <w:sz w:val="28"/>
          <w:szCs w:val="28"/>
        </w:rPr>
        <w:t xml:space="preserve">cta de inspección del lugar del hecho que ejecuta la PNR o el Instructor en todos los casos en que racionalmente pueda practicarse. Particularmente debe contener descripción de los elementos objetivos en el lugar que reflejen la forma en que se sustrajo la cosa mueble de donde se encontraba (si se apreció fractura, escalamiento, </w:t>
      </w:r>
      <w:proofErr w:type="spellStart"/>
      <w:r w:rsidRPr="00310406">
        <w:rPr>
          <w:rFonts w:ascii="Arial" w:hAnsi="Arial" w:cs="Arial"/>
          <w:sz w:val="28"/>
          <w:szCs w:val="28"/>
        </w:rPr>
        <w:t>etc</w:t>
      </w:r>
      <w:proofErr w:type="spellEnd"/>
      <w:r w:rsidRPr="00310406">
        <w:rPr>
          <w:rFonts w:ascii="Arial" w:hAnsi="Arial" w:cs="Arial"/>
          <w:sz w:val="28"/>
          <w:szCs w:val="28"/>
        </w:rPr>
        <w:t xml:space="preserve">) para así asegurar o descartar la existencia de las circunstancias que convertirían el hurto en robo con fuerza en las cosas. Tener en cuenta que en el acta de inspección en el lugar del hecho donde conste el levantamiento de huellas, muestras o indicios, estos deben constar identificados, embalados y sellados para cumplir con las exigencias de la cadena de guarda y custodia conforme a la </w:t>
      </w:r>
      <w:r>
        <w:rPr>
          <w:rFonts w:ascii="Arial" w:hAnsi="Arial" w:cs="Arial"/>
          <w:sz w:val="28"/>
          <w:szCs w:val="28"/>
        </w:rPr>
        <w:t>Ley del Proceso Penal</w:t>
      </w:r>
      <w:r w:rsidRPr="00310406">
        <w:rPr>
          <w:rFonts w:ascii="Arial" w:hAnsi="Arial" w:cs="Arial"/>
          <w:sz w:val="28"/>
          <w:szCs w:val="28"/>
        </w:rPr>
        <w:t>.</w:t>
      </w:r>
    </w:p>
    <w:p w:rsidR="00D1027A" w:rsidRPr="00310406" w:rsidRDefault="00D1027A"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Q</w:t>
      </w:r>
      <w:r w:rsidRPr="00310406">
        <w:rPr>
          <w:rFonts w:ascii="Arial" w:hAnsi="Arial" w:cs="Arial"/>
          <w:sz w:val="28"/>
          <w:szCs w:val="28"/>
        </w:rPr>
        <w:t>ue en la inspección del lugar del hecho conste si ocurrió en una vivienda habitada, en qué lugar específico de la vivienda ocurrió para comprobar la característica normativa “vivienda habitada” cuyos requisitos hay que verificar según la definición del glosario de términos al final del Código Penal.</w:t>
      </w:r>
    </w:p>
    <w:p w:rsidR="00D1027A" w:rsidRPr="00310406" w:rsidRDefault="00D1027A"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S</w:t>
      </w:r>
      <w:r w:rsidRPr="00310406">
        <w:rPr>
          <w:rFonts w:ascii="Arial" w:hAnsi="Arial" w:cs="Arial"/>
          <w:sz w:val="28"/>
          <w:szCs w:val="28"/>
        </w:rPr>
        <w:t>i no existiera inspección del lugar del hecho el fiscal debe indicar que en la declaración de la víctima o perjudicado se describa el lugar exacto de la vivienda donde estaba ubicada la cosa mueble y de dónde la sustrajeron, así como la forma en que ocurrió, o sea, si hubo rompimiento, escalamiento, etc., para así descartar el robo con fuerza en las cosas y asegurar la calificación por hurto.</w:t>
      </w:r>
    </w:p>
    <w:p w:rsidR="00791297" w:rsidRDefault="00AC1002"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lastRenderedPageBreak/>
        <w:t>D</w:t>
      </w:r>
      <w:r w:rsidR="00E8116A" w:rsidRPr="00310406">
        <w:rPr>
          <w:rFonts w:ascii="Arial" w:hAnsi="Arial" w:cs="Arial"/>
          <w:sz w:val="28"/>
          <w:szCs w:val="28"/>
        </w:rPr>
        <w:t>eclaración de víctima o perjudicado. Estos no tienen que coincidir necesariamente con los titulares o propietarios legales de la cosa sustraída porque puede tratarse de solo poseedores.</w:t>
      </w:r>
      <w:r w:rsidR="00791297">
        <w:rPr>
          <w:rFonts w:ascii="Arial" w:hAnsi="Arial" w:cs="Arial"/>
          <w:sz w:val="28"/>
          <w:szCs w:val="28"/>
        </w:rPr>
        <w:t xml:space="preserve"> </w:t>
      </w:r>
      <w:r w:rsidR="00791297" w:rsidRPr="00310406">
        <w:rPr>
          <w:rFonts w:ascii="Arial" w:hAnsi="Arial" w:cs="Arial"/>
          <w:sz w:val="28"/>
          <w:szCs w:val="28"/>
        </w:rPr>
        <w:t xml:space="preserve">El fiscal debe indicar diligencias que le permitan determinar el grado de realización del delito (tentativa o consumación), partiendo de que prima en estos delitos de sustracción el criterio que permite situar el momento consumativo solo cuando el imputado ha logrado sacar la cosa mueble del lugar en que la víctima o perjudicado ejercía el dominio (teoría de la </w:t>
      </w:r>
      <w:proofErr w:type="spellStart"/>
      <w:r w:rsidR="00791297" w:rsidRPr="00310406">
        <w:rPr>
          <w:rFonts w:ascii="Arial" w:hAnsi="Arial" w:cs="Arial"/>
          <w:sz w:val="28"/>
          <w:szCs w:val="28"/>
        </w:rPr>
        <w:t>ablatio</w:t>
      </w:r>
      <w:proofErr w:type="spellEnd"/>
      <w:r w:rsidR="00791297" w:rsidRPr="00310406">
        <w:rPr>
          <w:rFonts w:ascii="Arial" w:hAnsi="Arial" w:cs="Arial"/>
          <w:sz w:val="28"/>
          <w:szCs w:val="28"/>
        </w:rPr>
        <w:t>). Por ello indicará:</w:t>
      </w:r>
    </w:p>
    <w:p w:rsidR="00791297" w:rsidRDefault="00791297" w:rsidP="00F948E7">
      <w:pPr>
        <w:pStyle w:val="Sinespaciado"/>
        <w:tabs>
          <w:tab w:val="left" w:pos="851"/>
        </w:tabs>
        <w:spacing w:before="120" w:after="120"/>
        <w:ind w:left="360"/>
        <w:jc w:val="both"/>
        <w:rPr>
          <w:rFonts w:ascii="Arial" w:hAnsi="Arial" w:cs="Arial"/>
          <w:sz w:val="28"/>
          <w:szCs w:val="28"/>
        </w:rPr>
      </w:pPr>
      <w:r>
        <w:rPr>
          <w:rFonts w:ascii="Arial" w:hAnsi="Arial" w:cs="Arial"/>
          <w:sz w:val="28"/>
          <w:szCs w:val="28"/>
        </w:rPr>
        <w:t>L</w:t>
      </w:r>
      <w:r w:rsidRPr="00310406">
        <w:rPr>
          <w:rFonts w:ascii="Arial" w:hAnsi="Arial" w:cs="Arial"/>
          <w:sz w:val="28"/>
          <w:szCs w:val="28"/>
        </w:rPr>
        <w:t>as declaraciones de víctima o perjudicado y testigos respectivamente que puedan explicar el lugar donde fue ocupada o hallada la cosa mueble o fue aprehendido el imputado sustrayéndola, para comprobar si estaba aún dentro del ámbito espacial de dominio de la víctima o perjudicado.</w:t>
      </w:r>
    </w:p>
    <w:p w:rsidR="00624409" w:rsidRDefault="00624409"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Para demostrar el elemento “cosa mueble” el fiscal debe indicar:</w:t>
      </w:r>
    </w:p>
    <w:p w:rsidR="00624409" w:rsidRPr="00310406" w:rsidRDefault="00624409" w:rsidP="00F948E7">
      <w:pPr>
        <w:pStyle w:val="Sinespaciado"/>
        <w:spacing w:before="120" w:after="120"/>
        <w:ind w:left="426"/>
        <w:jc w:val="both"/>
        <w:rPr>
          <w:rFonts w:ascii="Arial" w:hAnsi="Arial" w:cs="Arial"/>
          <w:sz w:val="28"/>
          <w:szCs w:val="28"/>
        </w:rPr>
      </w:pPr>
      <w:r>
        <w:rPr>
          <w:rFonts w:ascii="Arial" w:hAnsi="Arial" w:cs="Arial"/>
          <w:sz w:val="28"/>
          <w:szCs w:val="28"/>
        </w:rPr>
        <w:t>L</w:t>
      </w:r>
      <w:r w:rsidRPr="00310406">
        <w:rPr>
          <w:rFonts w:ascii="Arial" w:hAnsi="Arial" w:cs="Arial"/>
          <w:sz w:val="28"/>
          <w:szCs w:val="28"/>
        </w:rPr>
        <w:t>a identificación de la cosa mueble sustraída mediante su descripción detallada en la declaración de la víctima o perjudicado. En caso de que pueda ser ocupada indicará que en la correspondiente acta de ocupación se describan sus características que posteriormente tributarán a la narración de los hechos en la primera de las conclusiones provisionales.</w:t>
      </w:r>
    </w:p>
    <w:p w:rsidR="00E8116A" w:rsidRDefault="00AC1002"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 xml:space="preserve">eclaraciones de testigos que puedan dar fe sobre el acto propio de la sustracción o la tenencia de los bienes por el imputado. En este sentido el fiscal debe aprovechar la situación de receptadores y encubridores para tomarles declaraciones de testigos contra el imputado, para lo cual indicará aplicar las posibilidades procesales de los criterios de oportunidad y la multa penal administrativa para pasarlos de imputados a testigos. Tener presente que las declaraciones de los testigos que recibieron la cosa mueble sustraída no </w:t>
      </w:r>
      <w:proofErr w:type="gramStart"/>
      <w:r w:rsidR="00E8116A" w:rsidRPr="00310406">
        <w:rPr>
          <w:rFonts w:ascii="Arial" w:hAnsi="Arial" w:cs="Arial"/>
          <w:sz w:val="28"/>
          <w:szCs w:val="28"/>
        </w:rPr>
        <w:t>constituye</w:t>
      </w:r>
      <w:proofErr w:type="gramEnd"/>
      <w:r w:rsidR="00E8116A" w:rsidRPr="00310406">
        <w:rPr>
          <w:rFonts w:ascii="Arial" w:hAnsi="Arial" w:cs="Arial"/>
          <w:sz w:val="28"/>
          <w:szCs w:val="28"/>
        </w:rPr>
        <w:t xml:space="preserve"> una prueba propia de la sustracción, pero aseguraría un delito de Receptación o de Encubrimiento, también del Hurto si se valora junto a otros elementos obrantes.</w:t>
      </w:r>
    </w:p>
    <w:p w:rsidR="00E8116A" w:rsidRPr="00310406" w:rsidRDefault="00044733"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A</w:t>
      </w:r>
      <w:r w:rsidR="00E8116A" w:rsidRPr="00310406">
        <w:rPr>
          <w:rFonts w:ascii="Arial" w:hAnsi="Arial" w:cs="Arial"/>
          <w:sz w:val="28"/>
          <w:szCs w:val="28"/>
        </w:rPr>
        <w:t>ctas de ocupación de la cosa mueble al imputado o a quienes la tenían en su poder.</w:t>
      </w:r>
    </w:p>
    <w:p w:rsidR="00E8116A" w:rsidRPr="00310406" w:rsidRDefault="00791297"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eterminación de peritajes (solicitudes al laboratorio) e informes periciales criminalísticos de huellas levantadas en el lugar del hecho cotejadas con el imputado.</w:t>
      </w:r>
    </w:p>
    <w:p w:rsidR="00E8116A" w:rsidRPr="00310406" w:rsidRDefault="00CA19AF"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 xml:space="preserve">emostrar la preexistencia de la cosa mueble si no fuera indudable, o sea, que materialmente existía con anterioridad a su sustracción. Para ello indicar declaraciones de testigos que puedan dar fe de ello con independencia de la declaración de víctima o perjudicado, o podrá indicar la ocupación o </w:t>
      </w:r>
      <w:r w:rsidR="00E8116A" w:rsidRPr="00310406">
        <w:rPr>
          <w:rFonts w:ascii="Arial" w:hAnsi="Arial" w:cs="Arial"/>
          <w:sz w:val="28"/>
          <w:szCs w:val="28"/>
        </w:rPr>
        <w:lastRenderedPageBreak/>
        <w:t xml:space="preserve">certificación literal de documentos que demuestran propiedad o titularidad (títulos de propiedad, facturas de venta, escrituras notariales, </w:t>
      </w:r>
      <w:r w:rsidRPr="00310406">
        <w:rPr>
          <w:rFonts w:ascii="Arial" w:hAnsi="Arial" w:cs="Arial"/>
          <w:sz w:val="28"/>
          <w:szCs w:val="28"/>
        </w:rPr>
        <w:t>etc.</w:t>
      </w:r>
      <w:r w:rsidR="00E8116A" w:rsidRPr="00310406">
        <w:rPr>
          <w:rFonts w:ascii="Arial" w:hAnsi="Arial" w:cs="Arial"/>
          <w:sz w:val="28"/>
          <w:szCs w:val="28"/>
        </w:rPr>
        <w:t>).</w:t>
      </w:r>
    </w:p>
    <w:p w:rsidR="00E8116A"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Si la cosa mueble fue hallada en lugares apartados y no ocupada a persona determinada el fiscal debe indicar que se aporte acta de hallazgo o se haga acta de inspección en el lugar del hecho en que fue hallada, fijando las huellas que puedan poseer dichos objetos. También puede hacerse mediante acta de ocupación a la persona que lo hubiere encontrado. En todos los casos debe describirse la cosa mueble y explicar las circunstancias del hallazgo u ocupación para que el Tribunal lo conozca.</w:t>
      </w:r>
    </w:p>
    <w:p w:rsidR="00E511CA" w:rsidRPr="00310406" w:rsidRDefault="00E511CA"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D</w:t>
      </w:r>
      <w:r w:rsidRPr="00310406">
        <w:rPr>
          <w:rFonts w:ascii="Arial" w:hAnsi="Arial" w:cs="Arial"/>
          <w:sz w:val="28"/>
          <w:szCs w:val="28"/>
        </w:rPr>
        <w:t>iligencia de presentación para el reconocimiento de personas cuando la víctima pueda ofrecer señales que le permitan identificar al imputado, sobre todo en hechos ocurridos en aglomeraciones de personas.</w:t>
      </w:r>
    </w:p>
    <w:p w:rsidR="00E8116A" w:rsidRDefault="00572638"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P</w:t>
      </w:r>
      <w:r w:rsidR="00E8116A" w:rsidRPr="00310406">
        <w:rPr>
          <w:rFonts w:ascii="Arial" w:hAnsi="Arial" w:cs="Arial"/>
          <w:sz w:val="28"/>
          <w:szCs w:val="28"/>
        </w:rPr>
        <w:t>ara demostrar el valor económ</w:t>
      </w:r>
      <w:r>
        <w:rPr>
          <w:rFonts w:ascii="Arial" w:hAnsi="Arial" w:cs="Arial"/>
          <w:sz w:val="28"/>
          <w:szCs w:val="28"/>
        </w:rPr>
        <w:t>ico de la cosa mueble sustraída</w:t>
      </w:r>
      <w:r w:rsidR="00E8116A" w:rsidRPr="00310406">
        <w:rPr>
          <w:rFonts w:ascii="Arial" w:hAnsi="Arial" w:cs="Arial"/>
          <w:sz w:val="28"/>
          <w:szCs w:val="28"/>
        </w:rPr>
        <w:t xml:space="preserve"> </w:t>
      </w:r>
      <w:r>
        <w:rPr>
          <w:rFonts w:ascii="Arial" w:hAnsi="Arial" w:cs="Arial"/>
          <w:sz w:val="28"/>
          <w:szCs w:val="28"/>
        </w:rPr>
        <w:t>l</w:t>
      </w:r>
      <w:r w:rsidR="00E8116A" w:rsidRPr="00310406">
        <w:rPr>
          <w:rFonts w:ascii="Arial" w:hAnsi="Arial" w:cs="Arial"/>
          <w:sz w:val="28"/>
          <w:szCs w:val="28"/>
        </w:rPr>
        <w:t>as diligencias a indicar pueden ser:</w:t>
      </w:r>
    </w:p>
    <w:p w:rsidR="00E8116A" w:rsidRPr="00310406" w:rsidRDefault="00572638" w:rsidP="00AD7AB4">
      <w:pPr>
        <w:pStyle w:val="Sinespaciado"/>
        <w:numPr>
          <w:ilvl w:val="0"/>
          <w:numId w:val="52"/>
        </w:numPr>
        <w:spacing w:before="120" w:after="120"/>
        <w:ind w:left="1068"/>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 xml:space="preserve">eclaración de víctima o perjudicado para acreditar dicho valor mediante su dicho o aportando documentos oficiales que lo demuestren (facturas de compra, vales de venta, </w:t>
      </w:r>
      <w:r w:rsidR="00F1541F" w:rsidRPr="00310406">
        <w:rPr>
          <w:rFonts w:ascii="Arial" w:hAnsi="Arial" w:cs="Arial"/>
          <w:sz w:val="28"/>
          <w:szCs w:val="28"/>
        </w:rPr>
        <w:t>etc.</w:t>
      </w:r>
      <w:r w:rsidR="00E8116A" w:rsidRPr="00310406">
        <w:rPr>
          <w:rFonts w:ascii="Arial" w:hAnsi="Arial" w:cs="Arial"/>
          <w:sz w:val="28"/>
          <w:szCs w:val="28"/>
        </w:rPr>
        <w:t>)</w:t>
      </w:r>
    </w:p>
    <w:p w:rsidR="00E8116A" w:rsidRDefault="00572638" w:rsidP="00AD7AB4">
      <w:pPr>
        <w:pStyle w:val="Sinespaciado"/>
        <w:numPr>
          <w:ilvl w:val="0"/>
          <w:numId w:val="52"/>
        </w:numPr>
        <w:spacing w:before="120" w:after="120"/>
        <w:ind w:left="1068"/>
        <w:jc w:val="both"/>
        <w:rPr>
          <w:rFonts w:ascii="Arial" w:hAnsi="Arial" w:cs="Arial"/>
          <w:sz w:val="28"/>
          <w:szCs w:val="28"/>
        </w:rPr>
      </w:pPr>
      <w:r>
        <w:rPr>
          <w:rFonts w:ascii="Arial" w:hAnsi="Arial" w:cs="Arial"/>
          <w:sz w:val="28"/>
          <w:szCs w:val="28"/>
        </w:rPr>
        <w:t>L</w:t>
      </w:r>
      <w:r w:rsidR="00E8116A" w:rsidRPr="00310406">
        <w:rPr>
          <w:rFonts w:ascii="Arial" w:hAnsi="Arial" w:cs="Arial"/>
          <w:sz w:val="28"/>
          <w:szCs w:val="28"/>
        </w:rPr>
        <w:t>a tasación de la cosa mueble por peritos teóricos o prácticos, de modo que se aporten valores racionales dentro de los cuales se determinará la responsabilidad civil a solicitar teniendo en cuenta tanto el dicho del perjudicado como los valores oficiales. También proceden dichas diligencias en los casos que la cosa mueble haya sido recuperada, pero sufrió alguna afectación o menoscabo.</w:t>
      </w:r>
    </w:p>
    <w:p w:rsidR="00E8116A" w:rsidRPr="00310406" w:rsidRDefault="00D1027A" w:rsidP="00AD7AB4">
      <w:pPr>
        <w:pStyle w:val="Sinespaciado"/>
        <w:numPr>
          <w:ilvl w:val="0"/>
          <w:numId w:val="5"/>
        </w:numPr>
        <w:spacing w:before="120" w:after="120"/>
        <w:ind w:left="426" w:hanging="426"/>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eclaraciones de testigos que compraron los bienes para que expongan las sumas que pagaron a cambio al imputado y así demostrar ganancia material, o de cualquier testigo u acta de ocupación que demuestre que el imputado ejercía dominio sobre la cosa mueble ajena sustraída y la disfrutaba con su uso o se disponía a hacerlo.</w:t>
      </w:r>
    </w:p>
    <w:p w:rsidR="00E8116A" w:rsidRPr="00310406"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 xml:space="preserve">Teniendo en cuenta lo establecido en el artículo 15 de la </w:t>
      </w:r>
      <w:r w:rsidR="00703325">
        <w:rPr>
          <w:rFonts w:ascii="Arial" w:hAnsi="Arial" w:cs="Arial"/>
          <w:sz w:val="28"/>
          <w:szCs w:val="28"/>
        </w:rPr>
        <w:t>Ley del Proceso Penal</w:t>
      </w:r>
      <w:r w:rsidRPr="00310406">
        <w:rPr>
          <w:rFonts w:ascii="Arial" w:hAnsi="Arial" w:cs="Arial"/>
          <w:sz w:val="28"/>
          <w:szCs w:val="28"/>
        </w:rPr>
        <w:t>, el fiscal cuando proceda, sobre todo en sustracciones de bienes muebles propiedad estatal, indicará diligencias para comprobar los factores que favorecieron la comisión del delito para determinar causas y condiciones que permitan el pronunciamiento correspondiente, tales como certificación por la entidad del valor de daños y perjuicios sufridos; si existió alguna negligencia de personas que tenían que cuidar los bienes y no lo hicieron, etc.</w:t>
      </w:r>
    </w:p>
    <w:p w:rsidR="00E8116A"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En la figura delictiva de hurto del artículo 410.1.2</w:t>
      </w:r>
      <w:r w:rsidR="00412ACD">
        <w:rPr>
          <w:rFonts w:ascii="Arial" w:hAnsi="Arial" w:cs="Arial"/>
          <w:sz w:val="28"/>
          <w:szCs w:val="28"/>
        </w:rPr>
        <w:t>-</w:t>
      </w:r>
      <w:r w:rsidRPr="00310406">
        <w:rPr>
          <w:rFonts w:ascii="Arial" w:hAnsi="Arial" w:cs="Arial"/>
          <w:sz w:val="28"/>
          <w:szCs w:val="28"/>
        </w:rPr>
        <w:t>d</w:t>
      </w:r>
      <w:r w:rsidR="00412ACD">
        <w:rPr>
          <w:rFonts w:ascii="Arial" w:hAnsi="Arial" w:cs="Arial"/>
          <w:sz w:val="28"/>
          <w:szCs w:val="28"/>
        </w:rPr>
        <w:t xml:space="preserve"> </w:t>
      </w:r>
      <w:r w:rsidRPr="00310406">
        <w:rPr>
          <w:rFonts w:ascii="Arial" w:hAnsi="Arial" w:cs="Arial"/>
          <w:sz w:val="28"/>
          <w:szCs w:val="28"/>
        </w:rPr>
        <w:t>aparece la característica</w:t>
      </w:r>
      <w:r w:rsidR="00EC1100">
        <w:rPr>
          <w:rFonts w:ascii="Arial" w:hAnsi="Arial" w:cs="Arial"/>
          <w:sz w:val="28"/>
          <w:szCs w:val="28"/>
        </w:rPr>
        <w:t xml:space="preserve"> eventual del “grave perjuicio”</w:t>
      </w:r>
      <w:r w:rsidRPr="00310406">
        <w:rPr>
          <w:rFonts w:ascii="Arial" w:hAnsi="Arial" w:cs="Arial"/>
          <w:sz w:val="28"/>
          <w:szCs w:val="28"/>
        </w:rPr>
        <w:t xml:space="preserve">. Esta característica es una condición objetiva de </w:t>
      </w:r>
      <w:r w:rsidRPr="00310406">
        <w:rPr>
          <w:rFonts w:ascii="Arial" w:hAnsi="Arial" w:cs="Arial"/>
          <w:sz w:val="28"/>
          <w:szCs w:val="28"/>
        </w:rPr>
        <w:lastRenderedPageBreak/>
        <w:t>punibilidad impropia y por tanto hay que demostrarla con independencia del mayor o menor valor económico de la cosa mueble. Se indicará por el fiscal:</w:t>
      </w:r>
    </w:p>
    <w:p w:rsidR="00E8116A" w:rsidRPr="00310406" w:rsidRDefault="00EC1100" w:rsidP="00AD7AB4">
      <w:pPr>
        <w:pStyle w:val="Sinespaciado"/>
        <w:numPr>
          <w:ilvl w:val="0"/>
          <w:numId w:val="53"/>
        </w:numPr>
        <w:spacing w:before="120" w:after="120"/>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eclaraciones de víctimas o perjudicados donde expongan sus afectaciones cualitativas desde el punto de vista social independiente del valor económico de la cosa sustraída. No deben utilizarse términos subjetivos o valorativos no verificables, sino explicar en qué consistió la afectación o perjuicio en el disfrute de la cosa por la víctima.</w:t>
      </w:r>
    </w:p>
    <w:p w:rsidR="00E8116A" w:rsidRPr="00310406" w:rsidRDefault="00EC1100" w:rsidP="00AD7AB4">
      <w:pPr>
        <w:pStyle w:val="Sinespaciado"/>
        <w:numPr>
          <w:ilvl w:val="0"/>
          <w:numId w:val="53"/>
        </w:numPr>
        <w:spacing w:before="120" w:after="120"/>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 xml:space="preserve">eclaraciones de testigos que expliquen dichas afectaciones, independientes a víctimas o perjudicados. </w:t>
      </w:r>
    </w:p>
    <w:p w:rsidR="00E8116A" w:rsidRDefault="00EC1100" w:rsidP="00AD7AB4">
      <w:pPr>
        <w:pStyle w:val="Sinespaciado"/>
        <w:numPr>
          <w:ilvl w:val="0"/>
          <w:numId w:val="53"/>
        </w:numPr>
        <w:spacing w:before="120" w:after="120"/>
        <w:jc w:val="both"/>
        <w:rPr>
          <w:rFonts w:ascii="Arial" w:hAnsi="Arial" w:cs="Arial"/>
          <w:sz w:val="28"/>
          <w:szCs w:val="28"/>
        </w:rPr>
      </w:pPr>
      <w:r>
        <w:rPr>
          <w:rFonts w:ascii="Arial" w:hAnsi="Arial" w:cs="Arial"/>
          <w:sz w:val="28"/>
          <w:szCs w:val="28"/>
        </w:rPr>
        <w:t>C</w:t>
      </w:r>
      <w:r w:rsidR="00E8116A" w:rsidRPr="00310406">
        <w:rPr>
          <w:rFonts w:ascii="Arial" w:hAnsi="Arial" w:cs="Arial"/>
          <w:sz w:val="28"/>
          <w:szCs w:val="28"/>
        </w:rPr>
        <w:t>ertificaciones de organismos que puedan avalar la afectación social sufrida por la víctima.</w:t>
      </w:r>
    </w:p>
    <w:p w:rsidR="00E8116A" w:rsidRPr="00310406"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Si consta la participación de menores de 18 años en la ejecución del hecho (artículo 410.1.2</w:t>
      </w:r>
      <w:r w:rsidR="00412ACD">
        <w:rPr>
          <w:rFonts w:ascii="Arial" w:hAnsi="Arial" w:cs="Arial"/>
          <w:sz w:val="28"/>
          <w:szCs w:val="28"/>
        </w:rPr>
        <w:t>-</w:t>
      </w:r>
      <w:r w:rsidRPr="00310406">
        <w:rPr>
          <w:rFonts w:ascii="Arial" w:hAnsi="Arial" w:cs="Arial"/>
          <w:sz w:val="28"/>
          <w:szCs w:val="28"/>
        </w:rPr>
        <w:t>b), el fiscal debe:</w:t>
      </w:r>
    </w:p>
    <w:p w:rsidR="00E8116A" w:rsidRPr="00310406" w:rsidRDefault="0029493B" w:rsidP="00AD7AB4">
      <w:pPr>
        <w:pStyle w:val="Sinespaciado"/>
        <w:numPr>
          <w:ilvl w:val="0"/>
          <w:numId w:val="54"/>
        </w:numPr>
        <w:spacing w:before="120" w:after="120"/>
        <w:jc w:val="both"/>
        <w:rPr>
          <w:rFonts w:ascii="Arial" w:hAnsi="Arial" w:cs="Arial"/>
          <w:sz w:val="28"/>
          <w:szCs w:val="28"/>
        </w:rPr>
      </w:pPr>
      <w:r>
        <w:rPr>
          <w:rFonts w:ascii="Arial" w:hAnsi="Arial" w:cs="Arial"/>
          <w:sz w:val="28"/>
          <w:szCs w:val="28"/>
        </w:rPr>
        <w:t>E</w:t>
      </w:r>
      <w:r w:rsidR="00E8116A" w:rsidRPr="00310406">
        <w:rPr>
          <w:rFonts w:ascii="Arial" w:hAnsi="Arial" w:cs="Arial"/>
          <w:sz w:val="28"/>
          <w:szCs w:val="28"/>
        </w:rPr>
        <w:t xml:space="preserve">n los casos de mayores de 16 años indicará su proceso como imputados conforme a la </w:t>
      </w:r>
      <w:r>
        <w:rPr>
          <w:rFonts w:ascii="Arial" w:hAnsi="Arial" w:cs="Arial"/>
          <w:sz w:val="28"/>
          <w:szCs w:val="28"/>
        </w:rPr>
        <w:t>Ley del Proceso Penal</w:t>
      </w:r>
      <w:r w:rsidRPr="00310406">
        <w:rPr>
          <w:rFonts w:ascii="Arial" w:hAnsi="Arial" w:cs="Arial"/>
          <w:sz w:val="28"/>
          <w:szCs w:val="28"/>
        </w:rPr>
        <w:t xml:space="preserve"> </w:t>
      </w:r>
      <w:r w:rsidR="00E8116A" w:rsidRPr="00310406">
        <w:rPr>
          <w:rFonts w:ascii="Arial" w:hAnsi="Arial" w:cs="Arial"/>
          <w:sz w:val="28"/>
          <w:szCs w:val="28"/>
        </w:rPr>
        <w:t xml:space="preserve">con la excepcionalidad que ello representa (principio de oportunidad). Si fueran menores de 16 años de edad indicará su declaración mediante exploración. </w:t>
      </w:r>
    </w:p>
    <w:p w:rsidR="00E8116A" w:rsidRDefault="009A0B7D" w:rsidP="00AD7AB4">
      <w:pPr>
        <w:pStyle w:val="Sinespaciado"/>
        <w:numPr>
          <w:ilvl w:val="0"/>
          <w:numId w:val="54"/>
        </w:numPr>
        <w:spacing w:before="120" w:after="120"/>
        <w:jc w:val="both"/>
        <w:rPr>
          <w:rFonts w:ascii="Arial" w:hAnsi="Arial" w:cs="Arial"/>
          <w:sz w:val="28"/>
          <w:szCs w:val="28"/>
        </w:rPr>
      </w:pPr>
      <w:r>
        <w:rPr>
          <w:rFonts w:ascii="Arial" w:hAnsi="Arial" w:cs="Arial"/>
          <w:sz w:val="28"/>
          <w:szCs w:val="28"/>
        </w:rPr>
        <w:t>E</w:t>
      </w:r>
      <w:r w:rsidR="00E8116A" w:rsidRPr="00310406">
        <w:rPr>
          <w:rFonts w:ascii="Arial" w:hAnsi="Arial" w:cs="Arial"/>
          <w:sz w:val="28"/>
          <w:szCs w:val="28"/>
        </w:rPr>
        <w:t>n todos los casos de menores de 18 años de edad participando en el delito el fiscal indicará la certificación de edad correspondiente.</w:t>
      </w:r>
    </w:p>
    <w:p w:rsidR="009A0B7D"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Para la figura del artículo 410.1.2</w:t>
      </w:r>
      <w:r w:rsidR="0040129D">
        <w:rPr>
          <w:rFonts w:ascii="Arial" w:hAnsi="Arial" w:cs="Arial"/>
          <w:sz w:val="28"/>
          <w:szCs w:val="28"/>
        </w:rPr>
        <w:t>-</w:t>
      </w:r>
      <w:r w:rsidRPr="00310406">
        <w:rPr>
          <w:rFonts w:ascii="Arial" w:hAnsi="Arial" w:cs="Arial"/>
          <w:sz w:val="28"/>
          <w:szCs w:val="28"/>
        </w:rPr>
        <w:t xml:space="preserve">c el </w:t>
      </w:r>
      <w:r w:rsidR="009A0B7D" w:rsidRPr="00310406">
        <w:rPr>
          <w:rFonts w:ascii="Arial" w:hAnsi="Arial" w:cs="Arial"/>
          <w:sz w:val="28"/>
          <w:szCs w:val="28"/>
        </w:rPr>
        <w:t>fiscal indicará</w:t>
      </w:r>
      <w:r w:rsidRPr="00310406">
        <w:rPr>
          <w:rFonts w:ascii="Arial" w:hAnsi="Arial" w:cs="Arial"/>
          <w:sz w:val="28"/>
          <w:szCs w:val="28"/>
        </w:rPr>
        <w:t xml:space="preserve">: </w:t>
      </w:r>
    </w:p>
    <w:p w:rsidR="00E8116A" w:rsidRPr="00310406" w:rsidRDefault="009A0B7D" w:rsidP="00AD7AB4">
      <w:pPr>
        <w:pStyle w:val="Sinespaciado"/>
        <w:numPr>
          <w:ilvl w:val="0"/>
          <w:numId w:val="55"/>
        </w:numPr>
        <w:spacing w:before="120" w:after="120"/>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eclaraciones de testigos y de imputados para determinar si se trata de un “grupo organizado o estructurado” como regla específica. Tener en cuenta que la existencia de dos o más personas actuando de mutuo acuerdo durante la ejecución del hecho significa como regla general una coautoría (artículo 20.2</w:t>
      </w:r>
      <w:r w:rsidR="0040129D">
        <w:rPr>
          <w:rFonts w:ascii="Arial" w:hAnsi="Arial" w:cs="Arial"/>
          <w:sz w:val="28"/>
          <w:szCs w:val="28"/>
        </w:rPr>
        <w:t>-</w:t>
      </w:r>
      <w:r w:rsidR="00E8116A" w:rsidRPr="00310406">
        <w:rPr>
          <w:rFonts w:ascii="Arial" w:hAnsi="Arial" w:cs="Arial"/>
          <w:sz w:val="28"/>
          <w:szCs w:val="28"/>
        </w:rPr>
        <w:t>c), y no un grupo organizado o estructurado, para lo cual deben darse además los requisitos que establecen respectivamente las definiciones n y ñ que aparecen en el glosario de términos y expresiones del final del Código Penal.</w:t>
      </w:r>
    </w:p>
    <w:p w:rsidR="00E8116A" w:rsidRPr="00310406"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La circunstancia eventual del artículo 410.1.2</w:t>
      </w:r>
      <w:r w:rsidR="0040129D">
        <w:rPr>
          <w:rFonts w:ascii="Arial" w:hAnsi="Arial" w:cs="Arial"/>
          <w:sz w:val="28"/>
          <w:szCs w:val="28"/>
        </w:rPr>
        <w:t>-</w:t>
      </w:r>
      <w:r w:rsidRPr="00310406">
        <w:rPr>
          <w:rFonts w:ascii="Arial" w:hAnsi="Arial" w:cs="Arial"/>
          <w:sz w:val="28"/>
          <w:szCs w:val="28"/>
        </w:rPr>
        <w:t>e consiste en arrebatar la cosa de las manos o de encima de la persona perjudicada, siempre que la víctima no sufra lesiones corporales de tipo alguno. Para ello el fiscal debe indicar:</w:t>
      </w:r>
    </w:p>
    <w:p w:rsidR="00E8116A" w:rsidRPr="00310406" w:rsidRDefault="00FA1026" w:rsidP="00AD7AB4">
      <w:pPr>
        <w:pStyle w:val="Sinespaciado"/>
        <w:numPr>
          <w:ilvl w:val="0"/>
          <w:numId w:val="56"/>
        </w:numPr>
        <w:spacing w:before="120" w:after="120"/>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eclaración de la víctima donde explique el modo en que le quitaron la cosa mueble, el lugar del cuerpo donde la portaba, si le produjeron lesiones de algún tipo.</w:t>
      </w:r>
    </w:p>
    <w:p w:rsidR="00E8116A" w:rsidRPr="00310406" w:rsidRDefault="00FA1026" w:rsidP="00AD7AB4">
      <w:pPr>
        <w:pStyle w:val="Sinespaciado"/>
        <w:numPr>
          <w:ilvl w:val="0"/>
          <w:numId w:val="56"/>
        </w:numPr>
        <w:spacing w:before="120" w:after="120"/>
        <w:jc w:val="both"/>
        <w:rPr>
          <w:rFonts w:ascii="Arial" w:hAnsi="Arial" w:cs="Arial"/>
          <w:sz w:val="28"/>
          <w:szCs w:val="28"/>
        </w:rPr>
      </w:pPr>
      <w:r>
        <w:rPr>
          <w:rFonts w:ascii="Arial" w:hAnsi="Arial" w:cs="Arial"/>
          <w:sz w:val="28"/>
          <w:szCs w:val="28"/>
        </w:rPr>
        <w:lastRenderedPageBreak/>
        <w:t>S</w:t>
      </w:r>
      <w:r w:rsidR="00E8116A" w:rsidRPr="00310406">
        <w:rPr>
          <w:rFonts w:ascii="Arial" w:hAnsi="Arial" w:cs="Arial"/>
          <w:sz w:val="28"/>
          <w:szCs w:val="28"/>
        </w:rPr>
        <w:t>i existieran dudas sobre la existencia o no de lesiones en el cuerpo de la víctima debe acompañarse certificado médico de primera intención expedido por un facultativo donde defina este particular. Tener en cuenta que ello determina la diferencia con un Robo con Violencia o Intimidación en las Personas.</w:t>
      </w:r>
    </w:p>
    <w:p w:rsidR="00E8116A" w:rsidRPr="00310406" w:rsidRDefault="00E8116A" w:rsidP="00F948E7">
      <w:pPr>
        <w:pStyle w:val="Sinespaciado"/>
        <w:spacing w:before="120" w:after="120"/>
        <w:ind w:left="1080"/>
        <w:jc w:val="both"/>
        <w:rPr>
          <w:rFonts w:ascii="Arial" w:hAnsi="Arial" w:cs="Arial"/>
          <w:sz w:val="28"/>
          <w:szCs w:val="28"/>
        </w:rPr>
      </w:pPr>
      <w:r w:rsidRPr="00310406">
        <w:rPr>
          <w:rFonts w:ascii="Arial" w:hAnsi="Arial" w:cs="Arial"/>
          <w:sz w:val="28"/>
          <w:szCs w:val="28"/>
        </w:rPr>
        <w:t>Valorar que el hecho consiste en “arrebatar”, lo cual exige quitarle la cosa al dueño de encima del cuerpo mediante un acto que no represente usar intimidación o fuerza para obtenerla, porque ello trasladaría la calificación para Robo con Violencia o Intimidación en las Personas, igual que si se causaran lesiones de cualquier tipo. Arrebatar también significa que la víctima se percató de ello en el acto tras la arremetida física, porque en caso contrario se trataría de un hurto del artículo 412.1 (</w:t>
      </w:r>
      <w:proofErr w:type="spellStart"/>
      <w:r w:rsidRPr="00310406">
        <w:rPr>
          <w:rFonts w:ascii="Arial" w:hAnsi="Arial" w:cs="Arial"/>
          <w:sz w:val="28"/>
          <w:szCs w:val="28"/>
        </w:rPr>
        <w:t>carterismo</w:t>
      </w:r>
      <w:proofErr w:type="spellEnd"/>
      <w:r w:rsidRPr="00310406">
        <w:rPr>
          <w:rFonts w:ascii="Arial" w:hAnsi="Arial" w:cs="Arial"/>
          <w:sz w:val="28"/>
          <w:szCs w:val="28"/>
        </w:rPr>
        <w:t>). El fiscal en la declaración de la víctima y testigos indicará agotar todos estos aspectos que permitan deslindar el hurto del robo con violencia.</w:t>
      </w:r>
    </w:p>
    <w:p w:rsidR="00E8116A" w:rsidRPr="00310406"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La circunstancia eventual del artículo 410.1.2</w:t>
      </w:r>
      <w:r w:rsidR="00A71685">
        <w:rPr>
          <w:rFonts w:ascii="Arial" w:hAnsi="Arial" w:cs="Arial"/>
          <w:sz w:val="28"/>
          <w:szCs w:val="28"/>
        </w:rPr>
        <w:t>-</w:t>
      </w:r>
      <w:r w:rsidR="005E20D4">
        <w:rPr>
          <w:rFonts w:ascii="Arial" w:hAnsi="Arial" w:cs="Arial"/>
          <w:sz w:val="28"/>
          <w:szCs w:val="28"/>
        </w:rPr>
        <w:t>f</w:t>
      </w:r>
      <w:r w:rsidRPr="00310406">
        <w:rPr>
          <w:rFonts w:ascii="Arial" w:hAnsi="Arial" w:cs="Arial"/>
          <w:sz w:val="28"/>
          <w:szCs w:val="28"/>
        </w:rPr>
        <w:t xml:space="preserve"> el fiscal la agotará al indicar:</w:t>
      </w:r>
    </w:p>
    <w:p w:rsidR="00A83582" w:rsidRDefault="00A83582" w:rsidP="00AD7AB4">
      <w:pPr>
        <w:pStyle w:val="Sinespaciado"/>
        <w:numPr>
          <w:ilvl w:val="0"/>
          <w:numId w:val="57"/>
        </w:numPr>
        <w:spacing w:before="120" w:after="120"/>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 xml:space="preserve">eclaraciones de víctimas, perjudicados y testigos que corroboren que la sustracción se produjo entre sujetos que se encuentran bajo los requisitos que se establecen en las definiciones violencia de género o violencia familiar, que aparecen en los incisos x </w:t>
      </w:r>
      <w:r w:rsidR="00A71685">
        <w:rPr>
          <w:rFonts w:ascii="Arial" w:hAnsi="Arial" w:cs="Arial"/>
          <w:sz w:val="28"/>
          <w:szCs w:val="28"/>
        </w:rPr>
        <w:t>e</w:t>
      </w:r>
      <w:r w:rsidR="00E8116A" w:rsidRPr="00310406">
        <w:rPr>
          <w:rFonts w:ascii="Arial" w:hAnsi="Arial" w:cs="Arial"/>
          <w:sz w:val="28"/>
          <w:szCs w:val="28"/>
        </w:rPr>
        <w:t xml:space="preserve"> y del glosario al final del Código Penal.</w:t>
      </w:r>
    </w:p>
    <w:p w:rsidR="005E20D4" w:rsidRDefault="00A83582" w:rsidP="00AD7AB4">
      <w:pPr>
        <w:pStyle w:val="Sinespaciado"/>
        <w:numPr>
          <w:ilvl w:val="0"/>
          <w:numId w:val="57"/>
        </w:numPr>
        <w:spacing w:before="120" w:after="120"/>
        <w:jc w:val="both"/>
        <w:rPr>
          <w:rFonts w:ascii="Arial" w:hAnsi="Arial" w:cs="Arial"/>
          <w:sz w:val="28"/>
          <w:szCs w:val="28"/>
        </w:rPr>
      </w:pPr>
      <w:r>
        <w:rPr>
          <w:rFonts w:ascii="Arial" w:hAnsi="Arial" w:cs="Arial"/>
          <w:sz w:val="28"/>
          <w:szCs w:val="28"/>
        </w:rPr>
        <w:t>S</w:t>
      </w:r>
      <w:r w:rsidR="00E8116A" w:rsidRPr="00A83582">
        <w:rPr>
          <w:rFonts w:ascii="Arial" w:hAnsi="Arial" w:cs="Arial"/>
          <w:sz w:val="28"/>
          <w:szCs w:val="28"/>
        </w:rPr>
        <w:t xml:space="preserve">iempre que sea posible certificaciones oficiales que demuestren grado de familiaridad entre víctimas o perjudicados e imputados, conforme al Código de las Familias. En este sentido tener en cuenta que existen relaciones consensuales que solo pueden demostrarse indicando la toma de declaraciones porque no han sido reconocidas </w:t>
      </w:r>
      <w:proofErr w:type="gramStart"/>
      <w:r w:rsidR="00E8116A" w:rsidRPr="00A83582">
        <w:rPr>
          <w:rFonts w:ascii="Arial" w:hAnsi="Arial" w:cs="Arial"/>
          <w:sz w:val="28"/>
          <w:szCs w:val="28"/>
        </w:rPr>
        <w:t>legalmente</w:t>
      </w:r>
      <w:proofErr w:type="gramEnd"/>
      <w:r w:rsidR="00E8116A" w:rsidRPr="00A83582">
        <w:rPr>
          <w:rFonts w:ascii="Arial" w:hAnsi="Arial" w:cs="Arial"/>
          <w:sz w:val="28"/>
          <w:szCs w:val="28"/>
        </w:rPr>
        <w:t xml:space="preserve"> pero existen de hecho.</w:t>
      </w:r>
    </w:p>
    <w:p w:rsidR="00E8116A" w:rsidRPr="005E20D4" w:rsidRDefault="005E20D4" w:rsidP="00AD7AB4">
      <w:pPr>
        <w:pStyle w:val="Sinespaciado"/>
        <w:numPr>
          <w:ilvl w:val="0"/>
          <w:numId w:val="57"/>
        </w:numPr>
        <w:spacing w:before="120" w:after="120"/>
        <w:jc w:val="both"/>
        <w:rPr>
          <w:rFonts w:ascii="Arial" w:hAnsi="Arial" w:cs="Arial"/>
          <w:sz w:val="28"/>
          <w:szCs w:val="28"/>
        </w:rPr>
      </w:pPr>
      <w:r>
        <w:rPr>
          <w:rFonts w:ascii="Arial" w:hAnsi="Arial" w:cs="Arial"/>
          <w:sz w:val="28"/>
          <w:szCs w:val="28"/>
        </w:rPr>
        <w:t>E</w:t>
      </w:r>
      <w:r w:rsidR="00E8116A" w:rsidRPr="005E20D4">
        <w:rPr>
          <w:rFonts w:ascii="Arial" w:hAnsi="Arial" w:cs="Arial"/>
          <w:sz w:val="28"/>
          <w:szCs w:val="28"/>
        </w:rPr>
        <w:t xml:space="preserve">n cuanto al elemento “motivos discriminatorios” el fiscal debe indicar las declaraciones para que le permitan encuadrar el hecho en algunos de esos motivos prohibidos por la Constitución de la República, lo cual debe identificar previamente.  </w:t>
      </w:r>
    </w:p>
    <w:p w:rsidR="00E8116A" w:rsidRPr="00310406"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El apartado 3 del artículo 410 es una figura derivada independiente, que ofrece protección específica a los derechos patrimoniales sobre vehículos de motor y sus partes componentes y piezas, otorgándole una sanción mayor independiente al valor económico de estas.</w:t>
      </w:r>
    </w:p>
    <w:p w:rsidR="005E20D4" w:rsidRPr="00C055CE" w:rsidRDefault="005E20D4" w:rsidP="00F948E7">
      <w:pPr>
        <w:pStyle w:val="Sinespaciado"/>
        <w:spacing w:before="120" w:after="120"/>
        <w:ind w:left="426" w:hanging="426"/>
        <w:jc w:val="both"/>
        <w:rPr>
          <w:rFonts w:ascii="Arial" w:hAnsi="Arial" w:cs="Arial"/>
          <w:sz w:val="18"/>
          <w:szCs w:val="28"/>
        </w:rPr>
      </w:pPr>
    </w:p>
    <w:p w:rsidR="00D13D36" w:rsidRDefault="005E20D4" w:rsidP="00AD7AB4">
      <w:pPr>
        <w:pStyle w:val="Sinespaciado"/>
        <w:numPr>
          <w:ilvl w:val="0"/>
          <w:numId w:val="58"/>
        </w:numPr>
        <w:spacing w:before="120" w:after="120"/>
        <w:jc w:val="both"/>
        <w:rPr>
          <w:rFonts w:ascii="Arial" w:hAnsi="Arial" w:cs="Arial"/>
          <w:sz w:val="28"/>
          <w:szCs w:val="28"/>
        </w:rPr>
      </w:pPr>
      <w:r w:rsidRPr="005E20D4">
        <w:rPr>
          <w:rFonts w:ascii="Arial" w:hAnsi="Arial" w:cs="Arial"/>
          <w:sz w:val="28"/>
          <w:szCs w:val="28"/>
        </w:rPr>
        <w:lastRenderedPageBreak/>
        <w:t>A</w:t>
      </w:r>
      <w:r w:rsidR="00E8116A" w:rsidRPr="005E20D4">
        <w:rPr>
          <w:rFonts w:ascii="Arial" w:hAnsi="Arial" w:cs="Arial"/>
          <w:sz w:val="28"/>
          <w:szCs w:val="28"/>
        </w:rPr>
        <w:t>demás de las indicaciones generales antes enunciadas para demostrar el delito de hurto, indicará diligencias dirigidas a demostrar la preexistencia del vehículo de motor según el Registro de Vehículos.</w:t>
      </w:r>
    </w:p>
    <w:p w:rsidR="00D13D36" w:rsidRDefault="00D13D36" w:rsidP="00AD7AB4">
      <w:pPr>
        <w:pStyle w:val="Sinespaciado"/>
        <w:numPr>
          <w:ilvl w:val="0"/>
          <w:numId w:val="58"/>
        </w:numPr>
        <w:spacing w:before="120" w:after="120"/>
        <w:jc w:val="both"/>
        <w:rPr>
          <w:rFonts w:ascii="Arial" w:hAnsi="Arial" w:cs="Arial"/>
          <w:sz w:val="28"/>
          <w:szCs w:val="28"/>
        </w:rPr>
      </w:pPr>
      <w:r>
        <w:rPr>
          <w:rFonts w:ascii="Arial" w:hAnsi="Arial" w:cs="Arial"/>
          <w:sz w:val="28"/>
          <w:szCs w:val="28"/>
        </w:rPr>
        <w:t>D</w:t>
      </w:r>
      <w:r w:rsidR="00E8116A" w:rsidRPr="00D13D36">
        <w:rPr>
          <w:rFonts w:ascii="Arial" w:hAnsi="Arial" w:cs="Arial"/>
          <w:sz w:val="28"/>
          <w:szCs w:val="28"/>
        </w:rPr>
        <w:t>eclaración de víctima o perjudicado sobre el modo en que le sustrajeron el vehículo y los componentes o piezas específicas que le quitaron con el valor que le otorga si no los recuperó. Modo como el imputado quitó esas partes y piezas para definir si usó el procedimiento habitual como si fuera el dueño o hubo fractura, al igual que en el modo para sustraer el vehículo (buscar diferenciar del robo con fuerza). Hacer énfasis en que debe demostrarse la sustracción y apoderamiento de partes y piezas, pues si solo se trata de la sustracción del vehículo podría calificar como un delito de la figura 414 del Código Penal, de la figura básica del Hurto o de su figura atenuada del artículo 411.1.</w:t>
      </w:r>
    </w:p>
    <w:p w:rsidR="00E8116A" w:rsidRPr="00D13D36" w:rsidRDefault="00D13D36" w:rsidP="00AD7AB4">
      <w:pPr>
        <w:pStyle w:val="Sinespaciado"/>
        <w:numPr>
          <w:ilvl w:val="0"/>
          <w:numId w:val="58"/>
        </w:numPr>
        <w:spacing w:before="120" w:after="120"/>
        <w:jc w:val="both"/>
        <w:rPr>
          <w:rFonts w:ascii="Arial" w:hAnsi="Arial" w:cs="Arial"/>
          <w:sz w:val="28"/>
          <w:szCs w:val="28"/>
        </w:rPr>
      </w:pPr>
      <w:r>
        <w:rPr>
          <w:rFonts w:ascii="Arial" w:hAnsi="Arial" w:cs="Arial"/>
          <w:sz w:val="28"/>
          <w:szCs w:val="28"/>
        </w:rPr>
        <w:t>D</w:t>
      </w:r>
      <w:r w:rsidR="00E8116A" w:rsidRPr="00D13D36">
        <w:rPr>
          <w:rFonts w:ascii="Arial" w:hAnsi="Arial" w:cs="Arial"/>
          <w:sz w:val="28"/>
          <w:szCs w:val="28"/>
        </w:rPr>
        <w:t>ictamen pericial por perito teórico o práctico sobre las partes o piezas específicas que le faltan al vehículo o que fueron cambiadas por similares en mal estado y su valor si fuera necesario para la responsabilidad civil.</w:t>
      </w:r>
    </w:p>
    <w:p w:rsidR="00E8116A" w:rsidRDefault="00E8116A" w:rsidP="00AD7AB4">
      <w:pPr>
        <w:pStyle w:val="Sinespaciado"/>
        <w:numPr>
          <w:ilvl w:val="0"/>
          <w:numId w:val="5"/>
        </w:numPr>
        <w:spacing w:before="120" w:after="120"/>
        <w:ind w:left="426" w:hanging="426"/>
        <w:jc w:val="both"/>
        <w:rPr>
          <w:rFonts w:ascii="Arial" w:hAnsi="Arial" w:cs="Arial"/>
          <w:sz w:val="28"/>
          <w:szCs w:val="28"/>
        </w:rPr>
      </w:pPr>
      <w:r w:rsidRPr="00310406">
        <w:rPr>
          <w:rFonts w:ascii="Arial" w:hAnsi="Arial" w:cs="Arial"/>
          <w:sz w:val="28"/>
          <w:szCs w:val="28"/>
        </w:rPr>
        <w:t>En la modalidad del artículo 412 (</w:t>
      </w:r>
      <w:proofErr w:type="spellStart"/>
      <w:r w:rsidRPr="00310406">
        <w:rPr>
          <w:rFonts w:ascii="Arial" w:hAnsi="Arial" w:cs="Arial"/>
          <w:sz w:val="28"/>
          <w:szCs w:val="28"/>
        </w:rPr>
        <w:t>carterismo</w:t>
      </w:r>
      <w:proofErr w:type="spellEnd"/>
      <w:r w:rsidRPr="00310406">
        <w:rPr>
          <w:rFonts w:ascii="Arial" w:hAnsi="Arial" w:cs="Arial"/>
          <w:sz w:val="28"/>
          <w:szCs w:val="28"/>
        </w:rPr>
        <w:t xml:space="preserve">), el fiscal debe tener en cuenta que se trata de otra sustracción de la cosa de encima del cuerpo de la víctima, pero diferente del </w:t>
      </w:r>
      <w:r w:rsidR="00134AF5">
        <w:rPr>
          <w:rFonts w:ascii="Arial" w:hAnsi="Arial" w:cs="Arial"/>
          <w:sz w:val="28"/>
          <w:szCs w:val="28"/>
        </w:rPr>
        <w:t>“</w:t>
      </w:r>
      <w:proofErr w:type="spellStart"/>
      <w:r w:rsidRPr="00310406">
        <w:rPr>
          <w:rFonts w:ascii="Arial" w:hAnsi="Arial" w:cs="Arial"/>
          <w:sz w:val="28"/>
          <w:szCs w:val="28"/>
        </w:rPr>
        <w:t>arrebatón</w:t>
      </w:r>
      <w:proofErr w:type="spellEnd"/>
      <w:r w:rsidR="00134AF5">
        <w:rPr>
          <w:rFonts w:ascii="Arial" w:hAnsi="Arial" w:cs="Arial"/>
          <w:sz w:val="28"/>
          <w:szCs w:val="28"/>
        </w:rPr>
        <w:t>”</w:t>
      </w:r>
      <w:r w:rsidRPr="00310406">
        <w:rPr>
          <w:rFonts w:ascii="Arial" w:hAnsi="Arial" w:cs="Arial"/>
          <w:sz w:val="28"/>
          <w:szCs w:val="28"/>
        </w:rPr>
        <w:t>, porque en aquella la cosa mueble fue sustraída aprovechando circunstancias que le permitieron al imputado lograrlo sin que la víctima se percatara en el instante que se producía el despojo. Diligencias indispensables:</w:t>
      </w:r>
    </w:p>
    <w:p w:rsidR="00E8116A" w:rsidRPr="00310406" w:rsidRDefault="00134AF5" w:rsidP="00AD7AB4">
      <w:pPr>
        <w:pStyle w:val="Sinespaciado"/>
        <w:numPr>
          <w:ilvl w:val="0"/>
          <w:numId w:val="59"/>
        </w:numPr>
        <w:spacing w:before="120" w:after="120"/>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eclaración de la víctima para que describa la cosa mueble sustraída, su valor económico si fuera necesario para responsabilidad civil y las circunstancias específicas en las que se encontraba que le facilitaron al imputado sustraerle la cosa de encima del cuerpo.</w:t>
      </w:r>
    </w:p>
    <w:p w:rsidR="00E8116A" w:rsidRPr="00310406" w:rsidRDefault="00E511CA" w:rsidP="00AD7AB4">
      <w:pPr>
        <w:pStyle w:val="Sinespaciado"/>
        <w:numPr>
          <w:ilvl w:val="0"/>
          <w:numId w:val="59"/>
        </w:numPr>
        <w:spacing w:before="120" w:after="120"/>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 xml:space="preserve">eclaraciones de testigos para demostrar las aglomeraciones públicas o las circunstancias propicias (puede ser que la víctima estuviera dormido, accidentado, ebrio, </w:t>
      </w:r>
      <w:r w:rsidRPr="00310406">
        <w:rPr>
          <w:rFonts w:ascii="Arial" w:hAnsi="Arial" w:cs="Arial"/>
          <w:sz w:val="28"/>
          <w:szCs w:val="28"/>
        </w:rPr>
        <w:t>etc.</w:t>
      </w:r>
      <w:r w:rsidR="00E8116A" w:rsidRPr="00310406">
        <w:rPr>
          <w:rFonts w:ascii="Arial" w:hAnsi="Arial" w:cs="Arial"/>
          <w:sz w:val="28"/>
          <w:szCs w:val="28"/>
        </w:rPr>
        <w:t>) en que se produjo la sustracción, con independencia a si aportan elementos de prueba sobre el momento específico de la sustracción a la víctima.</w:t>
      </w:r>
    </w:p>
    <w:p w:rsidR="00E8116A" w:rsidRPr="006519CD" w:rsidRDefault="006519CD" w:rsidP="00636008">
      <w:pPr>
        <w:pStyle w:val="Sinespaciado"/>
        <w:spacing w:before="120" w:after="120"/>
        <w:jc w:val="both"/>
        <w:rPr>
          <w:rFonts w:ascii="Arial" w:hAnsi="Arial" w:cs="Arial"/>
          <w:b/>
          <w:sz w:val="28"/>
          <w:szCs w:val="28"/>
        </w:rPr>
      </w:pPr>
      <w:r w:rsidRPr="006519CD">
        <w:rPr>
          <w:rFonts w:ascii="Arial" w:hAnsi="Arial" w:cs="Arial"/>
          <w:b/>
          <w:sz w:val="28"/>
          <w:szCs w:val="28"/>
        </w:rPr>
        <w:t>Robo con violencia o intimidación en las personas</w:t>
      </w:r>
    </w:p>
    <w:p w:rsidR="00E8116A" w:rsidRPr="00310406" w:rsidRDefault="00E8116A" w:rsidP="00636008">
      <w:pPr>
        <w:pStyle w:val="Sinespaciado"/>
        <w:spacing w:before="120" w:after="120"/>
        <w:jc w:val="both"/>
        <w:rPr>
          <w:rFonts w:ascii="Arial" w:hAnsi="Arial" w:cs="Arial"/>
          <w:sz w:val="28"/>
          <w:szCs w:val="28"/>
        </w:rPr>
      </w:pPr>
      <w:r w:rsidRPr="00310406">
        <w:rPr>
          <w:rFonts w:ascii="Arial" w:hAnsi="Arial" w:cs="Arial"/>
          <w:sz w:val="28"/>
          <w:szCs w:val="28"/>
        </w:rPr>
        <w:t>El fiscal indicará las diligencias comunes enunciadas para el delito de Hurto para demostrar los elementos del robo que coinciden (</w:t>
      </w:r>
      <w:r w:rsidRPr="00310406">
        <w:rPr>
          <w:rFonts w:ascii="Arial" w:hAnsi="Arial" w:cs="Arial"/>
          <w:i/>
          <w:sz w:val="28"/>
          <w:szCs w:val="28"/>
        </w:rPr>
        <w:t>sustracción de cosa mueble, ajena pertenencia, ánimo de lucro</w:t>
      </w:r>
      <w:r w:rsidRPr="00310406">
        <w:rPr>
          <w:rFonts w:ascii="Arial" w:hAnsi="Arial" w:cs="Arial"/>
          <w:sz w:val="28"/>
          <w:szCs w:val="28"/>
        </w:rPr>
        <w:t xml:space="preserve">), pero hará énfasis en las que le permitirán </w:t>
      </w:r>
      <w:r w:rsidRPr="00310406">
        <w:rPr>
          <w:rFonts w:ascii="Arial" w:hAnsi="Arial" w:cs="Arial"/>
          <w:sz w:val="28"/>
          <w:szCs w:val="28"/>
        </w:rPr>
        <w:lastRenderedPageBreak/>
        <w:t>determinar “violencia o intimidación en las personas” como medios inmediatos empleados por el imputado contra la víctima para el fin de sustraer.</w:t>
      </w:r>
    </w:p>
    <w:p w:rsidR="00D0764C" w:rsidRDefault="00D0764C"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D</w:t>
      </w:r>
      <w:r w:rsidR="00E8116A" w:rsidRPr="00310406">
        <w:rPr>
          <w:rFonts w:ascii="Arial" w:hAnsi="Arial" w:cs="Arial"/>
          <w:sz w:val="28"/>
          <w:szCs w:val="28"/>
        </w:rPr>
        <w:t>ecla</w:t>
      </w:r>
      <w:r>
        <w:rPr>
          <w:rFonts w:ascii="Arial" w:hAnsi="Arial" w:cs="Arial"/>
          <w:sz w:val="28"/>
          <w:szCs w:val="28"/>
        </w:rPr>
        <w:t>ración de víctima o perjudicado:</w:t>
      </w:r>
      <w:r w:rsidR="00E8116A" w:rsidRPr="00310406">
        <w:rPr>
          <w:rFonts w:ascii="Arial" w:hAnsi="Arial" w:cs="Arial"/>
          <w:sz w:val="28"/>
          <w:szCs w:val="28"/>
        </w:rPr>
        <w:t xml:space="preserve"> </w:t>
      </w:r>
    </w:p>
    <w:p w:rsidR="00E8116A" w:rsidRPr="00310406" w:rsidRDefault="00E8116A" w:rsidP="00DE5D78">
      <w:pPr>
        <w:pStyle w:val="Sinespaciado"/>
        <w:spacing w:before="120" w:after="120"/>
        <w:ind w:left="708"/>
        <w:jc w:val="both"/>
        <w:rPr>
          <w:rFonts w:ascii="Arial" w:hAnsi="Arial" w:cs="Arial"/>
          <w:sz w:val="28"/>
          <w:szCs w:val="28"/>
        </w:rPr>
      </w:pPr>
      <w:r w:rsidRPr="00310406">
        <w:rPr>
          <w:rFonts w:ascii="Arial" w:hAnsi="Arial" w:cs="Arial"/>
          <w:sz w:val="28"/>
          <w:szCs w:val="28"/>
        </w:rPr>
        <w:t>El fiscal en la indicación de esta diligencia debe leer todas las figuras que conforman el delito desde la básica hasta las agravadas para definir aspectos que determinan la calificación entre unas y otras, tales como: inmediatez entre la sustracción y el momento de la violencia (apartado 2); si el hecho ocurrió dentro de un transporte público o de pasajeros de cualquier tipo (apartado 3</w:t>
      </w:r>
      <w:r w:rsidR="00D0764C">
        <w:rPr>
          <w:rFonts w:ascii="Arial" w:hAnsi="Arial" w:cs="Arial"/>
          <w:sz w:val="28"/>
          <w:szCs w:val="28"/>
        </w:rPr>
        <w:t>-</w:t>
      </w:r>
      <w:r w:rsidRPr="00310406">
        <w:rPr>
          <w:rFonts w:ascii="Arial" w:hAnsi="Arial" w:cs="Arial"/>
          <w:sz w:val="28"/>
          <w:szCs w:val="28"/>
        </w:rPr>
        <w:t>a); características de la ropa que vestía el imputado para definir si usaba algún uniforme o si se hizo pasar por funcionario público o alguna otra autoridad (apartado 3</w:t>
      </w:r>
      <w:r w:rsidR="00D0764C">
        <w:rPr>
          <w:rFonts w:ascii="Arial" w:hAnsi="Arial" w:cs="Arial"/>
          <w:sz w:val="28"/>
          <w:szCs w:val="28"/>
        </w:rPr>
        <w:t>-</w:t>
      </w:r>
      <w:r w:rsidRPr="00310406">
        <w:rPr>
          <w:rFonts w:ascii="Arial" w:hAnsi="Arial" w:cs="Arial"/>
          <w:sz w:val="28"/>
          <w:szCs w:val="28"/>
        </w:rPr>
        <w:t>b); si usó algún instrumento idóneo para la agresión o arma; si el arma era de fuego (apartados 3</w:t>
      </w:r>
      <w:r w:rsidR="00D0764C">
        <w:rPr>
          <w:rFonts w:ascii="Arial" w:hAnsi="Arial" w:cs="Arial"/>
          <w:sz w:val="28"/>
          <w:szCs w:val="28"/>
        </w:rPr>
        <w:t>-</w:t>
      </w:r>
      <w:r w:rsidRPr="00310406">
        <w:rPr>
          <w:rFonts w:ascii="Arial" w:hAnsi="Arial" w:cs="Arial"/>
          <w:sz w:val="28"/>
          <w:szCs w:val="28"/>
        </w:rPr>
        <w:t xml:space="preserve">d </w:t>
      </w:r>
      <w:r w:rsidR="00D0764C" w:rsidRPr="00310406">
        <w:rPr>
          <w:rFonts w:ascii="Arial" w:hAnsi="Arial" w:cs="Arial"/>
          <w:sz w:val="28"/>
          <w:szCs w:val="28"/>
        </w:rPr>
        <w:t>o</w:t>
      </w:r>
      <w:r w:rsidRPr="00310406">
        <w:rPr>
          <w:rFonts w:ascii="Arial" w:hAnsi="Arial" w:cs="Arial"/>
          <w:sz w:val="28"/>
          <w:szCs w:val="28"/>
        </w:rPr>
        <w:t xml:space="preserve"> 4</w:t>
      </w:r>
      <w:r w:rsidR="00D0764C">
        <w:rPr>
          <w:rFonts w:ascii="Arial" w:hAnsi="Arial" w:cs="Arial"/>
          <w:sz w:val="28"/>
          <w:szCs w:val="28"/>
        </w:rPr>
        <w:t>-</w:t>
      </w:r>
      <w:r w:rsidRPr="00310406">
        <w:rPr>
          <w:rFonts w:ascii="Arial" w:hAnsi="Arial" w:cs="Arial"/>
          <w:sz w:val="28"/>
          <w:szCs w:val="28"/>
        </w:rPr>
        <w:t>d); si como víctima se encuentra en una situación vulnerable que le impide gobernar y defender sus bienes e intereses adecuadamente (apartado 3</w:t>
      </w:r>
      <w:r w:rsidR="00D0764C">
        <w:rPr>
          <w:rFonts w:ascii="Arial" w:hAnsi="Arial" w:cs="Arial"/>
          <w:sz w:val="28"/>
          <w:szCs w:val="28"/>
        </w:rPr>
        <w:t>-</w:t>
      </w:r>
      <w:r w:rsidRPr="00310406">
        <w:rPr>
          <w:rFonts w:ascii="Arial" w:hAnsi="Arial" w:cs="Arial"/>
          <w:sz w:val="28"/>
          <w:szCs w:val="28"/>
        </w:rPr>
        <w:t>e); si se le privó por el imputado a su derecho de locomoción o traslado como privación de libertad (apartado 4</w:t>
      </w:r>
      <w:r w:rsidR="00D0764C">
        <w:rPr>
          <w:rFonts w:ascii="Arial" w:hAnsi="Arial" w:cs="Arial"/>
          <w:sz w:val="28"/>
          <w:szCs w:val="28"/>
        </w:rPr>
        <w:t>-</w:t>
      </w:r>
      <w:r w:rsidRPr="00310406">
        <w:rPr>
          <w:rFonts w:ascii="Arial" w:hAnsi="Arial" w:cs="Arial"/>
          <w:sz w:val="28"/>
          <w:szCs w:val="28"/>
        </w:rPr>
        <w:t>e); si como víctima cumplía alguna función específica que fue el motivo de la agresión (apartado 4</w:t>
      </w:r>
      <w:r w:rsidR="00D0764C">
        <w:rPr>
          <w:rFonts w:ascii="Arial" w:hAnsi="Arial" w:cs="Arial"/>
          <w:sz w:val="28"/>
          <w:szCs w:val="28"/>
        </w:rPr>
        <w:t>-</w:t>
      </w:r>
      <w:r w:rsidRPr="00310406">
        <w:rPr>
          <w:rFonts w:ascii="Arial" w:hAnsi="Arial" w:cs="Arial"/>
          <w:sz w:val="28"/>
          <w:szCs w:val="28"/>
        </w:rPr>
        <w:t>f); si ocurrió en una vivienda y en qué parte específica de esta teniendo en cuenta el concepto que aparece en el glosario (apartado 4</w:t>
      </w:r>
      <w:r w:rsidR="00D0764C">
        <w:rPr>
          <w:rFonts w:ascii="Arial" w:hAnsi="Arial" w:cs="Arial"/>
          <w:sz w:val="28"/>
          <w:szCs w:val="28"/>
        </w:rPr>
        <w:t>-</w:t>
      </w:r>
      <w:r w:rsidRPr="00310406">
        <w:rPr>
          <w:rFonts w:ascii="Arial" w:hAnsi="Arial" w:cs="Arial"/>
          <w:sz w:val="28"/>
          <w:szCs w:val="28"/>
        </w:rPr>
        <w:t>a)</w:t>
      </w:r>
      <w:r w:rsidR="00D0764C">
        <w:rPr>
          <w:rFonts w:ascii="Arial" w:hAnsi="Arial" w:cs="Arial"/>
          <w:sz w:val="28"/>
          <w:szCs w:val="28"/>
        </w:rPr>
        <w:t>.</w:t>
      </w:r>
    </w:p>
    <w:p w:rsidR="009E553A" w:rsidRDefault="00F858D8"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C</w:t>
      </w:r>
      <w:r w:rsidR="00E8116A" w:rsidRPr="00310406">
        <w:rPr>
          <w:rFonts w:ascii="Arial" w:hAnsi="Arial" w:cs="Arial"/>
          <w:sz w:val="28"/>
          <w:szCs w:val="28"/>
        </w:rPr>
        <w:t>ertificación de antecedentes penales del imputado en todos los casos, velando porque se detalle el artículo del Código Penal por el que fue sancionado con anterioridad a los efectos de tipificar o no el artículo del apartado 3</w:t>
      </w:r>
      <w:r w:rsidR="009E553A">
        <w:rPr>
          <w:rFonts w:ascii="Arial" w:hAnsi="Arial" w:cs="Arial"/>
          <w:sz w:val="28"/>
          <w:szCs w:val="28"/>
        </w:rPr>
        <w:t>-</w:t>
      </w:r>
      <w:r w:rsidR="00E8116A" w:rsidRPr="00310406">
        <w:rPr>
          <w:rFonts w:ascii="Arial" w:hAnsi="Arial" w:cs="Arial"/>
          <w:sz w:val="28"/>
          <w:szCs w:val="28"/>
        </w:rPr>
        <w:t>f.</w:t>
      </w:r>
    </w:p>
    <w:p w:rsidR="009E553A" w:rsidRDefault="009E553A"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C</w:t>
      </w:r>
      <w:r w:rsidR="00E8116A" w:rsidRPr="009E553A">
        <w:rPr>
          <w:rFonts w:ascii="Arial" w:hAnsi="Arial" w:cs="Arial"/>
          <w:sz w:val="28"/>
          <w:szCs w:val="28"/>
        </w:rPr>
        <w:t>ertificado inicial de lesiones de la víctima si el medio empleado para sustraer fue la violencia.</w:t>
      </w:r>
    </w:p>
    <w:p w:rsidR="009E553A" w:rsidRDefault="009E553A"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A</w:t>
      </w:r>
      <w:r w:rsidR="00E8116A" w:rsidRPr="009E553A">
        <w:rPr>
          <w:rFonts w:ascii="Arial" w:hAnsi="Arial" w:cs="Arial"/>
          <w:sz w:val="28"/>
          <w:szCs w:val="28"/>
        </w:rPr>
        <w:t xml:space="preserve">teste de sanidad por Medicina Legal a las lesiones de la víctima, para definir el tiempo empleado en su curación y determinar mediante declaraciones de testigos o certificaciones documentales la afectación salarial o de otro tipo y además definir o no la calificación por las figuras que correspondan del artículo 415 teniendo en cuenta que la calificación variará en dependencia de la entidad de las lesiones producidas. </w:t>
      </w:r>
    </w:p>
    <w:p w:rsidR="00610B30" w:rsidRDefault="009E553A"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E</w:t>
      </w:r>
      <w:r w:rsidR="00E8116A" w:rsidRPr="009E553A">
        <w:rPr>
          <w:rFonts w:ascii="Arial" w:hAnsi="Arial" w:cs="Arial"/>
          <w:sz w:val="28"/>
          <w:szCs w:val="28"/>
        </w:rPr>
        <w:t xml:space="preserve">n los casos de lesiones corporales producidas por armas solicitar el dictamen a Medicina Legal que permita determinar el tipo de arma utilizada por el agresor (cortante, contundente, </w:t>
      </w:r>
      <w:r w:rsidRPr="009E553A">
        <w:rPr>
          <w:rFonts w:ascii="Arial" w:hAnsi="Arial" w:cs="Arial"/>
          <w:sz w:val="28"/>
          <w:szCs w:val="28"/>
        </w:rPr>
        <w:t>etc.</w:t>
      </w:r>
      <w:r w:rsidR="00E8116A" w:rsidRPr="009E553A">
        <w:rPr>
          <w:rFonts w:ascii="Arial" w:hAnsi="Arial" w:cs="Arial"/>
          <w:sz w:val="28"/>
          <w:szCs w:val="28"/>
        </w:rPr>
        <w:t xml:space="preserve">) según características de las lesiones. Tener en cuenta que ante un hecho producido por intimidación las lesiones producidas pueden ser psíquicas, por lo que se indicará el </w:t>
      </w:r>
      <w:r w:rsidR="00E8116A" w:rsidRPr="009E553A">
        <w:rPr>
          <w:rFonts w:ascii="Arial" w:hAnsi="Arial" w:cs="Arial"/>
          <w:sz w:val="28"/>
          <w:szCs w:val="28"/>
        </w:rPr>
        <w:lastRenderedPageBreak/>
        <w:t>dictamen pericial correspondiente en ese sentido, que podría ser psiquiatría forense.</w:t>
      </w:r>
    </w:p>
    <w:p w:rsidR="00610B30" w:rsidRDefault="00610B30"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S</w:t>
      </w:r>
      <w:r w:rsidR="00E8116A" w:rsidRPr="00610B30">
        <w:rPr>
          <w:rFonts w:ascii="Arial" w:hAnsi="Arial" w:cs="Arial"/>
          <w:sz w:val="28"/>
          <w:szCs w:val="28"/>
        </w:rPr>
        <w:t>i el hecho de cometió con el uso de armas de fuego y fueron ocupadas, el fiscal debe indicar su correspondiente peritaje de la Criminalística para determinar el concepto de arma de fuego.</w:t>
      </w:r>
    </w:p>
    <w:p w:rsidR="00610B30" w:rsidRDefault="00610B30"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S</w:t>
      </w:r>
      <w:r w:rsidR="00E8116A" w:rsidRPr="00610B30">
        <w:rPr>
          <w:rFonts w:ascii="Arial" w:hAnsi="Arial" w:cs="Arial"/>
          <w:sz w:val="28"/>
          <w:szCs w:val="28"/>
        </w:rPr>
        <w:t xml:space="preserve">i existió lucha entre imputado y víctima debe indicarse el reconocimiento médico inmediato del imputado para determinar lesiones en su cuerpo que demuestren esa lucha o muestras del cuerpo de la víctima (raspado de uñas). Solo es posible cuando la detención se produzca dentro de un tiempo prudencialmente próximo al hecho. </w:t>
      </w:r>
    </w:p>
    <w:p w:rsidR="00610B30" w:rsidRDefault="00610B30"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D</w:t>
      </w:r>
      <w:r w:rsidR="00E8116A" w:rsidRPr="00610B30">
        <w:rPr>
          <w:rFonts w:ascii="Arial" w:hAnsi="Arial" w:cs="Arial"/>
          <w:sz w:val="28"/>
          <w:szCs w:val="28"/>
        </w:rPr>
        <w:t>eclaraciones de testigos del hecho si los hubiere, así como para determinar la preexistencia de la cosa si fuera dudable.</w:t>
      </w:r>
    </w:p>
    <w:p w:rsidR="00610B30" w:rsidRDefault="00610B30" w:rsidP="00AD7AB4">
      <w:pPr>
        <w:pStyle w:val="Sinespaciado"/>
        <w:numPr>
          <w:ilvl w:val="0"/>
          <w:numId w:val="19"/>
        </w:numPr>
        <w:spacing w:before="120" w:after="120"/>
        <w:jc w:val="both"/>
        <w:rPr>
          <w:rFonts w:ascii="Arial" w:hAnsi="Arial" w:cs="Arial"/>
          <w:sz w:val="28"/>
          <w:szCs w:val="28"/>
        </w:rPr>
      </w:pPr>
      <w:r>
        <w:rPr>
          <w:rFonts w:ascii="Arial" w:hAnsi="Arial" w:cs="Arial"/>
          <w:sz w:val="28"/>
          <w:szCs w:val="28"/>
        </w:rPr>
        <w:t>P</w:t>
      </w:r>
      <w:r w:rsidR="00E8116A" w:rsidRPr="00610B30">
        <w:rPr>
          <w:rFonts w:ascii="Arial" w:hAnsi="Arial" w:cs="Arial"/>
          <w:sz w:val="28"/>
          <w:szCs w:val="28"/>
        </w:rPr>
        <w:t>ara definir la modalidad del apartado 2 del artículo 415 el fiscal debe indicar que las declaraciones de víctimas y testigos se dirijan a determinar la inmediatez (proximidad en el tiempo) entre el momento de la sustracción y el momento en que el imputado empleó la violencia o intimidación contra la víctima para retener la cosa ya sustraída o lograr la impunidad. Si no existiera proximidad entre uno y otro el fiscal debe dirigir la investigación para demostrar los delitos de Hurto y Coacción o los que resulten contra la persona al tratarse de un delito personalísimo y pluriofensivo.</w:t>
      </w:r>
    </w:p>
    <w:p w:rsidR="00586276" w:rsidRDefault="00610B30" w:rsidP="00AD7AB4">
      <w:pPr>
        <w:pStyle w:val="Sinespaciado"/>
        <w:numPr>
          <w:ilvl w:val="0"/>
          <w:numId w:val="19"/>
        </w:numPr>
        <w:spacing w:before="120" w:after="120"/>
        <w:ind w:left="851" w:hanging="491"/>
        <w:jc w:val="both"/>
        <w:rPr>
          <w:rFonts w:ascii="Arial" w:hAnsi="Arial" w:cs="Arial"/>
          <w:sz w:val="28"/>
          <w:szCs w:val="28"/>
        </w:rPr>
      </w:pPr>
      <w:r>
        <w:rPr>
          <w:rFonts w:ascii="Arial" w:hAnsi="Arial" w:cs="Arial"/>
          <w:sz w:val="28"/>
          <w:szCs w:val="28"/>
        </w:rPr>
        <w:t>D</w:t>
      </w:r>
      <w:r w:rsidR="00E8116A" w:rsidRPr="00610B30">
        <w:rPr>
          <w:rFonts w:ascii="Arial" w:hAnsi="Arial" w:cs="Arial"/>
          <w:sz w:val="28"/>
          <w:szCs w:val="28"/>
        </w:rPr>
        <w:t>iligencia de presentación para el reconocimiento del imputado por la víctima y testigos, si es posible.</w:t>
      </w:r>
    </w:p>
    <w:p w:rsidR="00586276" w:rsidRDefault="00586276" w:rsidP="00AD7AB4">
      <w:pPr>
        <w:pStyle w:val="Sinespaciado"/>
        <w:numPr>
          <w:ilvl w:val="0"/>
          <w:numId w:val="19"/>
        </w:numPr>
        <w:spacing w:before="120" w:after="120"/>
        <w:ind w:left="851" w:hanging="491"/>
        <w:jc w:val="both"/>
        <w:rPr>
          <w:rFonts w:ascii="Arial" w:hAnsi="Arial" w:cs="Arial"/>
          <w:sz w:val="28"/>
          <w:szCs w:val="28"/>
        </w:rPr>
      </w:pPr>
      <w:r>
        <w:rPr>
          <w:rFonts w:ascii="Arial" w:hAnsi="Arial" w:cs="Arial"/>
          <w:sz w:val="28"/>
          <w:szCs w:val="28"/>
        </w:rPr>
        <w:t>A</w:t>
      </w:r>
      <w:r w:rsidR="00E8116A" w:rsidRPr="00586276">
        <w:rPr>
          <w:rFonts w:ascii="Arial" w:hAnsi="Arial" w:cs="Arial"/>
          <w:sz w:val="28"/>
          <w:szCs w:val="28"/>
        </w:rPr>
        <w:t>cta de ocupación y entrega de la cosa mueble sustraída. Podría ser mediante registro en domicilio si fuera necesario.</w:t>
      </w:r>
    </w:p>
    <w:p w:rsidR="00586276" w:rsidRDefault="00586276" w:rsidP="00AD7AB4">
      <w:pPr>
        <w:pStyle w:val="Sinespaciado"/>
        <w:numPr>
          <w:ilvl w:val="0"/>
          <w:numId w:val="19"/>
        </w:numPr>
        <w:spacing w:before="120" w:after="120"/>
        <w:ind w:left="851" w:hanging="491"/>
        <w:jc w:val="both"/>
        <w:rPr>
          <w:rFonts w:ascii="Arial" w:hAnsi="Arial" w:cs="Arial"/>
          <w:sz w:val="28"/>
          <w:szCs w:val="28"/>
        </w:rPr>
      </w:pPr>
      <w:r>
        <w:rPr>
          <w:rFonts w:ascii="Arial" w:hAnsi="Arial" w:cs="Arial"/>
          <w:sz w:val="28"/>
          <w:szCs w:val="28"/>
        </w:rPr>
        <w:t>O</w:t>
      </w:r>
      <w:r w:rsidR="00E8116A" w:rsidRPr="00586276">
        <w:rPr>
          <w:rFonts w:ascii="Arial" w:hAnsi="Arial" w:cs="Arial"/>
          <w:sz w:val="28"/>
          <w:szCs w:val="28"/>
        </w:rPr>
        <w:t>cupación de armas utilizadas por el imputado. En este caso puede cotejarse con el dictamen correspondiente de Medicina Legal para el examen de las características de las lesiones.</w:t>
      </w:r>
    </w:p>
    <w:p w:rsidR="00586276" w:rsidRDefault="00E8116A" w:rsidP="00AD7AB4">
      <w:pPr>
        <w:pStyle w:val="Sinespaciado"/>
        <w:numPr>
          <w:ilvl w:val="0"/>
          <w:numId w:val="19"/>
        </w:numPr>
        <w:spacing w:before="120" w:after="120"/>
        <w:ind w:left="851" w:hanging="491"/>
        <w:jc w:val="both"/>
        <w:rPr>
          <w:rFonts w:ascii="Arial" w:hAnsi="Arial" w:cs="Arial"/>
          <w:sz w:val="28"/>
          <w:szCs w:val="28"/>
        </w:rPr>
      </w:pPr>
      <w:r w:rsidRPr="00586276">
        <w:rPr>
          <w:rFonts w:ascii="Arial" w:hAnsi="Arial" w:cs="Arial"/>
          <w:sz w:val="28"/>
          <w:szCs w:val="28"/>
        </w:rPr>
        <w:t>El fiscal indicará las diligencias específicas que corresponden conforme a la norma interna de la Fiscalía para una posible solicitud de sanción de privación perpetua de libertad en los casos en que aprecie que los hechos tipifican por el apartado 4 del artículo 415 y existe en el despacho la posibilidad de solicitar dicha sanción.</w:t>
      </w:r>
    </w:p>
    <w:p w:rsidR="00E8116A" w:rsidRPr="00586276" w:rsidRDefault="00586276" w:rsidP="00AD7AB4">
      <w:pPr>
        <w:pStyle w:val="Sinespaciado"/>
        <w:numPr>
          <w:ilvl w:val="0"/>
          <w:numId w:val="19"/>
        </w:numPr>
        <w:spacing w:before="120" w:after="120"/>
        <w:ind w:left="851" w:hanging="491"/>
        <w:jc w:val="both"/>
        <w:rPr>
          <w:rFonts w:ascii="Arial" w:hAnsi="Arial" w:cs="Arial"/>
          <w:sz w:val="28"/>
          <w:szCs w:val="28"/>
        </w:rPr>
      </w:pPr>
      <w:r>
        <w:rPr>
          <w:rFonts w:ascii="Arial" w:hAnsi="Arial" w:cs="Arial"/>
          <w:sz w:val="28"/>
          <w:szCs w:val="28"/>
        </w:rPr>
        <w:t>S</w:t>
      </w:r>
      <w:r w:rsidR="00E8116A" w:rsidRPr="00586276">
        <w:rPr>
          <w:rFonts w:ascii="Arial" w:hAnsi="Arial" w:cs="Arial"/>
          <w:sz w:val="28"/>
          <w:szCs w:val="28"/>
        </w:rPr>
        <w:t xml:space="preserve">i consta la participación de menores de 18 años en la ejecución del hecho (apartado 4 c), el fiscal en los casos de mayores de 16 años indicará su proceso como imputados conforme a la </w:t>
      </w:r>
      <w:r>
        <w:rPr>
          <w:rFonts w:ascii="Arial" w:hAnsi="Arial" w:cs="Arial"/>
          <w:sz w:val="28"/>
          <w:szCs w:val="28"/>
        </w:rPr>
        <w:t>Ley d</w:t>
      </w:r>
      <w:r w:rsidRPr="00586276">
        <w:rPr>
          <w:rFonts w:ascii="Arial" w:hAnsi="Arial" w:cs="Arial"/>
          <w:sz w:val="28"/>
          <w:szCs w:val="28"/>
        </w:rPr>
        <w:t>el Proceso Penal</w:t>
      </w:r>
      <w:r w:rsidR="00E8116A" w:rsidRPr="00586276">
        <w:rPr>
          <w:rFonts w:ascii="Arial" w:hAnsi="Arial" w:cs="Arial"/>
          <w:sz w:val="28"/>
          <w:szCs w:val="28"/>
        </w:rPr>
        <w:t xml:space="preserve"> con la excepcionalidad que ello representa (principio de oportunidad). Si fueran </w:t>
      </w:r>
      <w:r w:rsidR="00E8116A" w:rsidRPr="00586276">
        <w:rPr>
          <w:rFonts w:ascii="Arial" w:hAnsi="Arial" w:cs="Arial"/>
          <w:sz w:val="28"/>
          <w:szCs w:val="28"/>
        </w:rPr>
        <w:lastRenderedPageBreak/>
        <w:t>menores de 16 años de edad indicará su declaración mediante exploración. En todos los casos de menores de 18 años de edad participando en el delito el fiscal indicará la certificación de edad correspondiente.</w:t>
      </w:r>
    </w:p>
    <w:p w:rsidR="00E8116A" w:rsidRPr="00F1541F" w:rsidRDefault="002B41DB" w:rsidP="00636008">
      <w:pPr>
        <w:pStyle w:val="Sinespaciado"/>
        <w:spacing w:before="120" w:after="120"/>
        <w:jc w:val="both"/>
        <w:rPr>
          <w:rFonts w:ascii="Arial" w:hAnsi="Arial" w:cs="Arial"/>
          <w:b/>
          <w:sz w:val="28"/>
          <w:szCs w:val="28"/>
        </w:rPr>
      </w:pPr>
      <w:r>
        <w:rPr>
          <w:rFonts w:ascii="Arial" w:hAnsi="Arial" w:cs="Arial"/>
          <w:b/>
          <w:sz w:val="28"/>
          <w:szCs w:val="28"/>
        </w:rPr>
        <w:t>Robo con fuerza en las cosas</w:t>
      </w:r>
    </w:p>
    <w:p w:rsidR="00E8116A" w:rsidRDefault="00E8116A" w:rsidP="00636008">
      <w:pPr>
        <w:pStyle w:val="Sinespaciado"/>
        <w:spacing w:before="120" w:after="120"/>
        <w:jc w:val="both"/>
        <w:rPr>
          <w:rFonts w:ascii="Arial" w:hAnsi="Arial" w:cs="Arial"/>
          <w:sz w:val="28"/>
          <w:szCs w:val="28"/>
        </w:rPr>
      </w:pPr>
      <w:r w:rsidRPr="00310406">
        <w:rPr>
          <w:rFonts w:ascii="Arial" w:hAnsi="Arial" w:cs="Arial"/>
          <w:sz w:val="28"/>
          <w:szCs w:val="28"/>
        </w:rPr>
        <w:t>El fiscal indicará las diligencias comunes enunciadas para el delito de Hurto para demostrar los elementos de tipicidad que coinciden con el robo (</w:t>
      </w:r>
      <w:r w:rsidRPr="00310406">
        <w:rPr>
          <w:rFonts w:ascii="Arial" w:hAnsi="Arial" w:cs="Arial"/>
          <w:i/>
          <w:sz w:val="28"/>
          <w:szCs w:val="28"/>
        </w:rPr>
        <w:t>sustracción de cosa mueble, ajena pertenencia, ánimo de lucro</w:t>
      </w:r>
      <w:r w:rsidRPr="00310406">
        <w:rPr>
          <w:rFonts w:ascii="Arial" w:hAnsi="Arial" w:cs="Arial"/>
          <w:sz w:val="28"/>
          <w:szCs w:val="28"/>
        </w:rPr>
        <w:t>), pero hará énfasis en las que le permitirán determinar las circunstancias que determinan el uso de “fuerza en las cosas”, que son los incisos desde el a) hasta el f) del artículo 416.1 del Código Penal (figura básica).</w:t>
      </w:r>
    </w:p>
    <w:p w:rsidR="00E8116A" w:rsidRPr="003714E9" w:rsidRDefault="003714E9" w:rsidP="00AD7AB4">
      <w:pPr>
        <w:pStyle w:val="Sinespaciado"/>
        <w:numPr>
          <w:ilvl w:val="0"/>
          <w:numId w:val="20"/>
        </w:numPr>
        <w:spacing w:before="120" w:after="120"/>
        <w:jc w:val="both"/>
        <w:rPr>
          <w:rFonts w:ascii="Arial" w:hAnsi="Arial" w:cs="Arial"/>
          <w:sz w:val="28"/>
          <w:szCs w:val="28"/>
        </w:rPr>
      </w:pPr>
      <w:r>
        <w:rPr>
          <w:rFonts w:ascii="Arial" w:hAnsi="Arial" w:cs="Arial"/>
          <w:sz w:val="28"/>
          <w:szCs w:val="28"/>
        </w:rPr>
        <w:t>I</w:t>
      </w:r>
      <w:r w:rsidR="00E8116A" w:rsidRPr="00310406">
        <w:rPr>
          <w:rFonts w:ascii="Arial" w:hAnsi="Arial" w:cs="Arial"/>
          <w:sz w:val="28"/>
          <w:szCs w:val="28"/>
        </w:rPr>
        <w:t>nspección del lugar del hecho y croquis anexo. Indicar o controlar que el actuante describa detalladamente las fracturas sin usar esta palabra sino describiendo en qué consistieron las fracturas, rompimientos, daños y alteraciones encontrados en el lugar de donde fue sustraída la cosa mueble</w:t>
      </w:r>
      <w:r w:rsidR="00835F3B">
        <w:rPr>
          <w:rFonts w:ascii="Arial" w:hAnsi="Arial" w:cs="Arial"/>
          <w:sz w:val="28"/>
          <w:szCs w:val="28"/>
        </w:rPr>
        <w:t>.</w:t>
      </w:r>
      <w:r w:rsidR="00E8116A" w:rsidRPr="00310406">
        <w:rPr>
          <w:rFonts w:ascii="Arial" w:hAnsi="Arial" w:cs="Arial"/>
          <w:sz w:val="28"/>
          <w:szCs w:val="28"/>
        </w:rPr>
        <w:t xml:space="preserve"> Ello permitirá demostrar las circunstancias de los incisos c y d. Cuidar que el croquis sea el reflejo de la descripción literal y objetiva que conste en el acta de inspección del lugar del hecho.</w:t>
      </w:r>
      <w:r>
        <w:rPr>
          <w:rFonts w:ascii="Arial" w:hAnsi="Arial" w:cs="Arial"/>
          <w:sz w:val="28"/>
          <w:szCs w:val="28"/>
        </w:rPr>
        <w:t xml:space="preserve"> </w:t>
      </w:r>
      <w:r w:rsidR="00E8116A" w:rsidRPr="003714E9">
        <w:rPr>
          <w:rFonts w:ascii="Arial" w:hAnsi="Arial" w:cs="Arial"/>
          <w:sz w:val="28"/>
          <w:szCs w:val="28"/>
        </w:rPr>
        <w:t>Si la sustracción ocurrió en una vivienda hay que especificar el lugar exacto de esta de donde se sustrajo la cosa mueble, para definir la calificación según los artículos 2</w:t>
      </w:r>
      <w:r w:rsidR="00835F3B">
        <w:rPr>
          <w:rFonts w:ascii="Arial" w:hAnsi="Arial" w:cs="Arial"/>
          <w:sz w:val="28"/>
          <w:szCs w:val="28"/>
        </w:rPr>
        <w:t>-</w:t>
      </w:r>
      <w:r w:rsidR="00E8116A" w:rsidRPr="003714E9">
        <w:rPr>
          <w:rFonts w:ascii="Arial" w:hAnsi="Arial" w:cs="Arial"/>
          <w:sz w:val="28"/>
          <w:szCs w:val="28"/>
        </w:rPr>
        <w:t>a; 3</w:t>
      </w:r>
      <w:r w:rsidR="00835F3B">
        <w:rPr>
          <w:rFonts w:ascii="Arial" w:hAnsi="Arial" w:cs="Arial"/>
          <w:sz w:val="28"/>
          <w:szCs w:val="28"/>
        </w:rPr>
        <w:t>-</w:t>
      </w:r>
      <w:r w:rsidR="00E8116A" w:rsidRPr="003714E9">
        <w:rPr>
          <w:rFonts w:ascii="Arial" w:hAnsi="Arial" w:cs="Arial"/>
          <w:sz w:val="28"/>
          <w:szCs w:val="28"/>
        </w:rPr>
        <w:t xml:space="preserve">a </w:t>
      </w:r>
      <w:r w:rsidR="00835F3B" w:rsidRPr="003714E9">
        <w:rPr>
          <w:rFonts w:ascii="Arial" w:hAnsi="Arial" w:cs="Arial"/>
          <w:sz w:val="28"/>
          <w:szCs w:val="28"/>
        </w:rPr>
        <w:t>o</w:t>
      </w:r>
      <w:r w:rsidR="00E8116A" w:rsidRPr="003714E9">
        <w:rPr>
          <w:rFonts w:ascii="Arial" w:hAnsi="Arial" w:cs="Arial"/>
          <w:sz w:val="28"/>
          <w:szCs w:val="28"/>
        </w:rPr>
        <w:t xml:space="preserve"> 417.2, partiendo del concepto de vivienda habitada que aparece en el glosario al final del Código Penal.</w:t>
      </w:r>
    </w:p>
    <w:p w:rsidR="003714E9" w:rsidRDefault="003714E9" w:rsidP="00AD7AB4">
      <w:pPr>
        <w:pStyle w:val="Sinespaciado"/>
        <w:numPr>
          <w:ilvl w:val="0"/>
          <w:numId w:val="20"/>
        </w:numPr>
        <w:spacing w:before="120" w:after="120"/>
        <w:jc w:val="both"/>
        <w:rPr>
          <w:rFonts w:ascii="Arial" w:hAnsi="Arial" w:cs="Arial"/>
          <w:sz w:val="28"/>
          <w:szCs w:val="28"/>
        </w:rPr>
      </w:pPr>
      <w:r>
        <w:rPr>
          <w:rFonts w:ascii="Arial" w:hAnsi="Arial" w:cs="Arial"/>
          <w:sz w:val="28"/>
          <w:szCs w:val="28"/>
        </w:rPr>
        <w:t>I</w:t>
      </w:r>
      <w:r w:rsidR="00E8116A" w:rsidRPr="00310406">
        <w:rPr>
          <w:rFonts w:ascii="Arial" w:hAnsi="Arial" w:cs="Arial"/>
          <w:sz w:val="28"/>
          <w:szCs w:val="28"/>
        </w:rPr>
        <w:t>ndicar los peritajes correspondientes a la Criminalística sobre los indicios, muestras o huellas levantadas en el lugar del hecho y que consten descritas en el acta de la inspección. Incluye el peritaje sobre cerraduras o cierres que aun sin apreciarse fracturas o rompimientos los indicios indiquen que fueron abiertas para sustraer la cosa (inciso b). Velar porque se cumplan los requisitos procesales de la cadena de guarda y custodia.</w:t>
      </w:r>
    </w:p>
    <w:p w:rsidR="003714E9" w:rsidRDefault="003714E9" w:rsidP="00AD7AB4">
      <w:pPr>
        <w:pStyle w:val="Sinespaciado"/>
        <w:numPr>
          <w:ilvl w:val="0"/>
          <w:numId w:val="20"/>
        </w:numPr>
        <w:spacing w:before="120" w:after="120"/>
        <w:jc w:val="both"/>
        <w:rPr>
          <w:rFonts w:ascii="Arial" w:hAnsi="Arial" w:cs="Arial"/>
          <w:sz w:val="28"/>
          <w:szCs w:val="28"/>
        </w:rPr>
      </w:pPr>
      <w:r>
        <w:rPr>
          <w:rFonts w:ascii="Arial" w:hAnsi="Arial" w:cs="Arial"/>
          <w:sz w:val="28"/>
          <w:szCs w:val="28"/>
        </w:rPr>
        <w:t>D</w:t>
      </w:r>
      <w:r w:rsidR="00E8116A" w:rsidRPr="003714E9">
        <w:rPr>
          <w:rFonts w:ascii="Arial" w:hAnsi="Arial" w:cs="Arial"/>
          <w:sz w:val="28"/>
          <w:szCs w:val="28"/>
        </w:rPr>
        <w:t xml:space="preserve">eclaración de víctima o perjudicado. Indicar que se precisen las circunstancias que permitan definir las formas en que el imputado pudo sustraer la cosa mueble y así vencer su protección (circunstancias desde el inciso a hasta el f del artículo 416.1). En esta declaración además se deben citar por la víctima cada uno de los objetos sustraídos de forma individual, describirlos y otorgarle valor económico a cada uno, además de precisar cuáles recuperó y cuáles no; también debe detallar los daños o perjuicios causados con su afectación económica como pueden ser los rompimientos o fracturas que fue necesario reparar, por ejemplo. También con la víctima se debe precisar si </w:t>
      </w:r>
      <w:r w:rsidR="00F1541F" w:rsidRPr="003714E9">
        <w:rPr>
          <w:rFonts w:ascii="Arial" w:hAnsi="Arial" w:cs="Arial"/>
          <w:sz w:val="28"/>
          <w:szCs w:val="28"/>
        </w:rPr>
        <w:t>había</w:t>
      </w:r>
      <w:r w:rsidR="00E8116A" w:rsidRPr="003714E9">
        <w:rPr>
          <w:rFonts w:ascii="Arial" w:hAnsi="Arial" w:cs="Arial"/>
          <w:sz w:val="28"/>
          <w:szCs w:val="28"/>
        </w:rPr>
        <w:t xml:space="preserve"> personas dentro de la vivienda </w:t>
      </w:r>
      <w:r w:rsidR="00E8116A" w:rsidRPr="003714E9">
        <w:rPr>
          <w:rFonts w:ascii="Arial" w:hAnsi="Arial" w:cs="Arial"/>
          <w:sz w:val="28"/>
          <w:szCs w:val="28"/>
        </w:rPr>
        <w:lastRenderedPageBreak/>
        <w:t>habitada en el momento en que se produjo la sustracción para definir la calificación según el apartado 2</w:t>
      </w:r>
      <w:r w:rsidR="00204BF4">
        <w:rPr>
          <w:rFonts w:ascii="Arial" w:hAnsi="Arial" w:cs="Arial"/>
          <w:sz w:val="28"/>
          <w:szCs w:val="28"/>
        </w:rPr>
        <w:t>-</w:t>
      </w:r>
      <w:r w:rsidR="00E8116A" w:rsidRPr="003714E9">
        <w:rPr>
          <w:rFonts w:ascii="Arial" w:hAnsi="Arial" w:cs="Arial"/>
          <w:sz w:val="28"/>
          <w:szCs w:val="28"/>
        </w:rPr>
        <w:t>a o 3</w:t>
      </w:r>
      <w:r w:rsidR="00204BF4">
        <w:rPr>
          <w:rFonts w:ascii="Arial" w:hAnsi="Arial" w:cs="Arial"/>
          <w:sz w:val="28"/>
          <w:szCs w:val="28"/>
        </w:rPr>
        <w:t>-</w:t>
      </w:r>
      <w:r w:rsidR="00E8116A" w:rsidRPr="003714E9">
        <w:rPr>
          <w:rFonts w:ascii="Arial" w:hAnsi="Arial" w:cs="Arial"/>
          <w:sz w:val="28"/>
          <w:szCs w:val="28"/>
        </w:rPr>
        <w:t>a.</w:t>
      </w:r>
    </w:p>
    <w:p w:rsidR="00BB603B" w:rsidRDefault="003714E9" w:rsidP="00AD7AB4">
      <w:pPr>
        <w:pStyle w:val="Sinespaciado"/>
        <w:numPr>
          <w:ilvl w:val="0"/>
          <w:numId w:val="20"/>
        </w:numPr>
        <w:spacing w:before="120" w:after="120"/>
        <w:jc w:val="both"/>
        <w:rPr>
          <w:rFonts w:ascii="Arial" w:hAnsi="Arial" w:cs="Arial"/>
          <w:sz w:val="28"/>
          <w:szCs w:val="28"/>
        </w:rPr>
      </w:pPr>
      <w:r>
        <w:rPr>
          <w:rFonts w:ascii="Arial" w:hAnsi="Arial" w:cs="Arial"/>
          <w:sz w:val="28"/>
          <w:szCs w:val="28"/>
        </w:rPr>
        <w:t>Dictamen</w:t>
      </w:r>
      <w:r w:rsidR="00E8116A" w:rsidRPr="003714E9">
        <w:rPr>
          <w:rFonts w:ascii="Arial" w:hAnsi="Arial" w:cs="Arial"/>
          <w:sz w:val="28"/>
          <w:szCs w:val="28"/>
        </w:rPr>
        <w:t xml:space="preserve"> de tasación de las cosas sustraídas si los valores aportados por la víctima o perjudica</w:t>
      </w:r>
      <w:r>
        <w:rPr>
          <w:rFonts w:ascii="Arial" w:hAnsi="Arial" w:cs="Arial"/>
          <w:sz w:val="28"/>
          <w:szCs w:val="28"/>
        </w:rPr>
        <w:t>d</w:t>
      </w:r>
      <w:r w:rsidR="00E8116A" w:rsidRPr="003714E9">
        <w:rPr>
          <w:rFonts w:ascii="Arial" w:hAnsi="Arial" w:cs="Arial"/>
          <w:sz w:val="28"/>
          <w:szCs w:val="28"/>
        </w:rPr>
        <w:t>os parecieran irracionales a los efectos de definir calificación y competencia. Apreciar que el valor total de la cosa mueble sustraída define la calificación por la figura básica, el apartado 2</w:t>
      </w:r>
      <w:r w:rsidR="00204BF4">
        <w:rPr>
          <w:rFonts w:ascii="Arial" w:hAnsi="Arial" w:cs="Arial"/>
          <w:sz w:val="28"/>
          <w:szCs w:val="28"/>
        </w:rPr>
        <w:t>-</w:t>
      </w:r>
      <w:r w:rsidR="00E8116A" w:rsidRPr="003714E9">
        <w:rPr>
          <w:rFonts w:ascii="Arial" w:hAnsi="Arial" w:cs="Arial"/>
          <w:sz w:val="28"/>
          <w:szCs w:val="28"/>
        </w:rPr>
        <w:t>e o el artículo 417.1.2.</w:t>
      </w:r>
    </w:p>
    <w:p w:rsidR="00BB603B" w:rsidRDefault="00BB603B" w:rsidP="00AD7AB4">
      <w:pPr>
        <w:pStyle w:val="Sinespaciado"/>
        <w:numPr>
          <w:ilvl w:val="0"/>
          <w:numId w:val="20"/>
        </w:numPr>
        <w:spacing w:before="120" w:after="120"/>
        <w:jc w:val="both"/>
        <w:rPr>
          <w:rFonts w:ascii="Arial" w:hAnsi="Arial" w:cs="Arial"/>
          <w:sz w:val="28"/>
          <w:szCs w:val="28"/>
        </w:rPr>
      </w:pPr>
      <w:r>
        <w:rPr>
          <w:rFonts w:ascii="Arial" w:hAnsi="Arial" w:cs="Arial"/>
          <w:sz w:val="28"/>
          <w:szCs w:val="28"/>
        </w:rPr>
        <w:t>I</w:t>
      </w:r>
      <w:r w:rsidR="00E8116A" w:rsidRPr="00BB603B">
        <w:rPr>
          <w:rFonts w:ascii="Arial" w:hAnsi="Arial" w:cs="Arial"/>
          <w:sz w:val="28"/>
          <w:szCs w:val="28"/>
        </w:rPr>
        <w:t>ndicar diligencias para demostrar la preexistencia de la cosa mueble si fuera dudable, como puede ser la ocupación de documentos que lo demuestran como títulos de propiedad, facturas, vales de venta, etc. También puede indicarse su certificación oficial para evitar la ocupación de documentos o títulos oficiales.</w:t>
      </w:r>
    </w:p>
    <w:p w:rsidR="00BB603B" w:rsidRDefault="00BB603B" w:rsidP="00AD7AB4">
      <w:pPr>
        <w:pStyle w:val="Sinespaciado"/>
        <w:numPr>
          <w:ilvl w:val="0"/>
          <w:numId w:val="20"/>
        </w:numPr>
        <w:spacing w:before="120" w:after="120"/>
        <w:jc w:val="both"/>
        <w:rPr>
          <w:rFonts w:ascii="Arial" w:hAnsi="Arial" w:cs="Arial"/>
          <w:sz w:val="28"/>
          <w:szCs w:val="28"/>
        </w:rPr>
      </w:pPr>
      <w:r>
        <w:rPr>
          <w:rFonts w:ascii="Arial" w:hAnsi="Arial" w:cs="Arial"/>
          <w:sz w:val="28"/>
          <w:szCs w:val="28"/>
        </w:rPr>
        <w:t>P</w:t>
      </w:r>
      <w:r w:rsidR="00E8116A" w:rsidRPr="00BB603B">
        <w:rPr>
          <w:rFonts w:ascii="Arial" w:hAnsi="Arial" w:cs="Arial"/>
          <w:sz w:val="28"/>
          <w:szCs w:val="28"/>
        </w:rPr>
        <w:t>ara el inciso e indicar el peritaje teórico o práctico que demuestre la forma en que fue inutilizado el sistema de alarma que protegía la cosa mueble, así como en los supuestos del inciso b sobre inutilización de mandos o instrumentos de apertura a distancia y las contraseñas, accesos u otras aplicaciones informáticas similares.</w:t>
      </w:r>
    </w:p>
    <w:p w:rsidR="00BB603B" w:rsidRDefault="00BB603B" w:rsidP="00AD7AB4">
      <w:pPr>
        <w:pStyle w:val="Sinespaciado"/>
        <w:numPr>
          <w:ilvl w:val="0"/>
          <w:numId w:val="20"/>
        </w:numPr>
        <w:spacing w:before="120" w:after="120"/>
        <w:jc w:val="both"/>
        <w:rPr>
          <w:rFonts w:ascii="Arial" w:hAnsi="Arial" w:cs="Arial"/>
          <w:sz w:val="28"/>
          <w:szCs w:val="28"/>
        </w:rPr>
      </w:pPr>
      <w:r>
        <w:rPr>
          <w:rFonts w:ascii="Arial" w:hAnsi="Arial" w:cs="Arial"/>
          <w:sz w:val="28"/>
          <w:szCs w:val="28"/>
        </w:rPr>
        <w:t>C</w:t>
      </w:r>
      <w:r w:rsidR="00E8116A" w:rsidRPr="00BB603B">
        <w:rPr>
          <w:rFonts w:ascii="Arial" w:hAnsi="Arial" w:cs="Arial"/>
          <w:sz w:val="28"/>
          <w:szCs w:val="28"/>
        </w:rPr>
        <w:t>ertificación de antecedentes penales. Velar porque la misma describa los artículos específicos de los delitos por los que fue sancionado con anterioridad a los efectos de poder tipificar o no el apartado 2</w:t>
      </w:r>
      <w:r w:rsidR="00D53F21">
        <w:rPr>
          <w:rFonts w:ascii="Arial" w:hAnsi="Arial" w:cs="Arial"/>
          <w:sz w:val="28"/>
          <w:szCs w:val="28"/>
        </w:rPr>
        <w:t>-</w:t>
      </w:r>
      <w:r w:rsidR="00E8116A" w:rsidRPr="00BB603B">
        <w:rPr>
          <w:rFonts w:ascii="Arial" w:hAnsi="Arial" w:cs="Arial"/>
          <w:sz w:val="28"/>
          <w:szCs w:val="28"/>
        </w:rPr>
        <w:t>b.</w:t>
      </w:r>
    </w:p>
    <w:p w:rsidR="00E8116A" w:rsidRPr="00BB603B" w:rsidRDefault="00BB603B" w:rsidP="00AD7AB4">
      <w:pPr>
        <w:pStyle w:val="Sinespaciado"/>
        <w:numPr>
          <w:ilvl w:val="0"/>
          <w:numId w:val="20"/>
        </w:numPr>
        <w:spacing w:before="120" w:after="120"/>
        <w:jc w:val="both"/>
        <w:rPr>
          <w:rFonts w:ascii="Arial" w:hAnsi="Arial" w:cs="Arial"/>
          <w:sz w:val="28"/>
          <w:szCs w:val="28"/>
        </w:rPr>
      </w:pPr>
      <w:r>
        <w:rPr>
          <w:rFonts w:ascii="Arial" w:hAnsi="Arial" w:cs="Arial"/>
          <w:sz w:val="28"/>
          <w:szCs w:val="28"/>
        </w:rPr>
        <w:t>S</w:t>
      </w:r>
      <w:r w:rsidR="00E8116A" w:rsidRPr="00BB603B">
        <w:rPr>
          <w:rFonts w:ascii="Arial" w:hAnsi="Arial" w:cs="Arial"/>
          <w:sz w:val="28"/>
          <w:szCs w:val="28"/>
        </w:rPr>
        <w:t>i consta la participación de menores de 18 años en la ejecución del hecho (apartado 3</w:t>
      </w:r>
      <w:r w:rsidR="00D53F21">
        <w:rPr>
          <w:rFonts w:ascii="Arial" w:hAnsi="Arial" w:cs="Arial"/>
          <w:sz w:val="28"/>
          <w:szCs w:val="28"/>
        </w:rPr>
        <w:t>-</w:t>
      </w:r>
      <w:r w:rsidR="00E8116A" w:rsidRPr="00BB603B">
        <w:rPr>
          <w:rFonts w:ascii="Arial" w:hAnsi="Arial" w:cs="Arial"/>
          <w:sz w:val="28"/>
          <w:szCs w:val="28"/>
        </w:rPr>
        <w:t>b), el fiscal debe:</w:t>
      </w:r>
    </w:p>
    <w:p w:rsidR="00E8116A" w:rsidRPr="00BB603B" w:rsidRDefault="00BB603B" w:rsidP="00580211">
      <w:pPr>
        <w:pStyle w:val="Sinespaciado"/>
        <w:spacing w:before="120" w:after="120"/>
        <w:ind w:left="720"/>
        <w:jc w:val="both"/>
        <w:rPr>
          <w:rFonts w:ascii="Arial" w:hAnsi="Arial" w:cs="Arial"/>
          <w:sz w:val="28"/>
          <w:szCs w:val="28"/>
        </w:rPr>
      </w:pPr>
      <w:r>
        <w:rPr>
          <w:rFonts w:ascii="Arial" w:hAnsi="Arial" w:cs="Arial"/>
          <w:sz w:val="28"/>
          <w:szCs w:val="28"/>
        </w:rPr>
        <w:t>E</w:t>
      </w:r>
      <w:r w:rsidR="00E8116A" w:rsidRPr="00310406">
        <w:rPr>
          <w:rFonts w:ascii="Arial" w:hAnsi="Arial" w:cs="Arial"/>
          <w:sz w:val="28"/>
          <w:szCs w:val="28"/>
        </w:rPr>
        <w:t xml:space="preserve">n los casos de mayores de 16 años indicará su proceso como imputados conforme a la </w:t>
      </w:r>
      <w:r>
        <w:rPr>
          <w:rFonts w:ascii="Arial" w:hAnsi="Arial" w:cs="Arial"/>
          <w:sz w:val="28"/>
          <w:szCs w:val="28"/>
        </w:rPr>
        <w:t>Ley del Proceso Penal</w:t>
      </w:r>
      <w:r w:rsidRPr="00310406">
        <w:rPr>
          <w:rFonts w:ascii="Arial" w:hAnsi="Arial" w:cs="Arial"/>
          <w:sz w:val="28"/>
          <w:szCs w:val="28"/>
        </w:rPr>
        <w:t xml:space="preserve"> </w:t>
      </w:r>
      <w:r w:rsidR="00E8116A" w:rsidRPr="00310406">
        <w:rPr>
          <w:rFonts w:ascii="Arial" w:hAnsi="Arial" w:cs="Arial"/>
          <w:sz w:val="28"/>
          <w:szCs w:val="28"/>
        </w:rPr>
        <w:t xml:space="preserve">con la excepcionalidad que ello representa (principio de oportunidad). Si fueran menores de 16 años de edad indicará su declaración mediante exploración. </w:t>
      </w:r>
      <w:r>
        <w:rPr>
          <w:rFonts w:ascii="Arial" w:hAnsi="Arial" w:cs="Arial"/>
          <w:sz w:val="28"/>
          <w:szCs w:val="28"/>
        </w:rPr>
        <w:t>E</w:t>
      </w:r>
      <w:r w:rsidR="00E8116A" w:rsidRPr="00BB603B">
        <w:rPr>
          <w:rFonts w:ascii="Arial" w:hAnsi="Arial" w:cs="Arial"/>
          <w:sz w:val="28"/>
          <w:szCs w:val="28"/>
        </w:rPr>
        <w:t>n todos los casos de menores de 18 años de edad participando en el delito el fiscal indicará la certificación de edad correspondiente.</w:t>
      </w:r>
    </w:p>
    <w:p w:rsidR="00F1541F" w:rsidRPr="008B1374" w:rsidRDefault="00F1541F" w:rsidP="00636008">
      <w:pPr>
        <w:tabs>
          <w:tab w:val="left" w:pos="0"/>
          <w:tab w:val="left" w:pos="142"/>
          <w:tab w:val="left" w:pos="284"/>
          <w:tab w:val="left" w:pos="900"/>
        </w:tabs>
        <w:spacing w:before="120" w:after="120" w:line="240" w:lineRule="auto"/>
        <w:ind w:right="-54"/>
        <w:jc w:val="both"/>
        <w:rPr>
          <w:rFonts w:ascii="Arial" w:hAnsi="Arial" w:cs="Arial"/>
          <w:b/>
          <w:sz w:val="28"/>
          <w:szCs w:val="28"/>
        </w:rPr>
      </w:pPr>
      <w:r w:rsidRPr="008B1374">
        <w:rPr>
          <w:rFonts w:ascii="Arial" w:hAnsi="Arial" w:cs="Arial"/>
          <w:b/>
          <w:sz w:val="28"/>
          <w:szCs w:val="28"/>
        </w:rPr>
        <w:t>Estafa</w:t>
      </w:r>
    </w:p>
    <w:p w:rsidR="00F1541F" w:rsidRPr="008B1374" w:rsidRDefault="00F1541F" w:rsidP="00AD7AB4">
      <w:pPr>
        <w:numPr>
          <w:ilvl w:val="0"/>
          <w:numId w:val="21"/>
        </w:numPr>
        <w:tabs>
          <w:tab w:val="left" w:pos="0"/>
          <w:tab w:val="left" w:pos="142"/>
          <w:tab w:val="left" w:pos="284"/>
          <w:tab w:val="left" w:pos="900"/>
        </w:tabs>
        <w:spacing w:before="120" w:after="120" w:line="240" w:lineRule="auto"/>
        <w:ind w:left="284" w:right="-54" w:hanging="284"/>
        <w:jc w:val="both"/>
        <w:rPr>
          <w:rFonts w:ascii="Arial" w:hAnsi="Arial" w:cs="Arial"/>
          <w:sz w:val="28"/>
          <w:szCs w:val="28"/>
        </w:rPr>
      </w:pPr>
      <w:r w:rsidRPr="008B1374">
        <w:rPr>
          <w:rFonts w:ascii="Arial" w:hAnsi="Arial" w:cs="Arial"/>
          <w:sz w:val="28"/>
          <w:szCs w:val="28"/>
        </w:rPr>
        <w:t>Preexistencia de los bienes o efectivo, tarjetas, es importante comprobar la existencia de esos viene, su estado anterior, respecto a bienes su uso, u otro elemento que permita evaluar su valor.</w:t>
      </w:r>
    </w:p>
    <w:p w:rsidR="00F1541F" w:rsidRDefault="00F1541F" w:rsidP="00AD7AB4">
      <w:pPr>
        <w:numPr>
          <w:ilvl w:val="0"/>
          <w:numId w:val="21"/>
        </w:numPr>
        <w:tabs>
          <w:tab w:val="left" w:pos="0"/>
          <w:tab w:val="left" w:pos="142"/>
          <w:tab w:val="left" w:pos="284"/>
          <w:tab w:val="left" w:pos="900"/>
        </w:tabs>
        <w:spacing w:before="120" w:after="120" w:line="240" w:lineRule="auto"/>
        <w:ind w:left="284" w:right="-54" w:hanging="284"/>
        <w:jc w:val="both"/>
        <w:rPr>
          <w:rFonts w:ascii="Arial" w:hAnsi="Arial" w:cs="Arial"/>
          <w:sz w:val="28"/>
          <w:szCs w:val="28"/>
        </w:rPr>
      </w:pPr>
      <w:r w:rsidRPr="008B1374">
        <w:rPr>
          <w:rFonts w:ascii="Arial" w:hAnsi="Arial" w:cs="Arial"/>
          <w:sz w:val="28"/>
          <w:szCs w:val="28"/>
        </w:rPr>
        <w:t>Declaraciones de la víctima, precisando circunstancias de los hechos y los elementos que pueda aportar para su comprobación.</w:t>
      </w:r>
      <w:r>
        <w:rPr>
          <w:rFonts w:ascii="Arial" w:hAnsi="Arial" w:cs="Arial"/>
          <w:sz w:val="28"/>
          <w:szCs w:val="28"/>
        </w:rPr>
        <w:t xml:space="preserve"> Determinar afectaciones ocasionadas, no solo por el acto de la estafa, sino de los perjuicios que se </w:t>
      </w:r>
      <w:r>
        <w:rPr>
          <w:rFonts w:ascii="Arial" w:hAnsi="Arial" w:cs="Arial"/>
          <w:sz w:val="28"/>
          <w:szCs w:val="28"/>
        </w:rPr>
        <w:lastRenderedPageBreak/>
        <w:t xml:space="preserve">deriven. Determinar el ardid utilizado. Indagar si el imputado realizó promesa de pago o si abonó el dinero o </w:t>
      </w:r>
      <w:proofErr w:type="spellStart"/>
      <w:r>
        <w:rPr>
          <w:rFonts w:ascii="Arial" w:hAnsi="Arial" w:cs="Arial"/>
          <w:sz w:val="28"/>
          <w:szCs w:val="28"/>
        </w:rPr>
        <w:t>restiuyó</w:t>
      </w:r>
      <w:proofErr w:type="spellEnd"/>
      <w:r>
        <w:rPr>
          <w:rFonts w:ascii="Arial" w:hAnsi="Arial" w:cs="Arial"/>
          <w:sz w:val="28"/>
          <w:szCs w:val="28"/>
        </w:rPr>
        <w:t xml:space="preserve"> el bien estafado.</w:t>
      </w:r>
    </w:p>
    <w:p w:rsidR="00F1541F" w:rsidRPr="008B1374" w:rsidRDefault="00F1541F" w:rsidP="00AD7AB4">
      <w:pPr>
        <w:numPr>
          <w:ilvl w:val="0"/>
          <w:numId w:val="21"/>
        </w:numPr>
        <w:tabs>
          <w:tab w:val="left" w:pos="0"/>
          <w:tab w:val="left" w:pos="142"/>
          <w:tab w:val="left" w:pos="284"/>
          <w:tab w:val="left" w:pos="900"/>
        </w:tabs>
        <w:spacing w:before="120" w:after="120" w:line="240" w:lineRule="auto"/>
        <w:ind w:left="284" w:right="-54" w:hanging="284"/>
        <w:jc w:val="both"/>
        <w:rPr>
          <w:rFonts w:ascii="Arial" w:hAnsi="Arial" w:cs="Arial"/>
          <w:sz w:val="28"/>
          <w:szCs w:val="28"/>
        </w:rPr>
      </w:pPr>
      <w:r>
        <w:rPr>
          <w:rFonts w:ascii="Arial" w:hAnsi="Arial" w:cs="Arial"/>
          <w:sz w:val="28"/>
          <w:szCs w:val="28"/>
        </w:rPr>
        <w:t xml:space="preserve">Comprobar con testigos, contactos telefónicos, que la estafa no estuviera sustentada en un negocio ilícito entre la víctima y el imputado cuyo acto se estuviera encubriendo con la denuncia para recuperar lo perdido a causa de </w:t>
      </w:r>
      <w:r w:rsidR="003F7ABA">
        <w:rPr>
          <w:rFonts w:ascii="Arial" w:hAnsi="Arial" w:cs="Arial"/>
          <w:sz w:val="28"/>
          <w:szCs w:val="28"/>
        </w:rPr>
        <w:t>un acto ilegítimo.</w:t>
      </w:r>
      <w:r>
        <w:rPr>
          <w:rFonts w:ascii="Arial" w:hAnsi="Arial" w:cs="Arial"/>
          <w:sz w:val="28"/>
          <w:szCs w:val="28"/>
        </w:rPr>
        <w:t xml:space="preserve"> </w:t>
      </w:r>
    </w:p>
    <w:p w:rsidR="00F1541F" w:rsidRPr="008B1374" w:rsidRDefault="00F1541F" w:rsidP="00AD7AB4">
      <w:pPr>
        <w:numPr>
          <w:ilvl w:val="0"/>
          <w:numId w:val="21"/>
        </w:numPr>
        <w:tabs>
          <w:tab w:val="left" w:pos="0"/>
          <w:tab w:val="left" w:pos="142"/>
          <w:tab w:val="left" w:pos="284"/>
          <w:tab w:val="left" w:pos="900"/>
        </w:tabs>
        <w:spacing w:before="120" w:after="120" w:line="240" w:lineRule="auto"/>
        <w:ind w:left="284" w:right="-54" w:hanging="284"/>
        <w:jc w:val="both"/>
        <w:rPr>
          <w:rFonts w:ascii="Arial" w:hAnsi="Arial" w:cs="Arial"/>
          <w:sz w:val="28"/>
          <w:szCs w:val="28"/>
        </w:rPr>
      </w:pPr>
      <w:r w:rsidRPr="008B1374">
        <w:rPr>
          <w:rFonts w:ascii="Arial" w:hAnsi="Arial" w:cs="Arial"/>
          <w:sz w:val="28"/>
          <w:szCs w:val="28"/>
        </w:rPr>
        <w:t>Declaraciones de testigos</w:t>
      </w:r>
      <w:r>
        <w:rPr>
          <w:rFonts w:ascii="Arial" w:hAnsi="Arial" w:cs="Arial"/>
          <w:sz w:val="28"/>
          <w:szCs w:val="28"/>
        </w:rPr>
        <w:t>, sobre circunstancias de los hechos,</w:t>
      </w:r>
      <w:r w:rsidRPr="008B1374">
        <w:rPr>
          <w:rFonts w:ascii="Arial" w:hAnsi="Arial" w:cs="Arial"/>
          <w:sz w:val="28"/>
          <w:szCs w:val="28"/>
        </w:rPr>
        <w:t xml:space="preserve"> generalmente se produce u estado de confianza entre víctima</w:t>
      </w:r>
      <w:r>
        <w:rPr>
          <w:rFonts w:ascii="Arial" w:hAnsi="Arial" w:cs="Arial"/>
          <w:sz w:val="28"/>
          <w:szCs w:val="28"/>
        </w:rPr>
        <w:t>-</w:t>
      </w:r>
      <w:r w:rsidRPr="008B1374">
        <w:rPr>
          <w:rFonts w:ascii="Arial" w:hAnsi="Arial" w:cs="Arial"/>
          <w:sz w:val="28"/>
          <w:szCs w:val="28"/>
        </w:rPr>
        <w:t>victimario, en el que en ocasiones se producen contactos previos entre ambos.</w:t>
      </w:r>
    </w:p>
    <w:p w:rsidR="000B5236" w:rsidRDefault="00F1541F" w:rsidP="00AD7AB4">
      <w:pPr>
        <w:numPr>
          <w:ilvl w:val="0"/>
          <w:numId w:val="21"/>
        </w:numPr>
        <w:tabs>
          <w:tab w:val="left" w:pos="0"/>
          <w:tab w:val="left" w:pos="142"/>
          <w:tab w:val="left" w:pos="284"/>
          <w:tab w:val="left" w:pos="900"/>
        </w:tabs>
        <w:spacing w:before="120" w:after="120" w:line="240" w:lineRule="auto"/>
        <w:ind w:left="284" w:right="-54" w:hanging="284"/>
        <w:jc w:val="both"/>
        <w:rPr>
          <w:rFonts w:ascii="Arial" w:hAnsi="Arial" w:cs="Arial"/>
          <w:b/>
          <w:sz w:val="28"/>
          <w:szCs w:val="28"/>
        </w:rPr>
      </w:pPr>
      <w:r w:rsidRPr="008B1374">
        <w:rPr>
          <w:rFonts w:ascii="Arial" w:hAnsi="Arial" w:cs="Arial"/>
          <w:sz w:val="28"/>
          <w:szCs w:val="28"/>
        </w:rPr>
        <w:t>Ocupar celular de la víctima e imputado, realizar peritales informáticos</w:t>
      </w:r>
      <w:r w:rsidRPr="008B1374">
        <w:rPr>
          <w:rFonts w:ascii="Arial" w:hAnsi="Arial" w:cs="Arial"/>
          <w:b/>
          <w:sz w:val="28"/>
          <w:szCs w:val="28"/>
        </w:rPr>
        <w:t xml:space="preserve"> </w:t>
      </w:r>
    </w:p>
    <w:p w:rsidR="000B5236" w:rsidRDefault="00F1541F" w:rsidP="00AD7AB4">
      <w:pPr>
        <w:numPr>
          <w:ilvl w:val="0"/>
          <w:numId w:val="21"/>
        </w:numPr>
        <w:tabs>
          <w:tab w:val="left" w:pos="0"/>
          <w:tab w:val="left" w:pos="142"/>
          <w:tab w:val="left" w:pos="284"/>
          <w:tab w:val="left" w:pos="900"/>
        </w:tabs>
        <w:spacing w:before="120" w:after="120" w:line="240" w:lineRule="auto"/>
        <w:ind w:left="284" w:right="-54" w:hanging="284"/>
        <w:jc w:val="both"/>
        <w:rPr>
          <w:rFonts w:ascii="Arial" w:hAnsi="Arial" w:cs="Arial"/>
          <w:b/>
          <w:sz w:val="28"/>
          <w:szCs w:val="28"/>
        </w:rPr>
      </w:pPr>
      <w:r w:rsidRPr="000B5236">
        <w:rPr>
          <w:rFonts w:ascii="Arial" w:hAnsi="Arial" w:cs="Arial"/>
          <w:sz w:val="28"/>
          <w:szCs w:val="28"/>
        </w:rPr>
        <w:t xml:space="preserve">Certificar por </w:t>
      </w:r>
      <w:r w:rsidR="00C054FB" w:rsidRPr="000B5236">
        <w:rPr>
          <w:rFonts w:ascii="Arial" w:hAnsi="Arial" w:cs="Arial"/>
          <w:sz w:val="28"/>
          <w:szCs w:val="28"/>
        </w:rPr>
        <w:t>ETECSA</w:t>
      </w:r>
      <w:r w:rsidRPr="000B5236">
        <w:rPr>
          <w:rFonts w:ascii="Arial" w:hAnsi="Arial" w:cs="Arial"/>
          <w:sz w:val="28"/>
          <w:szCs w:val="28"/>
        </w:rPr>
        <w:t xml:space="preserve"> acreditando contacto entre los móviles de la víctima e imputado, contenido de mensajería (previa autorización del Fiscal). </w:t>
      </w:r>
    </w:p>
    <w:p w:rsidR="000B5236" w:rsidRDefault="00F1541F" w:rsidP="00AD7AB4">
      <w:pPr>
        <w:numPr>
          <w:ilvl w:val="0"/>
          <w:numId w:val="21"/>
        </w:numPr>
        <w:tabs>
          <w:tab w:val="left" w:pos="0"/>
          <w:tab w:val="left" w:pos="142"/>
          <w:tab w:val="left" w:pos="284"/>
          <w:tab w:val="left" w:pos="900"/>
        </w:tabs>
        <w:spacing w:before="120" w:after="120" w:line="240" w:lineRule="auto"/>
        <w:ind w:left="284" w:right="-54" w:hanging="284"/>
        <w:jc w:val="both"/>
        <w:rPr>
          <w:rFonts w:ascii="Arial" w:hAnsi="Arial" w:cs="Arial"/>
          <w:b/>
          <w:sz w:val="28"/>
          <w:szCs w:val="28"/>
        </w:rPr>
      </w:pPr>
      <w:r w:rsidRPr="000B5236">
        <w:rPr>
          <w:rFonts w:ascii="Arial" w:hAnsi="Arial" w:cs="Arial"/>
          <w:sz w:val="28"/>
          <w:szCs w:val="28"/>
        </w:rPr>
        <w:t xml:space="preserve">Certificar por la Dirección Municipal de Trabajo acreditando que el imputado posea licencia para el ejercicio de la actividad que simulaba realizar, si en nuestro país existe autorización para esta actividad y otras regulaciones relativas a ello, muestra de su responsabilidad en los hechos. </w:t>
      </w:r>
    </w:p>
    <w:p w:rsidR="00F1541F" w:rsidRPr="000B5236" w:rsidRDefault="00F1541F" w:rsidP="00AD7AB4">
      <w:pPr>
        <w:numPr>
          <w:ilvl w:val="0"/>
          <w:numId w:val="21"/>
        </w:numPr>
        <w:tabs>
          <w:tab w:val="left" w:pos="0"/>
          <w:tab w:val="left" w:pos="142"/>
          <w:tab w:val="left" w:pos="284"/>
          <w:tab w:val="left" w:pos="900"/>
        </w:tabs>
        <w:spacing w:before="120" w:after="120" w:line="240" w:lineRule="auto"/>
        <w:ind w:left="284" w:right="-54" w:hanging="284"/>
        <w:jc w:val="both"/>
        <w:rPr>
          <w:rFonts w:ascii="Arial" w:hAnsi="Arial" w:cs="Arial"/>
          <w:b/>
          <w:sz w:val="28"/>
          <w:szCs w:val="28"/>
        </w:rPr>
      </w:pPr>
      <w:r w:rsidRPr="000B5236">
        <w:rPr>
          <w:rFonts w:ascii="Arial" w:hAnsi="Arial" w:cs="Arial"/>
          <w:sz w:val="28"/>
          <w:szCs w:val="28"/>
        </w:rPr>
        <w:t xml:space="preserve">En el caso de que posea licencia de </w:t>
      </w:r>
      <w:r w:rsidR="00BC6ECE">
        <w:rPr>
          <w:rFonts w:ascii="Arial" w:hAnsi="Arial" w:cs="Arial"/>
          <w:sz w:val="28"/>
          <w:szCs w:val="28"/>
        </w:rPr>
        <w:t>trabajador por cuenta propia</w:t>
      </w:r>
      <w:r w:rsidRPr="000B5236">
        <w:rPr>
          <w:rFonts w:ascii="Arial" w:hAnsi="Arial" w:cs="Arial"/>
          <w:sz w:val="28"/>
          <w:szCs w:val="28"/>
        </w:rPr>
        <w:t xml:space="preserve"> certificar su alcance.</w:t>
      </w:r>
    </w:p>
    <w:p w:rsidR="00F1541F" w:rsidRPr="002F4FCC" w:rsidRDefault="00F1541F" w:rsidP="00AD7AB4">
      <w:pPr>
        <w:pStyle w:val="Prrafodelista"/>
        <w:numPr>
          <w:ilvl w:val="0"/>
          <w:numId w:val="21"/>
        </w:numPr>
        <w:tabs>
          <w:tab w:val="left" w:pos="0"/>
          <w:tab w:val="left" w:pos="142"/>
          <w:tab w:val="left" w:pos="284"/>
          <w:tab w:val="left" w:pos="900"/>
        </w:tabs>
        <w:spacing w:before="120" w:after="120" w:line="240" w:lineRule="auto"/>
        <w:ind w:left="284" w:right="-54" w:hanging="284"/>
        <w:contextualSpacing w:val="0"/>
        <w:jc w:val="both"/>
        <w:rPr>
          <w:rFonts w:ascii="Arial" w:hAnsi="Arial" w:cs="Arial"/>
          <w:sz w:val="28"/>
          <w:szCs w:val="28"/>
        </w:rPr>
      </w:pPr>
      <w:r w:rsidRPr="002F4FCC">
        <w:rPr>
          <w:rFonts w:ascii="Arial" w:hAnsi="Arial" w:cs="Arial"/>
          <w:sz w:val="28"/>
          <w:szCs w:val="28"/>
        </w:rPr>
        <w:t>Certificar con la ONAT si el imputado es contribuyente por alguna actividad en específico que estuviere relacionada con la estafa.</w:t>
      </w:r>
    </w:p>
    <w:p w:rsidR="00F1541F" w:rsidRPr="008B1374"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sidRPr="008B1374">
        <w:rPr>
          <w:rFonts w:ascii="Arial" w:hAnsi="Arial" w:cs="Arial"/>
          <w:sz w:val="28"/>
          <w:szCs w:val="28"/>
        </w:rPr>
        <w:t>Resolución de registro domiciliario o acta de ocupación de los objetos o efectivo estafados, documentos, medios informáticos de cómputo, celulares u otros objetos que fueran utilizados en la actividad delictiva.</w:t>
      </w:r>
    </w:p>
    <w:p w:rsidR="00F1541F" w:rsidRPr="008B1374"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sidRPr="008B1374">
        <w:rPr>
          <w:rFonts w:ascii="Arial" w:hAnsi="Arial" w:cs="Arial"/>
          <w:sz w:val="28"/>
          <w:szCs w:val="28"/>
        </w:rPr>
        <w:t xml:space="preserve">Realizar presentación para reconocimiento de los bienes ocupados que fueron estafados. </w:t>
      </w:r>
    </w:p>
    <w:p w:rsidR="00F1541F"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sidRPr="008B1374">
        <w:rPr>
          <w:rFonts w:ascii="Arial" w:hAnsi="Arial" w:cs="Arial"/>
          <w:sz w:val="28"/>
          <w:szCs w:val="28"/>
        </w:rPr>
        <w:t xml:space="preserve">Certificar con los bancos cuentas, </w:t>
      </w:r>
      <w:r>
        <w:rPr>
          <w:rFonts w:ascii="Arial" w:hAnsi="Arial" w:cs="Arial"/>
          <w:sz w:val="28"/>
          <w:szCs w:val="28"/>
        </w:rPr>
        <w:t xml:space="preserve">cheques, </w:t>
      </w:r>
      <w:r w:rsidRPr="008B1374">
        <w:rPr>
          <w:rFonts w:ascii="Arial" w:hAnsi="Arial" w:cs="Arial"/>
          <w:sz w:val="28"/>
          <w:szCs w:val="28"/>
        </w:rPr>
        <w:t>tarjetas, créditos, transferencias u información de medios o vías utilizados para la actividad delictiva</w:t>
      </w:r>
      <w:r>
        <w:rPr>
          <w:rFonts w:ascii="Arial" w:hAnsi="Arial" w:cs="Arial"/>
          <w:sz w:val="28"/>
          <w:szCs w:val="28"/>
        </w:rPr>
        <w:t>.</w:t>
      </w:r>
    </w:p>
    <w:p w:rsidR="00F1541F"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Pr>
          <w:rFonts w:ascii="Arial" w:hAnsi="Arial" w:cs="Arial"/>
          <w:sz w:val="28"/>
          <w:szCs w:val="28"/>
        </w:rPr>
        <w:t>Determinar por peritos el valor de los bienes estafados.</w:t>
      </w:r>
    </w:p>
    <w:p w:rsidR="00F1541F"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Pr>
          <w:rFonts w:ascii="Arial" w:hAnsi="Arial" w:cs="Arial"/>
          <w:sz w:val="28"/>
          <w:szCs w:val="28"/>
        </w:rPr>
        <w:t>Certificar si el imputado tiene algún cargo u oficio, del que se valió para cometer el hecho, con la entidad que corresponda.</w:t>
      </w:r>
    </w:p>
    <w:p w:rsidR="00F1541F"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Pr>
          <w:rFonts w:ascii="Arial" w:hAnsi="Arial" w:cs="Arial"/>
          <w:sz w:val="28"/>
          <w:szCs w:val="28"/>
        </w:rPr>
        <w:t>En el caso de que la víctima no conozca al imputado, realizar p</w:t>
      </w:r>
      <w:r w:rsidR="000B5236">
        <w:rPr>
          <w:rFonts w:ascii="Arial" w:hAnsi="Arial" w:cs="Arial"/>
          <w:sz w:val="28"/>
          <w:szCs w:val="28"/>
        </w:rPr>
        <w:t>resentación para reconocimiento</w:t>
      </w:r>
      <w:r w:rsidR="00361470">
        <w:rPr>
          <w:rFonts w:ascii="Arial" w:hAnsi="Arial" w:cs="Arial"/>
          <w:sz w:val="28"/>
          <w:szCs w:val="28"/>
        </w:rPr>
        <w:t>, salvo que la detención del imputado se hubiere realizado debido a que aquella lo hubiera identificado en algún lugar</w:t>
      </w:r>
      <w:r>
        <w:rPr>
          <w:rFonts w:ascii="Arial" w:hAnsi="Arial" w:cs="Arial"/>
          <w:sz w:val="28"/>
          <w:szCs w:val="28"/>
        </w:rPr>
        <w:t>.</w:t>
      </w:r>
    </w:p>
    <w:p w:rsidR="00F1541F"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Pr>
          <w:rFonts w:ascii="Arial" w:hAnsi="Arial" w:cs="Arial"/>
          <w:sz w:val="28"/>
          <w:szCs w:val="28"/>
        </w:rPr>
        <w:lastRenderedPageBreak/>
        <w:t>En el caso de que la estafa estuviere relacionada con alguna gestión en específico certificar con la entidad quien corresponda, su procedencia.</w:t>
      </w:r>
    </w:p>
    <w:p w:rsidR="00F1541F"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sidRPr="00DE6D76">
        <w:rPr>
          <w:rFonts w:ascii="Arial" w:hAnsi="Arial" w:cs="Arial"/>
          <w:sz w:val="28"/>
          <w:szCs w:val="28"/>
        </w:rPr>
        <w:t>Certificación de antecedente</w:t>
      </w:r>
      <w:r>
        <w:rPr>
          <w:rFonts w:ascii="Arial" w:hAnsi="Arial" w:cs="Arial"/>
          <w:sz w:val="28"/>
          <w:szCs w:val="28"/>
        </w:rPr>
        <w:t>s</w:t>
      </w:r>
      <w:r w:rsidRPr="00DE6D76">
        <w:rPr>
          <w:rFonts w:ascii="Arial" w:hAnsi="Arial" w:cs="Arial"/>
          <w:sz w:val="28"/>
          <w:szCs w:val="28"/>
        </w:rPr>
        <w:t xml:space="preserve"> penales, para lo que en el caso de poseer sanciones subsidiarias certificar con el Tribunal correspondiente si la extinguió satisfactoriamente, o que esté </w:t>
      </w:r>
      <w:r>
        <w:rPr>
          <w:rFonts w:ascii="Arial" w:hAnsi="Arial" w:cs="Arial"/>
          <w:sz w:val="28"/>
          <w:szCs w:val="28"/>
        </w:rPr>
        <w:t>gozando de algún beneficio de libertad condicional o que haya sido sancionado por el mismo delito.</w:t>
      </w:r>
    </w:p>
    <w:p w:rsidR="00F1541F"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Pr>
          <w:rFonts w:ascii="Arial" w:hAnsi="Arial" w:cs="Arial"/>
          <w:sz w:val="28"/>
          <w:szCs w:val="28"/>
        </w:rPr>
        <w:t>Determinar la existencia de grupo organizado, con declaraciones de la víctima o de otros testigos que aporten este elemento.</w:t>
      </w:r>
    </w:p>
    <w:p w:rsidR="00F1541F" w:rsidRDefault="00F1541F" w:rsidP="00AD7AB4">
      <w:pPr>
        <w:numPr>
          <w:ilvl w:val="0"/>
          <w:numId w:val="21"/>
        </w:numPr>
        <w:tabs>
          <w:tab w:val="left" w:pos="0"/>
          <w:tab w:val="left" w:pos="142"/>
          <w:tab w:val="left" w:pos="709"/>
          <w:tab w:val="left" w:pos="900"/>
        </w:tabs>
        <w:spacing w:before="120" w:after="120" w:line="240" w:lineRule="auto"/>
        <w:ind w:left="426" w:right="-54" w:hanging="426"/>
        <w:jc w:val="both"/>
        <w:rPr>
          <w:rFonts w:ascii="Arial" w:hAnsi="Arial" w:cs="Arial"/>
          <w:sz w:val="28"/>
          <w:szCs w:val="28"/>
        </w:rPr>
      </w:pPr>
      <w:r>
        <w:rPr>
          <w:rFonts w:ascii="Arial" w:hAnsi="Arial" w:cs="Arial"/>
          <w:sz w:val="28"/>
          <w:szCs w:val="28"/>
        </w:rPr>
        <w:t xml:space="preserve">Ocupar bienes o efectivo que se haya derivado de la actividad delictiva y entregarlo a las entidades depositarias en calidad de depósito, para su posterior comiso.  </w:t>
      </w:r>
    </w:p>
    <w:p w:rsidR="00F1541F" w:rsidRDefault="000848D2" w:rsidP="00636008">
      <w:pPr>
        <w:tabs>
          <w:tab w:val="left" w:pos="0"/>
          <w:tab w:val="left" w:pos="142"/>
          <w:tab w:val="left" w:pos="284"/>
        </w:tabs>
        <w:spacing w:before="120" w:after="120" w:line="240" w:lineRule="auto"/>
        <w:rPr>
          <w:rFonts w:ascii="Arial" w:hAnsi="Arial" w:cs="Arial"/>
          <w:b/>
          <w:sz w:val="28"/>
          <w:szCs w:val="28"/>
        </w:rPr>
      </w:pPr>
      <w:r w:rsidRPr="00956CF5">
        <w:rPr>
          <w:rFonts w:ascii="Arial" w:hAnsi="Arial" w:cs="Arial"/>
          <w:b/>
          <w:sz w:val="28"/>
          <w:szCs w:val="28"/>
        </w:rPr>
        <w:t xml:space="preserve">Receptación </w:t>
      </w:r>
    </w:p>
    <w:p w:rsidR="004C473A"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4C473A">
        <w:rPr>
          <w:rFonts w:ascii="Arial" w:hAnsi="Arial" w:cs="Arial"/>
          <w:sz w:val="28"/>
          <w:szCs w:val="28"/>
        </w:rPr>
        <w:t>Acreditar que el bien adquirido u ocultado por el imputado procede de un acto ilícito anterior. Certificar estado del proceso en el que fue sustraído el bien, en caso de que se lleve de forma independiente.</w:t>
      </w:r>
    </w:p>
    <w:p w:rsidR="004C473A"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4C473A">
        <w:rPr>
          <w:rFonts w:ascii="Arial" w:hAnsi="Arial" w:cs="Arial"/>
          <w:sz w:val="28"/>
          <w:szCs w:val="28"/>
        </w:rPr>
        <w:t>En el caso de que lo que se realizó fue ocultar el bien determinar el interés propio para el imputado con este acto.</w:t>
      </w:r>
    </w:p>
    <w:p w:rsidR="004C473A"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4C473A">
        <w:rPr>
          <w:rFonts w:ascii="Arial" w:hAnsi="Arial" w:cs="Arial"/>
          <w:sz w:val="28"/>
          <w:szCs w:val="28"/>
        </w:rPr>
        <w:t>Determinar con testigos u otros medios procedentes, las circunstancias de la enajenación que sea presumible de manera racional el acto ilícito.</w:t>
      </w:r>
    </w:p>
    <w:p w:rsidR="004C473A"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4C473A">
        <w:rPr>
          <w:rFonts w:ascii="Arial" w:hAnsi="Arial" w:cs="Arial"/>
          <w:sz w:val="28"/>
          <w:szCs w:val="28"/>
        </w:rPr>
        <w:t>Declaración a la persona que tuvo la información del acto de receptación, sobre la circunstancia de ello.</w:t>
      </w:r>
    </w:p>
    <w:p w:rsidR="0016315B"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4C473A">
        <w:rPr>
          <w:rFonts w:ascii="Arial" w:hAnsi="Arial" w:cs="Arial"/>
          <w:sz w:val="28"/>
          <w:szCs w:val="28"/>
        </w:rPr>
        <w:t>Comprobar si el bien adquirido fue comercializado, o su propósito fue el de la venta, con declaraciones de testigos y del propio imputado.</w:t>
      </w:r>
    </w:p>
    <w:p w:rsidR="0016315B"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16315B">
        <w:rPr>
          <w:rFonts w:ascii="Arial" w:hAnsi="Arial" w:cs="Arial"/>
          <w:sz w:val="28"/>
          <w:szCs w:val="28"/>
        </w:rPr>
        <w:t>Declaraciones de testigos, sobre la adquisición del bien receptado u ocultado.</w:t>
      </w:r>
    </w:p>
    <w:p w:rsidR="0016315B"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16315B">
        <w:rPr>
          <w:rFonts w:ascii="Arial" w:hAnsi="Arial" w:cs="Arial"/>
          <w:sz w:val="28"/>
          <w:szCs w:val="28"/>
        </w:rPr>
        <w:t>Ocupar celular del imputado en el que se pueda determinar su comunicación con la persona que enajenó o cambió el bien receptado.</w:t>
      </w:r>
    </w:p>
    <w:p w:rsidR="0016315B" w:rsidRPr="0016315B"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16315B">
        <w:rPr>
          <w:rFonts w:ascii="Arial" w:hAnsi="Arial" w:cs="Arial"/>
          <w:sz w:val="28"/>
          <w:szCs w:val="28"/>
        </w:rPr>
        <w:t>Realizar peritajes informáticos respecto a la información que se posea en estos dispositivos que demuestre la comunicación entre ambos y su contenido.</w:t>
      </w:r>
      <w:r w:rsidRPr="0016315B">
        <w:rPr>
          <w:rFonts w:ascii="Arial" w:hAnsi="Arial" w:cs="Arial"/>
          <w:b/>
          <w:sz w:val="28"/>
          <w:szCs w:val="28"/>
        </w:rPr>
        <w:t xml:space="preserve"> </w:t>
      </w:r>
    </w:p>
    <w:p w:rsidR="0016315B" w:rsidRDefault="00F1541F" w:rsidP="00AD7AB4">
      <w:pPr>
        <w:pStyle w:val="Prrafodelista"/>
        <w:numPr>
          <w:ilvl w:val="1"/>
          <w:numId w:val="21"/>
        </w:numPr>
        <w:tabs>
          <w:tab w:val="left" w:pos="0"/>
          <w:tab w:val="left" w:pos="142"/>
          <w:tab w:val="left" w:pos="284"/>
          <w:tab w:val="left" w:pos="993"/>
        </w:tabs>
        <w:spacing w:before="120" w:after="120" w:line="240" w:lineRule="auto"/>
        <w:ind w:left="426" w:right="-54" w:hanging="284"/>
        <w:contextualSpacing w:val="0"/>
        <w:jc w:val="both"/>
        <w:rPr>
          <w:rFonts w:ascii="Arial" w:hAnsi="Arial" w:cs="Arial"/>
          <w:sz w:val="28"/>
          <w:szCs w:val="28"/>
        </w:rPr>
      </w:pPr>
      <w:r w:rsidRPr="0016315B">
        <w:rPr>
          <w:rFonts w:ascii="Arial" w:hAnsi="Arial" w:cs="Arial"/>
          <w:sz w:val="28"/>
          <w:szCs w:val="28"/>
        </w:rPr>
        <w:t xml:space="preserve">Certificar por </w:t>
      </w:r>
      <w:r w:rsidR="00CB0B1F" w:rsidRPr="0016315B">
        <w:rPr>
          <w:rFonts w:ascii="Arial" w:hAnsi="Arial" w:cs="Arial"/>
          <w:sz w:val="28"/>
          <w:szCs w:val="28"/>
        </w:rPr>
        <w:t>ETECSA</w:t>
      </w:r>
      <w:r w:rsidRPr="0016315B">
        <w:rPr>
          <w:rFonts w:ascii="Arial" w:hAnsi="Arial" w:cs="Arial"/>
          <w:sz w:val="28"/>
          <w:szCs w:val="28"/>
        </w:rPr>
        <w:t xml:space="preserve"> acreditando contacto entre los móviles del imputado con la persona que enajenó el bien receptado u ocultado, contenido de mensajería (previa autorización del Fiscal). </w:t>
      </w:r>
    </w:p>
    <w:p w:rsidR="0016315B" w:rsidRDefault="00F1541F" w:rsidP="00AD7AB4">
      <w:pPr>
        <w:pStyle w:val="Prrafodelista"/>
        <w:numPr>
          <w:ilvl w:val="1"/>
          <w:numId w:val="21"/>
        </w:numPr>
        <w:tabs>
          <w:tab w:val="left" w:pos="0"/>
          <w:tab w:val="left" w:pos="142"/>
          <w:tab w:val="left" w:pos="284"/>
          <w:tab w:val="left" w:pos="993"/>
        </w:tabs>
        <w:spacing w:before="120" w:after="120" w:line="240" w:lineRule="auto"/>
        <w:ind w:left="567" w:right="-54" w:hanging="425"/>
        <w:contextualSpacing w:val="0"/>
        <w:jc w:val="both"/>
        <w:rPr>
          <w:rFonts w:ascii="Arial" w:hAnsi="Arial" w:cs="Arial"/>
          <w:sz w:val="28"/>
          <w:szCs w:val="28"/>
        </w:rPr>
      </w:pPr>
      <w:r w:rsidRPr="0016315B">
        <w:rPr>
          <w:rFonts w:ascii="Arial" w:hAnsi="Arial" w:cs="Arial"/>
          <w:sz w:val="28"/>
          <w:szCs w:val="28"/>
        </w:rPr>
        <w:t>Resolución de registro domiciliario o acta de ocupación de los objetos o efectivo receptado u ocultado.</w:t>
      </w:r>
    </w:p>
    <w:p w:rsidR="0016315B" w:rsidRDefault="00F1541F" w:rsidP="00AD7AB4">
      <w:pPr>
        <w:pStyle w:val="Prrafodelista"/>
        <w:numPr>
          <w:ilvl w:val="1"/>
          <w:numId w:val="21"/>
        </w:numPr>
        <w:tabs>
          <w:tab w:val="left" w:pos="0"/>
          <w:tab w:val="left" w:pos="142"/>
          <w:tab w:val="left" w:pos="284"/>
          <w:tab w:val="left" w:pos="993"/>
        </w:tabs>
        <w:spacing w:before="120" w:after="120" w:line="240" w:lineRule="auto"/>
        <w:ind w:left="567" w:right="-54" w:hanging="425"/>
        <w:contextualSpacing w:val="0"/>
        <w:jc w:val="both"/>
        <w:rPr>
          <w:rFonts w:ascii="Arial" w:hAnsi="Arial" w:cs="Arial"/>
          <w:sz w:val="28"/>
          <w:szCs w:val="28"/>
        </w:rPr>
      </w:pPr>
      <w:r w:rsidRPr="0016315B">
        <w:rPr>
          <w:rFonts w:ascii="Arial" w:hAnsi="Arial" w:cs="Arial"/>
          <w:sz w:val="28"/>
          <w:szCs w:val="28"/>
        </w:rPr>
        <w:lastRenderedPageBreak/>
        <w:t>Determinar por peritos el valor de los bienes receptados u ocultados.</w:t>
      </w:r>
    </w:p>
    <w:p w:rsidR="00F1541F" w:rsidRPr="0016315B" w:rsidRDefault="00F1541F" w:rsidP="00AD7AB4">
      <w:pPr>
        <w:pStyle w:val="Prrafodelista"/>
        <w:numPr>
          <w:ilvl w:val="1"/>
          <w:numId w:val="21"/>
        </w:numPr>
        <w:tabs>
          <w:tab w:val="left" w:pos="0"/>
          <w:tab w:val="left" w:pos="142"/>
          <w:tab w:val="left" w:pos="284"/>
          <w:tab w:val="left" w:pos="993"/>
        </w:tabs>
        <w:spacing w:before="120" w:after="120" w:line="240" w:lineRule="auto"/>
        <w:ind w:left="567" w:right="-54" w:hanging="425"/>
        <w:contextualSpacing w:val="0"/>
        <w:jc w:val="both"/>
        <w:rPr>
          <w:rFonts w:ascii="Arial" w:hAnsi="Arial" w:cs="Arial"/>
          <w:sz w:val="28"/>
          <w:szCs w:val="28"/>
        </w:rPr>
      </w:pPr>
      <w:r w:rsidRPr="0016315B">
        <w:rPr>
          <w:rFonts w:ascii="Arial" w:hAnsi="Arial" w:cs="Arial"/>
          <w:sz w:val="28"/>
          <w:szCs w:val="28"/>
        </w:rPr>
        <w:t xml:space="preserve">Ocupar bienes o efectivo que se haya derivado de la actividad delictiva y entregarlo a las entidades depositarias en calidad de depósito, para su posterior comiso.  </w:t>
      </w:r>
    </w:p>
    <w:p w:rsidR="00AE400A" w:rsidRDefault="00AE400A" w:rsidP="00580211">
      <w:pPr>
        <w:pStyle w:val="Sinespaciado"/>
        <w:tabs>
          <w:tab w:val="left" w:pos="993"/>
        </w:tabs>
        <w:spacing w:before="120" w:after="120"/>
        <w:ind w:left="567" w:hanging="425"/>
        <w:jc w:val="both"/>
        <w:rPr>
          <w:rFonts w:ascii="Arial" w:hAnsi="Arial" w:cs="Arial"/>
          <w:b/>
          <w:sz w:val="28"/>
          <w:szCs w:val="28"/>
        </w:rPr>
      </w:pPr>
    </w:p>
    <w:p w:rsidR="00961D41" w:rsidRDefault="009668A8" w:rsidP="00580211">
      <w:pPr>
        <w:pStyle w:val="Sinespaciado"/>
        <w:tabs>
          <w:tab w:val="left" w:pos="993"/>
        </w:tabs>
        <w:spacing w:before="120" w:after="120"/>
        <w:ind w:left="567" w:hanging="425"/>
        <w:jc w:val="center"/>
        <w:rPr>
          <w:rFonts w:ascii="Arial" w:hAnsi="Arial" w:cs="Arial"/>
          <w:b/>
          <w:sz w:val="28"/>
          <w:szCs w:val="28"/>
        </w:rPr>
      </w:pPr>
      <w:r>
        <w:rPr>
          <w:rFonts w:ascii="Arial" w:hAnsi="Arial" w:cs="Arial"/>
          <w:b/>
          <w:sz w:val="28"/>
          <w:szCs w:val="28"/>
        </w:rPr>
        <w:t>DIRECCIÓN DE PROCESOS PENALES</w:t>
      </w:r>
    </w:p>
    <w:p w:rsidR="009668A8" w:rsidRPr="009668A8" w:rsidRDefault="009668A8" w:rsidP="00636008">
      <w:pPr>
        <w:pStyle w:val="Sinespaciado"/>
        <w:spacing w:before="120" w:after="120"/>
        <w:jc w:val="center"/>
        <w:rPr>
          <w:rFonts w:ascii="Arial" w:hAnsi="Arial" w:cs="Arial"/>
          <w:b/>
          <w:sz w:val="28"/>
          <w:szCs w:val="28"/>
        </w:rPr>
      </w:pPr>
      <w:r>
        <w:rPr>
          <w:rFonts w:ascii="Arial" w:hAnsi="Arial" w:cs="Arial"/>
          <w:b/>
          <w:sz w:val="28"/>
          <w:szCs w:val="28"/>
        </w:rPr>
        <w:t>2022</w:t>
      </w:r>
    </w:p>
    <w:sectPr w:rsidR="009668A8" w:rsidRPr="009668A8" w:rsidSect="0073555D">
      <w:footerReference w:type="default" r:id="rId8"/>
      <w:pgSz w:w="12240" w:h="15840" w:code="1"/>
      <w:pgMar w:top="993" w:right="1133"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320" w:rsidRDefault="00DB5320" w:rsidP="002612E1">
      <w:pPr>
        <w:spacing w:after="0" w:line="240" w:lineRule="auto"/>
      </w:pPr>
      <w:r>
        <w:separator/>
      </w:r>
    </w:p>
  </w:endnote>
  <w:endnote w:type="continuationSeparator" w:id="0">
    <w:p w:rsidR="00DB5320" w:rsidRDefault="00DB5320" w:rsidP="0026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525493"/>
      <w:docPartObj>
        <w:docPartGallery w:val="Page Numbers (Bottom of Page)"/>
        <w:docPartUnique/>
      </w:docPartObj>
    </w:sdtPr>
    <w:sdtEndPr/>
    <w:sdtContent>
      <w:p w:rsidR="00574831" w:rsidRDefault="00574831">
        <w:pPr>
          <w:pStyle w:val="Piedepgina"/>
          <w:jc w:val="right"/>
        </w:pPr>
        <w:r>
          <w:fldChar w:fldCharType="begin"/>
        </w:r>
        <w:r>
          <w:instrText>PAGE   \* MERGEFORMAT</w:instrText>
        </w:r>
        <w:r>
          <w:fldChar w:fldCharType="separate"/>
        </w:r>
        <w:r>
          <w:t>2</w:t>
        </w:r>
        <w:r>
          <w:fldChar w:fldCharType="end"/>
        </w:r>
      </w:p>
    </w:sdtContent>
  </w:sdt>
  <w:p w:rsidR="00574831" w:rsidRDefault="00574831">
    <w:pPr>
      <w:pStyle w:val="Piedepgina"/>
    </w:pPr>
  </w:p>
  <w:p w:rsidR="00574831" w:rsidRDefault="00574831"/>
  <w:p w:rsidR="00574831" w:rsidRDefault="005748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320" w:rsidRDefault="00DB5320" w:rsidP="002612E1">
      <w:pPr>
        <w:spacing w:after="0" w:line="240" w:lineRule="auto"/>
      </w:pPr>
      <w:r>
        <w:separator/>
      </w:r>
    </w:p>
  </w:footnote>
  <w:footnote w:type="continuationSeparator" w:id="0">
    <w:p w:rsidR="00DB5320" w:rsidRDefault="00DB5320" w:rsidP="002612E1">
      <w:pPr>
        <w:spacing w:after="0" w:line="240" w:lineRule="auto"/>
      </w:pPr>
      <w:r>
        <w:continuationSeparator/>
      </w:r>
    </w:p>
  </w:footnote>
  <w:footnote w:id="1">
    <w:p w:rsidR="00574831" w:rsidRPr="00403C99" w:rsidRDefault="00574831" w:rsidP="00F760EE">
      <w:pPr>
        <w:pStyle w:val="puntos"/>
        <w:tabs>
          <w:tab w:val="clear" w:pos="360"/>
          <w:tab w:val="left" w:pos="54"/>
        </w:tabs>
        <w:jc w:val="both"/>
        <w:rPr>
          <w:lang/>
        </w:rPr>
      </w:pPr>
      <w:r>
        <w:rPr>
          <w:rStyle w:val="Refdenotaalpie"/>
        </w:rPr>
        <w:footnoteRef/>
      </w:r>
      <w:r>
        <w:t xml:space="preserve"> Berdugo Gómez, I. y J.C. Ferré Olivé. Todo sobre el fraude tributario. </w:t>
      </w:r>
      <w:r w:rsidRPr="00403C99">
        <w:rPr>
          <w:lang/>
        </w:rPr>
        <w:t>Ed. Praxis. S.A., 1994, Pág.2.</w:t>
      </w:r>
    </w:p>
    <w:p w:rsidR="00574831" w:rsidRPr="00403C99" w:rsidRDefault="00574831" w:rsidP="00F760EE">
      <w:pPr>
        <w:pStyle w:val="Textonotapie"/>
        <w:rPr>
          <w:lang/>
        </w:rPr>
      </w:pPr>
    </w:p>
  </w:footnote>
  <w:footnote w:id="2">
    <w:p w:rsidR="00574831" w:rsidRPr="00EF46FF" w:rsidRDefault="00574831" w:rsidP="002F5594">
      <w:pPr>
        <w:pStyle w:val="Textonotapie"/>
        <w:jc w:val="both"/>
        <w:rPr>
          <w:rFonts w:ascii="Arial" w:hAnsi="Arial" w:cs="Arial"/>
          <w:sz w:val="16"/>
          <w:szCs w:val="16"/>
          <w:lang w:val="es-MX"/>
        </w:rPr>
      </w:pPr>
      <w:r>
        <w:rPr>
          <w:rStyle w:val="Refdenotaalpie"/>
        </w:rPr>
        <w:footnoteRef/>
      </w:r>
      <w:r>
        <w:t xml:space="preserve"> </w:t>
      </w:r>
      <w:r w:rsidRPr="00EF46FF">
        <w:rPr>
          <w:rFonts w:ascii="Arial" w:hAnsi="Arial" w:cs="Arial"/>
          <w:sz w:val="16"/>
          <w:szCs w:val="16"/>
          <w:lang w:val="es-MX"/>
        </w:rPr>
        <w:t xml:space="preserve">Muñoz Conde, F.: </w:t>
      </w:r>
      <w:r w:rsidRPr="00EF46FF">
        <w:rPr>
          <w:rFonts w:ascii="Arial" w:hAnsi="Arial" w:cs="Arial"/>
          <w:i/>
          <w:sz w:val="16"/>
          <w:szCs w:val="16"/>
          <w:lang w:val="es-MX"/>
        </w:rPr>
        <w:t>Derecho Penal Parte Especial,</w:t>
      </w:r>
      <w:r w:rsidRPr="00EF46FF">
        <w:rPr>
          <w:rFonts w:ascii="Arial" w:hAnsi="Arial" w:cs="Arial"/>
          <w:sz w:val="16"/>
          <w:szCs w:val="16"/>
          <w:lang w:val="es-MX"/>
        </w:rPr>
        <w:t xml:space="preserve"> Decimotercera edición con Apéndice de puesta al día, Tirant lo </w:t>
      </w:r>
      <w:r w:rsidRPr="00EF46FF">
        <w:rPr>
          <w:rFonts w:ascii="Arial" w:hAnsi="Arial" w:cs="Arial"/>
          <w:sz w:val="16"/>
          <w:szCs w:val="16"/>
          <w:lang w:val="es-MX"/>
        </w:rPr>
        <w:t>blanch, Valencia 2001, pág. 195-199.</w:t>
      </w:r>
    </w:p>
  </w:footnote>
  <w:footnote w:id="3">
    <w:p w:rsidR="00574831" w:rsidRPr="00173829" w:rsidRDefault="00574831" w:rsidP="0058105F">
      <w:pPr>
        <w:spacing w:after="0" w:line="240" w:lineRule="auto"/>
        <w:ind w:left="360"/>
        <w:jc w:val="both"/>
        <w:rPr>
          <w:rFonts w:ascii="Arial" w:hAnsi="Arial" w:cs="Arial"/>
          <w:sz w:val="16"/>
          <w:szCs w:val="20"/>
        </w:rPr>
      </w:pPr>
      <w:r>
        <w:t xml:space="preserve"> </w:t>
      </w:r>
      <w:r w:rsidRPr="008F1C72">
        <w:rPr>
          <w:rStyle w:val="Refdenotaalpie"/>
          <w:rFonts w:ascii="Arial" w:hAnsi="Arial" w:cs="Arial"/>
          <w:sz w:val="20"/>
          <w:szCs w:val="20"/>
        </w:rPr>
        <w:footnoteRef/>
      </w:r>
      <w:r w:rsidRPr="008F1C72">
        <w:rPr>
          <w:rFonts w:ascii="Arial" w:hAnsi="Arial" w:cs="Arial"/>
          <w:sz w:val="20"/>
          <w:szCs w:val="20"/>
        </w:rPr>
        <w:t xml:space="preserve"> </w:t>
      </w:r>
      <w:r>
        <w:rPr>
          <w:rFonts w:ascii="Arial" w:hAnsi="Arial" w:cs="Arial"/>
          <w:sz w:val="20"/>
          <w:szCs w:val="20"/>
        </w:rPr>
        <w:t xml:space="preserve"> </w:t>
      </w:r>
      <w:r w:rsidRPr="00173829">
        <w:rPr>
          <w:rFonts w:ascii="Arial" w:hAnsi="Arial" w:cs="Arial"/>
          <w:sz w:val="16"/>
          <w:szCs w:val="20"/>
        </w:rPr>
        <w:t>Lo que puede resultar cuando existen contradicciones en el propio testimonio del menor o hay indicios de inducciones en el mismo, cuando no es lógico o coherente o aparecen elementos fantasiosos, cuando el efecto es contrario a lo que narra, cuando utiliza el lenguaje propio de un adulto y reacomodos en su narración o no es espontáneo y fluido.</w:t>
      </w:r>
    </w:p>
    <w:p w:rsidR="00574831" w:rsidRPr="0058105F" w:rsidRDefault="00574831" w:rsidP="009A28B1">
      <w:pPr>
        <w:spacing w:after="0" w:line="240" w:lineRule="auto"/>
        <w:ind w:left="720"/>
        <w:jc w:val="both"/>
        <w:rPr>
          <w:rFonts w:ascii="Arial" w:hAnsi="Arial" w:cs="Arial"/>
          <w:sz w:val="20"/>
          <w:szCs w:val="20"/>
        </w:rPr>
      </w:pPr>
      <w:r w:rsidRPr="0058105F">
        <w:rPr>
          <w:rFonts w:ascii="Arial" w:hAnsi="Arial" w:cs="Arial"/>
          <w:sz w:val="20"/>
          <w:szCs w:val="20"/>
        </w:rPr>
        <w:t xml:space="preserve"> </w:t>
      </w:r>
    </w:p>
    <w:p w:rsidR="00574831" w:rsidRDefault="00574831">
      <w:pPr>
        <w:pStyle w:val="Textonotapie"/>
      </w:pPr>
    </w:p>
  </w:footnote>
  <w:footnote w:id="4">
    <w:p w:rsidR="00574831" w:rsidRPr="00E566C7" w:rsidRDefault="00574831" w:rsidP="00674AD3">
      <w:pPr>
        <w:spacing w:after="0" w:line="240" w:lineRule="auto"/>
        <w:ind w:left="360"/>
        <w:jc w:val="both"/>
        <w:rPr>
          <w:rFonts w:ascii="Arial" w:hAnsi="Arial" w:cs="Arial"/>
          <w:sz w:val="16"/>
          <w:szCs w:val="16"/>
        </w:rPr>
      </w:pPr>
      <w:r>
        <w:t xml:space="preserve"> </w:t>
      </w:r>
      <w:r>
        <w:rPr>
          <w:rStyle w:val="Refdenotaalpie"/>
        </w:rPr>
        <w:footnoteRef/>
      </w:r>
      <w:r>
        <w:t xml:space="preserve"> </w:t>
      </w:r>
      <w:r w:rsidRPr="00E566C7">
        <w:rPr>
          <w:rFonts w:ascii="Arial" w:hAnsi="Arial" w:cs="Arial"/>
          <w:sz w:val="16"/>
          <w:szCs w:val="16"/>
        </w:rPr>
        <w:t>Lo que puede resultar cuando existen contradicciones en el propio testimonio del menor o hay indicios de inducciones en el mismo, cuando no es lógico o coherente o aparecen elementos fantasiosos, cuando el efecto es contrario a lo que narra, cuando utiliza el lenguaje propio de un adulto y reacomodos en su narración o no es espontáneo y fluido.</w:t>
      </w:r>
    </w:p>
    <w:p w:rsidR="00574831" w:rsidRPr="00E566C7" w:rsidRDefault="00574831" w:rsidP="00674AD3">
      <w:pPr>
        <w:spacing w:after="0" w:line="240" w:lineRule="auto"/>
        <w:ind w:left="720"/>
        <w:jc w:val="both"/>
        <w:rPr>
          <w:rFonts w:ascii="Arial" w:hAnsi="Arial" w:cs="Arial"/>
          <w:sz w:val="16"/>
          <w:szCs w:val="16"/>
        </w:rPr>
      </w:pPr>
      <w:r w:rsidRPr="00E566C7">
        <w:rPr>
          <w:rFonts w:ascii="Arial" w:hAnsi="Arial" w:cs="Arial"/>
          <w:sz w:val="16"/>
          <w:szCs w:val="16"/>
        </w:rPr>
        <w:t xml:space="preserve"> </w:t>
      </w:r>
    </w:p>
    <w:p w:rsidR="00574831" w:rsidRDefault="00574831" w:rsidP="00674AD3">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324"/>
    <w:multiLevelType w:val="hybridMultilevel"/>
    <w:tmpl w:val="46384C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8134F5"/>
    <w:multiLevelType w:val="multilevel"/>
    <w:tmpl w:val="48DA2B7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086EA2"/>
    <w:multiLevelType w:val="multilevel"/>
    <w:tmpl w:val="FEB88F3A"/>
    <w:lvl w:ilvl="0">
      <w:start w:val="1"/>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05E668EA"/>
    <w:multiLevelType w:val="hybridMultilevel"/>
    <w:tmpl w:val="35CACEBC"/>
    <w:lvl w:ilvl="0" w:tplc="55C8405E">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973D07"/>
    <w:multiLevelType w:val="hybridMultilevel"/>
    <w:tmpl w:val="0636AE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D905D0"/>
    <w:multiLevelType w:val="hybridMultilevel"/>
    <w:tmpl w:val="6716372E"/>
    <w:lvl w:ilvl="0" w:tplc="0C0A000D">
      <w:start w:val="1"/>
      <w:numFmt w:val="bullet"/>
      <w:lvlText w:val=""/>
      <w:lvlJc w:val="left"/>
      <w:pPr>
        <w:ind w:left="644" w:hanging="360"/>
      </w:pPr>
      <w:rPr>
        <w:rFonts w:ascii="Wingdings" w:hAnsi="Wingdings"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abstractNum w:abstractNumId="6" w15:restartNumberingAfterBreak="0">
    <w:nsid w:val="0B0C01C6"/>
    <w:multiLevelType w:val="hybridMultilevel"/>
    <w:tmpl w:val="AEF0D192"/>
    <w:lvl w:ilvl="0" w:tplc="4C5CDBD4">
      <w:start w:val="1"/>
      <w:numFmt w:val="decimal"/>
      <w:lvlText w:val="%1."/>
      <w:lvlJc w:val="left"/>
      <w:pPr>
        <w:tabs>
          <w:tab w:val="num" w:pos="360"/>
        </w:tabs>
        <w:ind w:left="360" w:hanging="360"/>
      </w:pPr>
      <w:rPr>
        <w:b w:val="0"/>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0C87087"/>
    <w:multiLevelType w:val="hybridMultilevel"/>
    <w:tmpl w:val="B0728276"/>
    <w:lvl w:ilvl="0" w:tplc="42EA8026">
      <w:start w:val="1"/>
      <w:numFmt w:val="decimal"/>
      <w:lvlText w:val="%1."/>
      <w:lvlJc w:val="left"/>
      <w:pPr>
        <w:ind w:left="720" w:hanging="360"/>
      </w:pPr>
      <w:rPr>
        <w:b w:val="0"/>
      </w:rPr>
    </w:lvl>
    <w:lvl w:ilvl="1" w:tplc="42EA8026">
      <w:start w:val="1"/>
      <w:numFmt w:val="decimal"/>
      <w:lvlText w:val="%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2317A3"/>
    <w:multiLevelType w:val="hybridMultilevel"/>
    <w:tmpl w:val="E752D0DE"/>
    <w:lvl w:ilvl="0" w:tplc="55C8405E">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C31E23"/>
    <w:multiLevelType w:val="hybridMultilevel"/>
    <w:tmpl w:val="AEA4598A"/>
    <w:lvl w:ilvl="0" w:tplc="5C0A000D">
      <w:start w:val="1"/>
      <w:numFmt w:val="bullet"/>
      <w:lvlText w:val=""/>
      <w:lvlJc w:val="left"/>
      <w:pPr>
        <w:ind w:left="1146" w:hanging="360"/>
      </w:pPr>
      <w:rPr>
        <w:rFonts w:ascii="Wingdings" w:hAnsi="Wingdings" w:hint="default"/>
      </w:rPr>
    </w:lvl>
    <w:lvl w:ilvl="1" w:tplc="5C0A0003" w:tentative="1">
      <w:start w:val="1"/>
      <w:numFmt w:val="bullet"/>
      <w:lvlText w:val="o"/>
      <w:lvlJc w:val="left"/>
      <w:pPr>
        <w:ind w:left="1866" w:hanging="360"/>
      </w:pPr>
      <w:rPr>
        <w:rFonts w:ascii="Courier New" w:hAnsi="Courier New" w:cs="Courier New" w:hint="default"/>
      </w:rPr>
    </w:lvl>
    <w:lvl w:ilvl="2" w:tplc="5C0A0005" w:tentative="1">
      <w:start w:val="1"/>
      <w:numFmt w:val="bullet"/>
      <w:lvlText w:val=""/>
      <w:lvlJc w:val="left"/>
      <w:pPr>
        <w:ind w:left="2586" w:hanging="360"/>
      </w:pPr>
      <w:rPr>
        <w:rFonts w:ascii="Wingdings" w:hAnsi="Wingdings" w:hint="default"/>
      </w:rPr>
    </w:lvl>
    <w:lvl w:ilvl="3" w:tplc="5C0A0001" w:tentative="1">
      <w:start w:val="1"/>
      <w:numFmt w:val="bullet"/>
      <w:lvlText w:val=""/>
      <w:lvlJc w:val="left"/>
      <w:pPr>
        <w:ind w:left="3306" w:hanging="360"/>
      </w:pPr>
      <w:rPr>
        <w:rFonts w:ascii="Symbol" w:hAnsi="Symbol" w:hint="default"/>
      </w:rPr>
    </w:lvl>
    <w:lvl w:ilvl="4" w:tplc="5C0A0003" w:tentative="1">
      <w:start w:val="1"/>
      <w:numFmt w:val="bullet"/>
      <w:lvlText w:val="o"/>
      <w:lvlJc w:val="left"/>
      <w:pPr>
        <w:ind w:left="4026" w:hanging="360"/>
      </w:pPr>
      <w:rPr>
        <w:rFonts w:ascii="Courier New" w:hAnsi="Courier New" w:cs="Courier New" w:hint="default"/>
      </w:rPr>
    </w:lvl>
    <w:lvl w:ilvl="5" w:tplc="5C0A0005" w:tentative="1">
      <w:start w:val="1"/>
      <w:numFmt w:val="bullet"/>
      <w:lvlText w:val=""/>
      <w:lvlJc w:val="left"/>
      <w:pPr>
        <w:ind w:left="4746" w:hanging="360"/>
      </w:pPr>
      <w:rPr>
        <w:rFonts w:ascii="Wingdings" w:hAnsi="Wingdings" w:hint="default"/>
      </w:rPr>
    </w:lvl>
    <w:lvl w:ilvl="6" w:tplc="5C0A0001" w:tentative="1">
      <w:start w:val="1"/>
      <w:numFmt w:val="bullet"/>
      <w:lvlText w:val=""/>
      <w:lvlJc w:val="left"/>
      <w:pPr>
        <w:ind w:left="5466" w:hanging="360"/>
      </w:pPr>
      <w:rPr>
        <w:rFonts w:ascii="Symbol" w:hAnsi="Symbol" w:hint="default"/>
      </w:rPr>
    </w:lvl>
    <w:lvl w:ilvl="7" w:tplc="5C0A0003" w:tentative="1">
      <w:start w:val="1"/>
      <w:numFmt w:val="bullet"/>
      <w:lvlText w:val="o"/>
      <w:lvlJc w:val="left"/>
      <w:pPr>
        <w:ind w:left="6186" w:hanging="360"/>
      </w:pPr>
      <w:rPr>
        <w:rFonts w:ascii="Courier New" w:hAnsi="Courier New" w:cs="Courier New" w:hint="default"/>
      </w:rPr>
    </w:lvl>
    <w:lvl w:ilvl="8" w:tplc="5C0A0005" w:tentative="1">
      <w:start w:val="1"/>
      <w:numFmt w:val="bullet"/>
      <w:lvlText w:val=""/>
      <w:lvlJc w:val="left"/>
      <w:pPr>
        <w:ind w:left="6906" w:hanging="360"/>
      </w:pPr>
      <w:rPr>
        <w:rFonts w:ascii="Wingdings" w:hAnsi="Wingdings" w:hint="default"/>
      </w:rPr>
    </w:lvl>
  </w:abstractNum>
  <w:abstractNum w:abstractNumId="10" w15:restartNumberingAfterBreak="0">
    <w:nsid w:val="1D590E77"/>
    <w:multiLevelType w:val="hybridMultilevel"/>
    <w:tmpl w:val="A84841CE"/>
    <w:lvl w:ilvl="0" w:tplc="FB70AC96">
      <w:start w:val="1"/>
      <w:numFmt w:val="bullet"/>
      <w:lvlText w:val=""/>
      <w:lvlJc w:val="left"/>
      <w:pPr>
        <w:ind w:left="1776" w:hanging="360"/>
      </w:pPr>
      <w:rPr>
        <w:rFonts w:ascii="Wingdings" w:hAnsi="Wingdings" w:hint="default"/>
        <w:sz w:val="28"/>
        <w:szCs w:val="28"/>
      </w:rPr>
    </w:lvl>
    <w:lvl w:ilvl="1" w:tplc="5C0A0003" w:tentative="1">
      <w:start w:val="1"/>
      <w:numFmt w:val="bullet"/>
      <w:lvlText w:val="o"/>
      <w:lvlJc w:val="left"/>
      <w:pPr>
        <w:ind w:left="2496" w:hanging="360"/>
      </w:pPr>
      <w:rPr>
        <w:rFonts w:ascii="Courier New" w:hAnsi="Courier New" w:cs="Courier New" w:hint="default"/>
      </w:rPr>
    </w:lvl>
    <w:lvl w:ilvl="2" w:tplc="5C0A0005" w:tentative="1">
      <w:start w:val="1"/>
      <w:numFmt w:val="bullet"/>
      <w:lvlText w:val=""/>
      <w:lvlJc w:val="left"/>
      <w:pPr>
        <w:ind w:left="3216" w:hanging="360"/>
      </w:pPr>
      <w:rPr>
        <w:rFonts w:ascii="Wingdings" w:hAnsi="Wingdings" w:hint="default"/>
      </w:rPr>
    </w:lvl>
    <w:lvl w:ilvl="3" w:tplc="5C0A0001" w:tentative="1">
      <w:start w:val="1"/>
      <w:numFmt w:val="bullet"/>
      <w:lvlText w:val=""/>
      <w:lvlJc w:val="left"/>
      <w:pPr>
        <w:ind w:left="3936" w:hanging="360"/>
      </w:pPr>
      <w:rPr>
        <w:rFonts w:ascii="Symbol" w:hAnsi="Symbol" w:hint="default"/>
      </w:rPr>
    </w:lvl>
    <w:lvl w:ilvl="4" w:tplc="5C0A0003" w:tentative="1">
      <w:start w:val="1"/>
      <w:numFmt w:val="bullet"/>
      <w:lvlText w:val="o"/>
      <w:lvlJc w:val="left"/>
      <w:pPr>
        <w:ind w:left="4656" w:hanging="360"/>
      </w:pPr>
      <w:rPr>
        <w:rFonts w:ascii="Courier New" w:hAnsi="Courier New" w:cs="Courier New" w:hint="default"/>
      </w:rPr>
    </w:lvl>
    <w:lvl w:ilvl="5" w:tplc="5C0A0005" w:tentative="1">
      <w:start w:val="1"/>
      <w:numFmt w:val="bullet"/>
      <w:lvlText w:val=""/>
      <w:lvlJc w:val="left"/>
      <w:pPr>
        <w:ind w:left="5376" w:hanging="360"/>
      </w:pPr>
      <w:rPr>
        <w:rFonts w:ascii="Wingdings" w:hAnsi="Wingdings" w:hint="default"/>
      </w:rPr>
    </w:lvl>
    <w:lvl w:ilvl="6" w:tplc="5C0A0001" w:tentative="1">
      <w:start w:val="1"/>
      <w:numFmt w:val="bullet"/>
      <w:lvlText w:val=""/>
      <w:lvlJc w:val="left"/>
      <w:pPr>
        <w:ind w:left="6096" w:hanging="360"/>
      </w:pPr>
      <w:rPr>
        <w:rFonts w:ascii="Symbol" w:hAnsi="Symbol" w:hint="default"/>
      </w:rPr>
    </w:lvl>
    <w:lvl w:ilvl="7" w:tplc="5C0A0003" w:tentative="1">
      <w:start w:val="1"/>
      <w:numFmt w:val="bullet"/>
      <w:lvlText w:val="o"/>
      <w:lvlJc w:val="left"/>
      <w:pPr>
        <w:ind w:left="6816" w:hanging="360"/>
      </w:pPr>
      <w:rPr>
        <w:rFonts w:ascii="Courier New" w:hAnsi="Courier New" w:cs="Courier New" w:hint="default"/>
      </w:rPr>
    </w:lvl>
    <w:lvl w:ilvl="8" w:tplc="5C0A0005" w:tentative="1">
      <w:start w:val="1"/>
      <w:numFmt w:val="bullet"/>
      <w:lvlText w:val=""/>
      <w:lvlJc w:val="left"/>
      <w:pPr>
        <w:ind w:left="7536" w:hanging="360"/>
      </w:pPr>
      <w:rPr>
        <w:rFonts w:ascii="Wingdings" w:hAnsi="Wingdings" w:hint="default"/>
      </w:rPr>
    </w:lvl>
  </w:abstractNum>
  <w:abstractNum w:abstractNumId="11" w15:restartNumberingAfterBreak="0">
    <w:nsid w:val="1DE51F83"/>
    <w:multiLevelType w:val="hybridMultilevel"/>
    <w:tmpl w:val="4D6823A0"/>
    <w:lvl w:ilvl="0" w:tplc="5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E317CEE"/>
    <w:multiLevelType w:val="multilevel"/>
    <w:tmpl w:val="EC10DFE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6572F6"/>
    <w:multiLevelType w:val="multilevel"/>
    <w:tmpl w:val="35E4E236"/>
    <w:lvl w:ilvl="0">
      <w:start w:val="1"/>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1D35FE2"/>
    <w:multiLevelType w:val="hybridMultilevel"/>
    <w:tmpl w:val="16DA1C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262629"/>
    <w:multiLevelType w:val="hybridMultilevel"/>
    <w:tmpl w:val="04F203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4690F47"/>
    <w:multiLevelType w:val="hybridMultilevel"/>
    <w:tmpl w:val="794A8D66"/>
    <w:lvl w:ilvl="0" w:tplc="5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25073890"/>
    <w:multiLevelType w:val="hybridMultilevel"/>
    <w:tmpl w:val="EDD25616"/>
    <w:lvl w:ilvl="0" w:tplc="0C0A000D">
      <w:start w:val="1"/>
      <w:numFmt w:val="bullet"/>
      <w:lvlText w:val=""/>
      <w:lvlJc w:val="left"/>
      <w:pPr>
        <w:ind w:left="2442" w:hanging="360"/>
      </w:pPr>
      <w:rPr>
        <w:rFonts w:ascii="Wingdings" w:hAnsi="Wingdings" w:hint="default"/>
      </w:rPr>
    </w:lvl>
    <w:lvl w:ilvl="1" w:tplc="0C0A0003">
      <w:start w:val="1"/>
      <w:numFmt w:val="bullet"/>
      <w:lvlText w:val="o"/>
      <w:lvlJc w:val="left"/>
      <w:pPr>
        <w:ind w:left="3162" w:hanging="360"/>
      </w:pPr>
      <w:rPr>
        <w:rFonts w:ascii="Courier New" w:hAnsi="Courier New" w:cs="Courier New" w:hint="default"/>
      </w:rPr>
    </w:lvl>
    <w:lvl w:ilvl="2" w:tplc="0C0A0005">
      <w:start w:val="1"/>
      <w:numFmt w:val="bullet"/>
      <w:lvlText w:val=""/>
      <w:lvlJc w:val="left"/>
      <w:pPr>
        <w:ind w:left="3882" w:hanging="360"/>
      </w:pPr>
      <w:rPr>
        <w:rFonts w:ascii="Wingdings" w:hAnsi="Wingdings" w:hint="default"/>
      </w:rPr>
    </w:lvl>
    <w:lvl w:ilvl="3" w:tplc="0C0A0001">
      <w:start w:val="1"/>
      <w:numFmt w:val="bullet"/>
      <w:lvlText w:val=""/>
      <w:lvlJc w:val="left"/>
      <w:pPr>
        <w:ind w:left="4602" w:hanging="360"/>
      </w:pPr>
      <w:rPr>
        <w:rFonts w:ascii="Symbol" w:hAnsi="Symbol" w:hint="default"/>
      </w:rPr>
    </w:lvl>
    <w:lvl w:ilvl="4" w:tplc="0C0A0003">
      <w:start w:val="1"/>
      <w:numFmt w:val="bullet"/>
      <w:lvlText w:val="o"/>
      <w:lvlJc w:val="left"/>
      <w:pPr>
        <w:ind w:left="5322" w:hanging="360"/>
      </w:pPr>
      <w:rPr>
        <w:rFonts w:ascii="Courier New" w:hAnsi="Courier New" w:cs="Courier New" w:hint="default"/>
      </w:rPr>
    </w:lvl>
    <w:lvl w:ilvl="5" w:tplc="0C0A0005">
      <w:start w:val="1"/>
      <w:numFmt w:val="bullet"/>
      <w:lvlText w:val=""/>
      <w:lvlJc w:val="left"/>
      <w:pPr>
        <w:ind w:left="6042" w:hanging="360"/>
      </w:pPr>
      <w:rPr>
        <w:rFonts w:ascii="Wingdings" w:hAnsi="Wingdings" w:hint="default"/>
      </w:rPr>
    </w:lvl>
    <w:lvl w:ilvl="6" w:tplc="0C0A0001">
      <w:start w:val="1"/>
      <w:numFmt w:val="bullet"/>
      <w:lvlText w:val=""/>
      <w:lvlJc w:val="left"/>
      <w:pPr>
        <w:ind w:left="6762" w:hanging="360"/>
      </w:pPr>
      <w:rPr>
        <w:rFonts w:ascii="Symbol" w:hAnsi="Symbol" w:hint="default"/>
      </w:rPr>
    </w:lvl>
    <w:lvl w:ilvl="7" w:tplc="0C0A0003">
      <w:start w:val="1"/>
      <w:numFmt w:val="bullet"/>
      <w:lvlText w:val="o"/>
      <w:lvlJc w:val="left"/>
      <w:pPr>
        <w:ind w:left="7482" w:hanging="360"/>
      </w:pPr>
      <w:rPr>
        <w:rFonts w:ascii="Courier New" w:hAnsi="Courier New" w:cs="Courier New" w:hint="default"/>
      </w:rPr>
    </w:lvl>
    <w:lvl w:ilvl="8" w:tplc="0C0A0005">
      <w:start w:val="1"/>
      <w:numFmt w:val="bullet"/>
      <w:lvlText w:val=""/>
      <w:lvlJc w:val="left"/>
      <w:pPr>
        <w:ind w:left="8202" w:hanging="360"/>
      </w:pPr>
      <w:rPr>
        <w:rFonts w:ascii="Wingdings" w:hAnsi="Wingdings" w:hint="default"/>
      </w:rPr>
    </w:lvl>
  </w:abstractNum>
  <w:abstractNum w:abstractNumId="18" w15:restartNumberingAfterBreak="0">
    <w:nsid w:val="28CE12BE"/>
    <w:multiLevelType w:val="hybridMultilevel"/>
    <w:tmpl w:val="5B567DFE"/>
    <w:lvl w:ilvl="0" w:tplc="FB70AC96">
      <w:start w:val="1"/>
      <w:numFmt w:val="bullet"/>
      <w:lvlText w:val=""/>
      <w:lvlJc w:val="left"/>
      <w:pPr>
        <w:ind w:left="720" w:hanging="360"/>
      </w:pPr>
      <w:rPr>
        <w:rFonts w:ascii="Wingdings" w:hAnsi="Wingdings" w:hint="default"/>
        <w:sz w:val="28"/>
        <w:szCs w:val="28"/>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9" w15:restartNumberingAfterBreak="0">
    <w:nsid w:val="29F97E9C"/>
    <w:multiLevelType w:val="hybridMultilevel"/>
    <w:tmpl w:val="04825F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463648"/>
    <w:multiLevelType w:val="hybridMultilevel"/>
    <w:tmpl w:val="89D41A44"/>
    <w:lvl w:ilvl="0" w:tplc="5C0A000D">
      <w:start w:val="1"/>
      <w:numFmt w:val="bullet"/>
      <w:lvlText w:val=""/>
      <w:lvlJc w:val="left"/>
      <w:pPr>
        <w:tabs>
          <w:tab w:val="num" w:pos="1068"/>
        </w:tabs>
        <w:ind w:left="1068" w:hanging="360"/>
      </w:pPr>
      <w:rPr>
        <w:rFonts w:ascii="Wingdings" w:hAnsi="Wingdings"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cs="Courier New"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cs="Courier New" w:hint="default"/>
      </w:rPr>
    </w:lvl>
    <w:lvl w:ilvl="8" w:tplc="04090005">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05268D6"/>
    <w:multiLevelType w:val="hybridMultilevel"/>
    <w:tmpl w:val="5BC2BB42"/>
    <w:lvl w:ilvl="0" w:tplc="0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start w:val="1"/>
      <w:numFmt w:val="bullet"/>
      <w:lvlText w:val="o"/>
      <w:lvlJc w:val="left"/>
      <w:pPr>
        <w:ind w:left="3600" w:hanging="360"/>
      </w:pPr>
      <w:rPr>
        <w:rFonts w:ascii="Courier New" w:hAnsi="Courier New" w:cs="Courier New" w:hint="default"/>
      </w:rPr>
    </w:lvl>
    <w:lvl w:ilvl="5" w:tplc="5C0A0005">
      <w:start w:val="1"/>
      <w:numFmt w:val="bullet"/>
      <w:lvlText w:val=""/>
      <w:lvlJc w:val="left"/>
      <w:pPr>
        <w:ind w:left="4320" w:hanging="360"/>
      </w:pPr>
      <w:rPr>
        <w:rFonts w:ascii="Wingdings" w:hAnsi="Wingdings" w:hint="default"/>
      </w:rPr>
    </w:lvl>
    <w:lvl w:ilvl="6" w:tplc="5C0A0001">
      <w:start w:val="1"/>
      <w:numFmt w:val="bullet"/>
      <w:lvlText w:val=""/>
      <w:lvlJc w:val="left"/>
      <w:pPr>
        <w:ind w:left="5040" w:hanging="360"/>
      </w:pPr>
      <w:rPr>
        <w:rFonts w:ascii="Symbol" w:hAnsi="Symbol" w:hint="default"/>
      </w:rPr>
    </w:lvl>
    <w:lvl w:ilvl="7" w:tplc="5C0A0003">
      <w:start w:val="1"/>
      <w:numFmt w:val="bullet"/>
      <w:lvlText w:val="o"/>
      <w:lvlJc w:val="left"/>
      <w:pPr>
        <w:ind w:left="5760" w:hanging="360"/>
      </w:pPr>
      <w:rPr>
        <w:rFonts w:ascii="Courier New" w:hAnsi="Courier New" w:cs="Courier New" w:hint="default"/>
      </w:rPr>
    </w:lvl>
    <w:lvl w:ilvl="8" w:tplc="5C0A0005">
      <w:start w:val="1"/>
      <w:numFmt w:val="bullet"/>
      <w:lvlText w:val=""/>
      <w:lvlJc w:val="left"/>
      <w:pPr>
        <w:ind w:left="6480" w:hanging="360"/>
      </w:pPr>
      <w:rPr>
        <w:rFonts w:ascii="Wingdings" w:hAnsi="Wingdings" w:hint="default"/>
      </w:rPr>
    </w:lvl>
  </w:abstractNum>
  <w:abstractNum w:abstractNumId="22" w15:restartNumberingAfterBreak="0">
    <w:nsid w:val="32A93E09"/>
    <w:multiLevelType w:val="hybridMultilevel"/>
    <w:tmpl w:val="4880CDB0"/>
    <w:lvl w:ilvl="0" w:tplc="FB70AC96">
      <w:start w:val="1"/>
      <w:numFmt w:val="bullet"/>
      <w:lvlText w:val=""/>
      <w:lvlJc w:val="left"/>
      <w:pPr>
        <w:ind w:left="1776" w:hanging="360"/>
      </w:pPr>
      <w:rPr>
        <w:rFonts w:ascii="Wingdings" w:hAnsi="Wingdings" w:hint="default"/>
        <w:sz w:val="28"/>
        <w:szCs w:val="28"/>
      </w:rPr>
    </w:lvl>
    <w:lvl w:ilvl="1" w:tplc="5C0A0003">
      <w:start w:val="1"/>
      <w:numFmt w:val="bullet"/>
      <w:lvlText w:val="o"/>
      <w:lvlJc w:val="left"/>
      <w:pPr>
        <w:ind w:left="2496" w:hanging="360"/>
      </w:pPr>
      <w:rPr>
        <w:rFonts w:ascii="Courier New" w:hAnsi="Courier New" w:cs="Courier New" w:hint="default"/>
      </w:rPr>
    </w:lvl>
    <w:lvl w:ilvl="2" w:tplc="5C0A0005">
      <w:start w:val="1"/>
      <w:numFmt w:val="bullet"/>
      <w:lvlText w:val=""/>
      <w:lvlJc w:val="left"/>
      <w:pPr>
        <w:ind w:left="3216" w:hanging="360"/>
      </w:pPr>
      <w:rPr>
        <w:rFonts w:ascii="Wingdings" w:hAnsi="Wingdings" w:hint="default"/>
      </w:rPr>
    </w:lvl>
    <w:lvl w:ilvl="3" w:tplc="5C0A0001" w:tentative="1">
      <w:start w:val="1"/>
      <w:numFmt w:val="bullet"/>
      <w:lvlText w:val=""/>
      <w:lvlJc w:val="left"/>
      <w:pPr>
        <w:ind w:left="3936" w:hanging="360"/>
      </w:pPr>
      <w:rPr>
        <w:rFonts w:ascii="Symbol" w:hAnsi="Symbol" w:hint="default"/>
      </w:rPr>
    </w:lvl>
    <w:lvl w:ilvl="4" w:tplc="5C0A0003" w:tentative="1">
      <w:start w:val="1"/>
      <w:numFmt w:val="bullet"/>
      <w:lvlText w:val="o"/>
      <w:lvlJc w:val="left"/>
      <w:pPr>
        <w:ind w:left="4656" w:hanging="360"/>
      </w:pPr>
      <w:rPr>
        <w:rFonts w:ascii="Courier New" w:hAnsi="Courier New" w:cs="Courier New" w:hint="default"/>
      </w:rPr>
    </w:lvl>
    <w:lvl w:ilvl="5" w:tplc="5C0A0005" w:tentative="1">
      <w:start w:val="1"/>
      <w:numFmt w:val="bullet"/>
      <w:lvlText w:val=""/>
      <w:lvlJc w:val="left"/>
      <w:pPr>
        <w:ind w:left="5376" w:hanging="360"/>
      </w:pPr>
      <w:rPr>
        <w:rFonts w:ascii="Wingdings" w:hAnsi="Wingdings" w:hint="default"/>
      </w:rPr>
    </w:lvl>
    <w:lvl w:ilvl="6" w:tplc="5C0A0001" w:tentative="1">
      <w:start w:val="1"/>
      <w:numFmt w:val="bullet"/>
      <w:lvlText w:val=""/>
      <w:lvlJc w:val="left"/>
      <w:pPr>
        <w:ind w:left="6096" w:hanging="360"/>
      </w:pPr>
      <w:rPr>
        <w:rFonts w:ascii="Symbol" w:hAnsi="Symbol" w:hint="default"/>
      </w:rPr>
    </w:lvl>
    <w:lvl w:ilvl="7" w:tplc="5C0A0003" w:tentative="1">
      <w:start w:val="1"/>
      <w:numFmt w:val="bullet"/>
      <w:lvlText w:val="o"/>
      <w:lvlJc w:val="left"/>
      <w:pPr>
        <w:ind w:left="6816" w:hanging="360"/>
      </w:pPr>
      <w:rPr>
        <w:rFonts w:ascii="Courier New" w:hAnsi="Courier New" w:cs="Courier New" w:hint="default"/>
      </w:rPr>
    </w:lvl>
    <w:lvl w:ilvl="8" w:tplc="5C0A0005" w:tentative="1">
      <w:start w:val="1"/>
      <w:numFmt w:val="bullet"/>
      <w:lvlText w:val=""/>
      <w:lvlJc w:val="left"/>
      <w:pPr>
        <w:ind w:left="7536" w:hanging="360"/>
      </w:pPr>
      <w:rPr>
        <w:rFonts w:ascii="Wingdings" w:hAnsi="Wingdings" w:hint="default"/>
      </w:rPr>
    </w:lvl>
  </w:abstractNum>
  <w:abstractNum w:abstractNumId="23" w15:restartNumberingAfterBreak="0">
    <w:nsid w:val="36411C9F"/>
    <w:multiLevelType w:val="hybridMultilevel"/>
    <w:tmpl w:val="67407B7A"/>
    <w:lvl w:ilvl="0" w:tplc="FB70AC96">
      <w:start w:val="1"/>
      <w:numFmt w:val="bullet"/>
      <w:lvlText w:val=""/>
      <w:lvlJc w:val="left"/>
      <w:pPr>
        <w:ind w:left="1080" w:hanging="360"/>
      </w:pPr>
      <w:rPr>
        <w:rFonts w:ascii="Wingdings" w:hAnsi="Wingdings" w:hint="default"/>
        <w:sz w:val="28"/>
        <w:szCs w:val="28"/>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9605474"/>
    <w:multiLevelType w:val="hybridMultilevel"/>
    <w:tmpl w:val="691820A8"/>
    <w:lvl w:ilvl="0" w:tplc="5C0A000D">
      <w:start w:val="1"/>
      <w:numFmt w:val="bullet"/>
      <w:lvlText w:val=""/>
      <w:lvlJc w:val="left"/>
      <w:pPr>
        <w:ind w:left="1440" w:hanging="360"/>
      </w:pPr>
      <w:rPr>
        <w:rFonts w:ascii="Wingdings" w:hAnsi="Wingdings" w:hint="default"/>
        <w:b w:val="0"/>
      </w:rPr>
    </w:lvl>
    <w:lvl w:ilvl="1" w:tplc="5C0A0003">
      <w:start w:val="1"/>
      <w:numFmt w:val="bullet"/>
      <w:lvlText w:val="o"/>
      <w:lvlJc w:val="left"/>
      <w:pPr>
        <w:ind w:left="2160" w:hanging="360"/>
      </w:pPr>
      <w:rPr>
        <w:rFonts w:ascii="Courier New" w:hAnsi="Courier New" w:cs="Courier New" w:hint="default"/>
      </w:rPr>
    </w:lvl>
    <w:lvl w:ilvl="2" w:tplc="5C0A0005">
      <w:start w:val="1"/>
      <w:numFmt w:val="bullet"/>
      <w:lvlText w:val=""/>
      <w:lvlJc w:val="left"/>
      <w:pPr>
        <w:ind w:left="2880" w:hanging="360"/>
      </w:pPr>
      <w:rPr>
        <w:rFonts w:ascii="Wingdings" w:hAnsi="Wingdings" w:hint="default"/>
      </w:rPr>
    </w:lvl>
    <w:lvl w:ilvl="3" w:tplc="5C0A0001">
      <w:start w:val="1"/>
      <w:numFmt w:val="bullet"/>
      <w:lvlText w:val=""/>
      <w:lvlJc w:val="left"/>
      <w:pPr>
        <w:ind w:left="3600" w:hanging="360"/>
      </w:pPr>
      <w:rPr>
        <w:rFonts w:ascii="Symbol" w:hAnsi="Symbol" w:hint="default"/>
      </w:rPr>
    </w:lvl>
    <w:lvl w:ilvl="4" w:tplc="5C0A0003">
      <w:start w:val="1"/>
      <w:numFmt w:val="bullet"/>
      <w:lvlText w:val="o"/>
      <w:lvlJc w:val="left"/>
      <w:pPr>
        <w:ind w:left="4320" w:hanging="360"/>
      </w:pPr>
      <w:rPr>
        <w:rFonts w:ascii="Courier New" w:hAnsi="Courier New" w:cs="Courier New" w:hint="default"/>
      </w:rPr>
    </w:lvl>
    <w:lvl w:ilvl="5" w:tplc="5C0A0005">
      <w:start w:val="1"/>
      <w:numFmt w:val="bullet"/>
      <w:lvlText w:val=""/>
      <w:lvlJc w:val="left"/>
      <w:pPr>
        <w:ind w:left="5040" w:hanging="360"/>
      </w:pPr>
      <w:rPr>
        <w:rFonts w:ascii="Wingdings" w:hAnsi="Wingdings" w:hint="default"/>
      </w:rPr>
    </w:lvl>
    <w:lvl w:ilvl="6" w:tplc="5C0A0001">
      <w:start w:val="1"/>
      <w:numFmt w:val="bullet"/>
      <w:lvlText w:val=""/>
      <w:lvlJc w:val="left"/>
      <w:pPr>
        <w:ind w:left="5760" w:hanging="360"/>
      </w:pPr>
      <w:rPr>
        <w:rFonts w:ascii="Symbol" w:hAnsi="Symbol" w:hint="default"/>
      </w:rPr>
    </w:lvl>
    <w:lvl w:ilvl="7" w:tplc="5C0A0003">
      <w:start w:val="1"/>
      <w:numFmt w:val="bullet"/>
      <w:lvlText w:val="o"/>
      <w:lvlJc w:val="left"/>
      <w:pPr>
        <w:ind w:left="6480" w:hanging="360"/>
      </w:pPr>
      <w:rPr>
        <w:rFonts w:ascii="Courier New" w:hAnsi="Courier New" w:cs="Courier New" w:hint="default"/>
      </w:rPr>
    </w:lvl>
    <w:lvl w:ilvl="8" w:tplc="5C0A0005">
      <w:start w:val="1"/>
      <w:numFmt w:val="bullet"/>
      <w:lvlText w:val=""/>
      <w:lvlJc w:val="left"/>
      <w:pPr>
        <w:ind w:left="7200" w:hanging="360"/>
      </w:pPr>
      <w:rPr>
        <w:rFonts w:ascii="Wingdings" w:hAnsi="Wingdings" w:hint="default"/>
      </w:rPr>
    </w:lvl>
  </w:abstractNum>
  <w:abstractNum w:abstractNumId="25" w15:restartNumberingAfterBreak="0">
    <w:nsid w:val="3A2F4D34"/>
    <w:multiLevelType w:val="hybridMultilevel"/>
    <w:tmpl w:val="FB466BE2"/>
    <w:lvl w:ilvl="0" w:tplc="5C0A000F">
      <w:start w:val="1"/>
      <w:numFmt w:val="decimal"/>
      <w:lvlText w:val="%1."/>
      <w:lvlJc w:val="left"/>
      <w:pPr>
        <w:ind w:left="360" w:hanging="360"/>
      </w:p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26" w15:restartNumberingAfterBreak="0">
    <w:nsid w:val="3D5E7E1B"/>
    <w:multiLevelType w:val="hybridMultilevel"/>
    <w:tmpl w:val="5E08F1C4"/>
    <w:lvl w:ilvl="0" w:tplc="5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FA56345"/>
    <w:multiLevelType w:val="hybridMultilevel"/>
    <w:tmpl w:val="35627994"/>
    <w:lvl w:ilvl="0" w:tplc="5C0A000D">
      <w:start w:val="1"/>
      <w:numFmt w:val="bullet"/>
      <w:lvlText w:val=""/>
      <w:lvlJc w:val="left"/>
      <w:pPr>
        <w:ind w:left="1998" w:hanging="360"/>
      </w:pPr>
      <w:rPr>
        <w:rFonts w:ascii="Wingdings" w:hAnsi="Wingdings" w:hint="default"/>
      </w:rPr>
    </w:lvl>
    <w:lvl w:ilvl="1" w:tplc="5C0A0003" w:tentative="1">
      <w:start w:val="1"/>
      <w:numFmt w:val="bullet"/>
      <w:lvlText w:val="o"/>
      <w:lvlJc w:val="left"/>
      <w:pPr>
        <w:ind w:left="2718" w:hanging="360"/>
      </w:pPr>
      <w:rPr>
        <w:rFonts w:ascii="Courier New" w:hAnsi="Courier New" w:cs="Courier New" w:hint="default"/>
      </w:rPr>
    </w:lvl>
    <w:lvl w:ilvl="2" w:tplc="5C0A0005" w:tentative="1">
      <w:start w:val="1"/>
      <w:numFmt w:val="bullet"/>
      <w:lvlText w:val=""/>
      <w:lvlJc w:val="left"/>
      <w:pPr>
        <w:ind w:left="3438" w:hanging="360"/>
      </w:pPr>
      <w:rPr>
        <w:rFonts w:ascii="Wingdings" w:hAnsi="Wingdings" w:hint="default"/>
      </w:rPr>
    </w:lvl>
    <w:lvl w:ilvl="3" w:tplc="5C0A0001" w:tentative="1">
      <w:start w:val="1"/>
      <w:numFmt w:val="bullet"/>
      <w:lvlText w:val=""/>
      <w:lvlJc w:val="left"/>
      <w:pPr>
        <w:ind w:left="4158" w:hanging="360"/>
      </w:pPr>
      <w:rPr>
        <w:rFonts w:ascii="Symbol" w:hAnsi="Symbol" w:hint="default"/>
      </w:rPr>
    </w:lvl>
    <w:lvl w:ilvl="4" w:tplc="5C0A0003" w:tentative="1">
      <w:start w:val="1"/>
      <w:numFmt w:val="bullet"/>
      <w:lvlText w:val="o"/>
      <w:lvlJc w:val="left"/>
      <w:pPr>
        <w:ind w:left="4878" w:hanging="360"/>
      </w:pPr>
      <w:rPr>
        <w:rFonts w:ascii="Courier New" w:hAnsi="Courier New" w:cs="Courier New" w:hint="default"/>
      </w:rPr>
    </w:lvl>
    <w:lvl w:ilvl="5" w:tplc="5C0A0005" w:tentative="1">
      <w:start w:val="1"/>
      <w:numFmt w:val="bullet"/>
      <w:lvlText w:val=""/>
      <w:lvlJc w:val="left"/>
      <w:pPr>
        <w:ind w:left="5598" w:hanging="360"/>
      </w:pPr>
      <w:rPr>
        <w:rFonts w:ascii="Wingdings" w:hAnsi="Wingdings" w:hint="default"/>
      </w:rPr>
    </w:lvl>
    <w:lvl w:ilvl="6" w:tplc="5C0A0001" w:tentative="1">
      <w:start w:val="1"/>
      <w:numFmt w:val="bullet"/>
      <w:lvlText w:val=""/>
      <w:lvlJc w:val="left"/>
      <w:pPr>
        <w:ind w:left="6318" w:hanging="360"/>
      </w:pPr>
      <w:rPr>
        <w:rFonts w:ascii="Symbol" w:hAnsi="Symbol" w:hint="default"/>
      </w:rPr>
    </w:lvl>
    <w:lvl w:ilvl="7" w:tplc="5C0A0003" w:tentative="1">
      <w:start w:val="1"/>
      <w:numFmt w:val="bullet"/>
      <w:lvlText w:val="o"/>
      <w:lvlJc w:val="left"/>
      <w:pPr>
        <w:ind w:left="7038" w:hanging="360"/>
      </w:pPr>
      <w:rPr>
        <w:rFonts w:ascii="Courier New" w:hAnsi="Courier New" w:cs="Courier New" w:hint="default"/>
      </w:rPr>
    </w:lvl>
    <w:lvl w:ilvl="8" w:tplc="5C0A0005" w:tentative="1">
      <w:start w:val="1"/>
      <w:numFmt w:val="bullet"/>
      <w:lvlText w:val=""/>
      <w:lvlJc w:val="left"/>
      <w:pPr>
        <w:ind w:left="7758" w:hanging="360"/>
      </w:pPr>
      <w:rPr>
        <w:rFonts w:ascii="Wingdings" w:hAnsi="Wingdings" w:hint="default"/>
      </w:rPr>
    </w:lvl>
  </w:abstractNum>
  <w:abstractNum w:abstractNumId="28" w15:restartNumberingAfterBreak="0">
    <w:nsid w:val="40B8229C"/>
    <w:multiLevelType w:val="hybridMultilevel"/>
    <w:tmpl w:val="F71201FC"/>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9" w15:restartNumberingAfterBreak="0">
    <w:nsid w:val="42545645"/>
    <w:multiLevelType w:val="hybridMultilevel"/>
    <w:tmpl w:val="D8EC54E8"/>
    <w:lvl w:ilvl="0" w:tplc="E8B64804">
      <w:start w:val="1"/>
      <w:numFmt w:val="decimal"/>
      <w:lvlText w:val="%1."/>
      <w:lvlJc w:val="left"/>
      <w:pPr>
        <w:tabs>
          <w:tab w:val="num" w:pos="360"/>
        </w:tabs>
        <w:ind w:left="360" w:hanging="360"/>
      </w:pPr>
      <w:rPr>
        <w:rFonts w:hint="default"/>
        <w:b w:val="0"/>
        <w:bCs w:val="0"/>
        <w:sz w:val="28"/>
        <w:szCs w:val="28"/>
      </w:rPr>
    </w:lvl>
    <w:lvl w:ilvl="1" w:tplc="5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D933FB"/>
    <w:multiLevelType w:val="hybridMultilevel"/>
    <w:tmpl w:val="1F848E36"/>
    <w:lvl w:ilvl="0" w:tplc="DAF2194A">
      <w:start w:val="1"/>
      <w:numFmt w:val="decimal"/>
      <w:lvlText w:val="%1."/>
      <w:lvlJc w:val="left"/>
      <w:pPr>
        <w:tabs>
          <w:tab w:val="num" w:pos="360"/>
        </w:tabs>
        <w:ind w:left="360" w:hanging="360"/>
      </w:pPr>
      <w:rPr>
        <w:b w:val="0"/>
      </w:rPr>
    </w:lvl>
    <w:lvl w:ilvl="1" w:tplc="04090001">
      <w:start w:val="1"/>
      <w:numFmt w:val="bullet"/>
      <w:lvlText w:val=""/>
      <w:lvlJc w:val="left"/>
      <w:pPr>
        <w:tabs>
          <w:tab w:val="num" w:pos="1440"/>
        </w:tabs>
        <w:ind w:left="1440" w:hanging="360"/>
      </w:pPr>
      <w:rPr>
        <w:rFonts w:ascii="Symbol" w:hAnsi="Symbol" w:hint="default"/>
        <w:b/>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DC635A"/>
    <w:multiLevelType w:val="multilevel"/>
    <w:tmpl w:val="3FBA21E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32" w15:restartNumberingAfterBreak="0">
    <w:nsid w:val="4837310C"/>
    <w:multiLevelType w:val="hybridMultilevel"/>
    <w:tmpl w:val="A1EC7BC4"/>
    <w:lvl w:ilvl="0" w:tplc="FB70AC96">
      <w:start w:val="1"/>
      <w:numFmt w:val="bullet"/>
      <w:lvlText w:val=""/>
      <w:lvlJc w:val="left"/>
      <w:pPr>
        <w:ind w:left="1068" w:hanging="360"/>
      </w:pPr>
      <w:rPr>
        <w:rFonts w:ascii="Wingdings" w:hAnsi="Wingdings" w:hint="default"/>
        <w:sz w:val="28"/>
        <w:szCs w:val="28"/>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4C627F7B"/>
    <w:multiLevelType w:val="hybridMultilevel"/>
    <w:tmpl w:val="FEEC4A82"/>
    <w:lvl w:ilvl="0" w:tplc="C3681DC4">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EFE3A81"/>
    <w:multiLevelType w:val="multilevel"/>
    <w:tmpl w:val="EC10DFE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507021B4"/>
    <w:multiLevelType w:val="hybridMultilevel"/>
    <w:tmpl w:val="43D49BBE"/>
    <w:lvl w:ilvl="0" w:tplc="5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50B15770"/>
    <w:multiLevelType w:val="hybridMultilevel"/>
    <w:tmpl w:val="343A08B0"/>
    <w:lvl w:ilvl="0" w:tplc="B676635C">
      <w:start w:val="6"/>
      <w:numFmt w:val="bullet"/>
      <w:lvlText w:val="•"/>
      <w:lvlJc w:val="left"/>
      <w:pPr>
        <w:ind w:left="1776" w:hanging="360"/>
      </w:pPr>
      <w:rPr>
        <w:rFonts w:ascii="Arial" w:hAnsi="Arial" w:hint="default"/>
        <w:b/>
        <w:sz w:val="28"/>
        <w:szCs w:val="28"/>
      </w:rPr>
    </w:lvl>
    <w:lvl w:ilvl="1" w:tplc="5C0A0003">
      <w:start w:val="1"/>
      <w:numFmt w:val="bullet"/>
      <w:lvlText w:val="o"/>
      <w:lvlJc w:val="left"/>
      <w:pPr>
        <w:ind w:left="2496" w:hanging="360"/>
      </w:pPr>
      <w:rPr>
        <w:rFonts w:ascii="Courier New" w:hAnsi="Courier New" w:cs="Courier New" w:hint="default"/>
      </w:rPr>
    </w:lvl>
    <w:lvl w:ilvl="2" w:tplc="5C0A0005">
      <w:start w:val="1"/>
      <w:numFmt w:val="bullet"/>
      <w:lvlText w:val=""/>
      <w:lvlJc w:val="left"/>
      <w:pPr>
        <w:ind w:left="3216" w:hanging="360"/>
      </w:pPr>
      <w:rPr>
        <w:rFonts w:ascii="Wingdings" w:hAnsi="Wingdings" w:hint="default"/>
      </w:rPr>
    </w:lvl>
    <w:lvl w:ilvl="3" w:tplc="5C0A0001" w:tentative="1">
      <w:start w:val="1"/>
      <w:numFmt w:val="bullet"/>
      <w:lvlText w:val=""/>
      <w:lvlJc w:val="left"/>
      <w:pPr>
        <w:ind w:left="3936" w:hanging="360"/>
      </w:pPr>
      <w:rPr>
        <w:rFonts w:ascii="Symbol" w:hAnsi="Symbol" w:hint="default"/>
      </w:rPr>
    </w:lvl>
    <w:lvl w:ilvl="4" w:tplc="5C0A0003" w:tentative="1">
      <w:start w:val="1"/>
      <w:numFmt w:val="bullet"/>
      <w:lvlText w:val="o"/>
      <w:lvlJc w:val="left"/>
      <w:pPr>
        <w:ind w:left="4656" w:hanging="360"/>
      </w:pPr>
      <w:rPr>
        <w:rFonts w:ascii="Courier New" w:hAnsi="Courier New" w:cs="Courier New" w:hint="default"/>
      </w:rPr>
    </w:lvl>
    <w:lvl w:ilvl="5" w:tplc="5C0A0005" w:tentative="1">
      <w:start w:val="1"/>
      <w:numFmt w:val="bullet"/>
      <w:lvlText w:val=""/>
      <w:lvlJc w:val="left"/>
      <w:pPr>
        <w:ind w:left="5376" w:hanging="360"/>
      </w:pPr>
      <w:rPr>
        <w:rFonts w:ascii="Wingdings" w:hAnsi="Wingdings" w:hint="default"/>
      </w:rPr>
    </w:lvl>
    <w:lvl w:ilvl="6" w:tplc="5C0A0001" w:tentative="1">
      <w:start w:val="1"/>
      <w:numFmt w:val="bullet"/>
      <w:lvlText w:val=""/>
      <w:lvlJc w:val="left"/>
      <w:pPr>
        <w:ind w:left="6096" w:hanging="360"/>
      </w:pPr>
      <w:rPr>
        <w:rFonts w:ascii="Symbol" w:hAnsi="Symbol" w:hint="default"/>
      </w:rPr>
    </w:lvl>
    <w:lvl w:ilvl="7" w:tplc="5C0A0003" w:tentative="1">
      <w:start w:val="1"/>
      <w:numFmt w:val="bullet"/>
      <w:lvlText w:val="o"/>
      <w:lvlJc w:val="left"/>
      <w:pPr>
        <w:ind w:left="6816" w:hanging="360"/>
      </w:pPr>
      <w:rPr>
        <w:rFonts w:ascii="Courier New" w:hAnsi="Courier New" w:cs="Courier New" w:hint="default"/>
      </w:rPr>
    </w:lvl>
    <w:lvl w:ilvl="8" w:tplc="5C0A0005" w:tentative="1">
      <w:start w:val="1"/>
      <w:numFmt w:val="bullet"/>
      <w:lvlText w:val=""/>
      <w:lvlJc w:val="left"/>
      <w:pPr>
        <w:ind w:left="7536" w:hanging="360"/>
      </w:pPr>
      <w:rPr>
        <w:rFonts w:ascii="Wingdings" w:hAnsi="Wingdings" w:hint="default"/>
      </w:rPr>
    </w:lvl>
  </w:abstractNum>
  <w:abstractNum w:abstractNumId="37" w15:restartNumberingAfterBreak="0">
    <w:nsid w:val="51BC5A03"/>
    <w:multiLevelType w:val="hybridMultilevel"/>
    <w:tmpl w:val="E20CABA8"/>
    <w:lvl w:ilvl="0" w:tplc="5C0A000D">
      <w:start w:val="1"/>
      <w:numFmt w:val="bullet"/>
      <w:lvlText w:val=""/>
      <w:lvlJc w:val="left"/>
      <w:pPr>
        <w:ind w:left="1428" w:hanging="360"/>
      </w:pPr>
      <w:rPr>
        <w:rFonts w:ascii="Wingdings" w:hAnsi="Wingdings" w:hint="default"/>
      </w:rPr>
    </w:lvl>
    <w:lvl w:ilvl="1" w:tplc="5C0A0003" w:tentative="1">
      <w:start w:val="1"/>
      <w:numFmt w:val="bullet"/>
      <w:lvlText w:val="o"/>
      <w:lvlJc w:val="left"/>
      <w:pPr>
        <w:ind w:left="2148" w:hanging="360"/>
      </w:pPr>
      <w:rPr>
        <w:rFonts w:ascii="Courier New" w:hAnsi="Courier New" w:cs="Courier New" w:hint="default"/>
      </w:rPr>
    </w:lvl>
    <w:lvl w:ilvl="2" w:tplc="5C0A0005" w:tentative="1">
      <w:start w:val="1"/>
      <w:numFmt w:val="bullet"/>
      <w:lvlText w:val=""/>
      <w:lvlJc w:val="left"/>
      <w:pPr>
        <w:ind w:left="2868" w:hanging="360"/>
      </w:pPr>
      <w:rPr>
        <w:rFonts w:ascii="Wingdings" w:hAnsi="Wingdings" w:hint="default"/>
      </w:rPr>
    </w:lvl>
    <w:lvl w:ilvl="3" w:tplc="5C0A0001" w:tentative="1">
      <w:start w:val="1"/>
      <w:numFmt w:val="bullet"/>
      <w:lvlText w:val=""/>
      <w:lvlJc w:val="left"/>
      <w:pPr>
        <w:ind w:left="3588" w:hanging="360"/>
      </w:pPr>
      <w:rPr>
        <w:rFonts w:ascii="Symbol" w:hAnsi="Symbol" w:hint="default"/>
      </w:rPr>
    </w:lvl>
    <w:lvl w:ilvl="4" w:tplc="5C0A0003" w:tentative="1">
      <w:start w:val="1"/>
      <w:numFmt w:val="bullet"/>
      <w:lvlText w:val="o"/>
      <w:lvlJc w:val="left"/>
      <w:pPr>
        <w:ind w:left="4308" w:hanging="360"/>
      </w:pPr>
      <w:rPr>
        <w:rFonts w:ascii="Courier New" w:hAnsi="Courier New" w:cs="Courier New" w:hint="default"/>
      </w:rPr>
    </w:lvl>
    <w:lvl w:ilvl="5" w:tplc="5C0A0005" w:tentative="1">
      <w:start w:val="1"/>
      <w:numFmt w:val="bullet"/>
      <w:lvlText w:val=""/>
      <w:lvlJc w:val="left"/>
      <w:pPr>
        <w:ind w:left="5028" w:hanging="360"/>
      </w:pPr>
      <w:rPr>
        <w:rFonts w:ascii="Wingdings" w:hAnsi="Wingdings" w:hint="default"/>
      </w:rPr>
    </w:lvl>
    <w:lvl w:ilvl="6" w:tplc="5C0A0001" w:tentative="1">
      <w:start w:val="1"/>
      <w:numFmt w:val="bullet"/>
      <w:lvlText w:val=""/>
      <w:lvlJc w:val="left"/>
      <w:pPr>
        <w:ind w:left="5748" w:hanging="360"/>
      </w:pPr>
      <w:rPr>
        <w:rFonts w:ascii="Symbol" w:hAnsi="Symbol" w:hint="default"/>
      </w:rPr>
    </w:lvl>
    <w:lvl w:ilvl="7" w:tplc="5C0A0003" w:tentative="1">
      <w:start w:val="1"/>
      <w:numFmt w:val="bullet"/>
      <w:lvlText w:val="o"/>
      <w:lvlJc w:val="left"/>
      <w:pPr>
        <w:ind w:left="6468" w:hanging="360"/>
      </w:pPr>
      <w:rPr>
        <w:rFonts w:ascii="Courier New" w:hAnsi="Courier New" w:cs="Courier New" w:hint="default"/>
      </w:rPr>
    </w:lvl>
    <w:lvl w:ilvl="8" w:tplc="5C0A0005" w:tentative="1">
      <w:start w:val="1"/>
      <w:numFmt w:val="bullet"/>
      <w:lvlText w:val=""/>
      <w:lvlJc w:val="left"/>
      <w:pPr>
        <w:ind w:left="7188" w:hanging="360"/>
      </w:pPr>
      <w:rPr>
        <w:rFonts w:ascii="Wingdings" w:hAnsi="Wingdings" w:hint="default"/>
      </w:rPr>
    </w:lvl>
  </w:abstractNum>
  <w:abstractNum w:abstractNumId="38" w15:restartNumberingAfterBreak="0">
    <w:nsid w:val="52A07977"/>
    <w:multiLevelType w:val="hybridMultilevel"/>
    <w:tmpl w:val="FFEA66C2"/>
    <w:lvl w:ilvl="0" w:tplc="42EA8026">
      <w:start w:val="1"/>
      <w:numFmt w:val="decimal"/>
      <w:lvlText w:val="%1."/>
      <w:lvlJc w:val="left"/>
      <w:pPr>
        <w:ind w:left="720" w:hanging="360"/>
      </w:pPr>
      <w:rPr>
        <w:rFonts w:hint="default"/>
        <w:b w:val="0"/>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start w:val="1"/>
      <w:numFmt w:val="bullet"/>
      <w:lvlText w:val="o"/>
      <w:lvlJc w:val="left"/>
      <w:pPr>
        <w:ind w:left="3600" w:hanging="360"/>
      </w:pPr>
      <w:rPr>
        <w:rFonts w:ascii="Courier New" w:hAnsi="Courier New" w:cs="Courier New" w:hint="default"/>
      </w:rPr>
    </w:lvl>
    <w:lvl w:ilvl="5" w:tplc="5C0A0005">
      <w:start w:val="1"/>
      <w:numFmt w:val="bullet"/>
      <w:lvlText w:val=""/>
      <w:lvlJc w:val="left"/>
      <w:pPr>
        <w:ind w:left="4320" w:hanging="360"/>
      </w:pPr>
      <w:rPr>
        <w:rFonts w:ascii="Wingdings" w:hAnsi="Wingdings" w:hint="default"/>
      </w:rPr>
    </w:lvl>
    <w:lvl w:ilvl="6" w:tplc="5C0A0001">
      <w:start w:val="1"/>
      <w:numFmt w:val="bullet"/>
      <w:lvlText w:val=""/>
      <w:lvlJc w:val="left"/>
      <w:pPr>
        <w:ind w:left="5040" w:hanging="360"/>
      </w:pPr>
      <w:rPr>
        <w:rFonts w:ascii="Symbol" w:hAnsi="Symbol" w:hint="default"/>
      </w:rPr>
    </w:lvl>
    <w:lvl w:ilvl="7" w:tplc="5C0A0003">
      <w:start w:val="1"/>
      <w:numFmt w:val="bullet"/>
      <w:lvlText w:val="o"/>
      <w:lvlJc w:val="left"/>
      <w:pPr>
        <w:ind w:left="5760" w:hanging="360"/>
      </w:pPr>
      <w:rPr>
        <w:rFonts w:ascii="Courier New" w:hAnsi="Courier New" w:cs="Courier New" w:hint="default"/>
      </w:rPr>
    </w:lvl>
    <w:lvl w:ilvl="8" w:tplc="5C0A0005">
      <w:start w:val="1"/>
      <w:numFmt w:val="bullet"/>
      <w:lvlText w:val=""/>
      <w:lvlJc w:val="left"/>
      <w:pPr>
        <w:ind w:left="6480" w:hanging="360"/>
      </w:pPr>
      <w:rPr>
        <w:rFonts w:ascii="Wingdings" w:hAnsi="Wingdings" w:hint="default"/>
      </w:rPr>
    </w:lvl>
  </w:abstractNum>
  <w:abstractNum w:abstractNumId="39" w15:restartNumberingAfterBreak="0">
    <w:nsid w:val="57452FFC"/>
    <w:multiLevelType w:val="hybridMultilevel"/>
    <w:tmpl w:val="0A2203D8"/>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0" w15:restartNumberingAfterBreak="0">
    <w:nsid w:val="592B0716"/>
    <w:multiLevelType w:val="hybridMultilevel"/>
    <w:tmpl w:val="84624096"/>
    <w:lvl w:ilvl="0" w:tplc="04090001">
      <w:start w:val="1"/>
      <w:numFmt w:val="bullet"/>
      <w:lvlText w:val=""/>
      <w:lvlJc w:val="left"/>
      <w:pPr>
        <w:ind w:left="720" w:hanging="360"/>
      </w:pPr>
      <w:rPr>
        <w:rFonts w:ascii="Symbol" w:hAnsi="Symbol" w:hint="default"/>
        <w:b/>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1" w15:restartNumberingAfterBreak="0">
    <w:nsid w:val="5A3576F6"/>
    <w:multiLevelType w:val="multilevel"/>
    <w:tmpl w:val="3FBA21E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42" w15:restartNumberingAfterBreak="0">
    <w:nsid w:val="5A7D24B3"/>
    <w:multiLevelType w:val="multilevel"/>
    <w:tmpl w:val="32682DAC"/>
    <w:lvl w:ilvl="0">
      <w:start w:val="1"/>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43" w15:restartNumberingAfterBreak="0">
    <w:nsid w:val="5BF21662"/>
    <w:multiLevelType w:val="hybridMultilevel"/>
    <w:tmpl w:val="02829E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173435C"/>
    <w:multiLevelType w:val="hybridMultilevel"/>
    <w:tmpl w:val="FFEA66C2"/>
    <w:lvl w:ilvl="0" w:tplc="42EA8026">
      <w:start w:val="1"/>
      <w:numFmt w:val="decimal"/>
      <w:lvlText w:val="%1."/>
      <w:lvlJc w:val="left"/>
      <w:pPr>
        <w:ind w:left="720" w:hanging="360"/>
      </w:pPr>
      <w:rPr>
        <w:rFonts w:hint="default"/>
        <w:b w:val="0"/>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start w:val="1"/>
      <w:numFmt w:val="bullet"/>
      <w:lvlText w:val="o"/>
      <w:lvlJc w:val="left"/>
      <w:pPr>
        <w:ind w:left="3600" w:hanging="360"/>
      </w:pPr>
      <w:rPr>
        <w:rFonts w:ascii="Courier New" w:hAnsi="Courier New" w:cs="Courier New" w:hint="default"/>
      </w:rPr>
    </w:lvl>
    <w:lvl w:ilvl="5" w:tplc="5C0A0005">
      <w:start w:val="1"/>
      <w:numFmt w:val="bullet"/>
      <w:lvlText w:val=""/>
      <w:lvlJc w:val="left"/>
      <w:pPr>
        <w:ind w:left="4320" w:hanging="360"/>
      </w:pPr>
      <w:rPr>
        <w:rFonts w:ascii="Wingdings" w:hAnsi="Wingdings" w:hint="default"/>
      </w:rPr>
    </w:lvl>
    <w:lvl w:ilvl="6" w:tplc="5C0A0001">
      <w:start w:val="1"/>
      <w:numFmt w:val="bullet"/>
      <w:lvlText w:val=""/>
      <w:lvlJc w:val="left"/>
      <w:pPr>
        <w:ind w:left="5040" w:hanging="360"/>
      </w:pPr>
      <w:rPr>
        <w:rFonts w:ascii="Symbol" w:hAnsi="Symbol" w:hint="default"/>
      </w:rPr>
    </w:lvl>
    <w:lvl w:ilvl="7" w:tplc="5C0A0003">
      <w:start w:val="1"/>
      <w:numFmt w:val="bullet"/>
      <w:lvlText w:val="o"/>
      <w:lvlJc w:val="left"/>
      <w:pPr>
        <w:ind w:left="5760" w:hanging="360"/>
      </w:pPr>
      <w:rPr>
        <w:rFonts w:ascii="Courier New" w:hAnsi="Courier New" w:cs="Courier New" w:hint="default"/>
      </w:rPr>
    </w:lvl>
    <w:lvl w:ilvl="8" w:tplc="5C0A0005">
      <w:start w:val="1"/>
      <w:numFmt w:val="bullet"/>
      <w:lvlText w:val=""/>
      <w:lvlJc w:val="left"/>
      <w:pPr>
        <w:ind w:left="6480" w:hanging="360"/>
      </w:pPr>
      <w:rPr>
        <w:rFonts w:ascii="Wingdings" w:hAnsi="Wingdings" w:hint="default"/>
      </w:rPr>
    </w:lvl>
  </w:abstractNum>
  <w:abstractNum w:abstractNumId="45" w15:restartNumberingAfterBreak="0">
    <w:nsid w:val="631035A0"/>
    <w:multiLevelType w:val="hybridMultilevel"/>
    <w:tmpl w:val="247E7E54"/>
    <w:lvl w:ilvl="0" w:tplc="C5F6E21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3EA6480"/>
    <w:multiLevelType w:val="multilevel"/>
    <w:tmpl w:val="3FBA21E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47" w15:restartNumberingAfterBreak="0">
    <w:nsid w:val="66105310"/>
    <w:multiLevelType w:val="hybridMultilevel"/>
    <w:tmpl w:val="9432BEDE"/>
    <w:lvl w:ilvl="0" w:tplc="5C0A000D">
      <w:start w:val="1"/>
      <w:numFmt w:val="bullet"/>
      <w:lvlText w:val=""/>
      <w:lvlJc w:val="left"/>
      <w:pPr>
        <w:ind w:left="644" w:hanging="360"/>
      </w:pPr>
      <w:rPr>
        <w:rFonts w:ascii="Wingdings" w:hAnsi="Wingdings"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abstractNum w:abstractNumId="48" w15:restartNumberingAfterBreak="0">
    <w:nsid w:val="66C429A5"/>
    <w:multiLevelType w:val="hybridMultilevel"/>
    <w:tmpl w:val="A1CA7180"/>
    <w:lvl w:ilvl="0" w:tplc="95A454E6">
      <w:start w:val="1"/>
      <w:numFmt w:val="decimal"/>
      <w:lvlText w:val="%1."/>
      <w:lvlJc w:val="left"/>
      <w:pPr>
        <w:ind w:left="720" w:hanging="360"/>
      </w:pPr>
      <w:rPr>
        <w:rFonts w:hint="default"/>
        <w:b w:val="0"/>
        <w:sz w:val="28"/>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1256C80"/>
    <w:multiLevelType w:val="multilevel"/>
    <w:tmpl w:val="3FBA21E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50" w15:restartNumberingAfterBreak="0">
    <w:nsid w:val="72976ACD"/>
    <w:multiLevelType w:val="hybridMultilevel"/>
    <w:tmpl w:val="132A7338"/>
    <w:lvl w:ilvl="0" w:tplc="5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15:restartNumberingAfterBreak="0">
    <w:nsid w:val="73624BBA"/>
    <w:multiLevelType w:val="multilevel"/>
    <w:tmpl w:val="3FBA21E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52" w15:restartNumberingAfterBreak="0">
    <w:nsid w:val="75BD27C1"/>
    <w:multiLevelType w:val="multilevel"/>
    <w:tmpl w:val="EC10DFE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53" w15:restartNumberingAfterBreak="0">
    <w:nsid w:val="78174D01"/>
    <w:multiLevelType w:val="multilevel"/>
    <w:tmpl w:val="C5D295D0"/>
    <w:lvl w:ilvl="0">
      <w:start w:val="1"/>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54" w15:restartNumberingAfterBreak="0">
    <w:nsid w:val="78A1069C"/>
    <w:multiLevelType w:val="hybridMultilevel"/>
    <w:tmpl w:val="816C9B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5" w15:restartNumberingAfterBreak="0">
    <w:nsid w:val="7B096D68"/>
    <w:multiLevelType w:val="hybridMultilevel"/>
    <w:tmpl w:val="DF58D708"/>
    <w:lvl w:ilvl="0" w:tplc="0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start w:val="1"/>
      <w:numFmt w:val="bullet"/>
      <w:lvlText w:val="o"/>
      <w:lvlJc w:val="left"/>
      <w:pPr>
        <w:ind w:left="3600" w:hanging="360"/>
      </w:pPr>
      <w:rPr>
        <w:rFonts w:ascii="Courier New" w:hAnsi="Courier New" w:cs="Courier New" w:hint="default"/>
      </w:rPr>
    </w:lvl>
    <w:lvl w:ilvl="5" w:tplc="5C0A0005">
      <w:start w:val="1"/>
      <w:numFmt w:val="bullet"/>
      <w:lvlText w:val=""/>
      <w:lvlJc w:val="left"/>
      <w:pPr>
        <w:ind w:left="4320" w:hanging="360"/>
      </w:pPr>
      <w:rPr>
        <w:rFonts w:ascii="Wingdings" w:hAnsi="Wingdings" w:hint="default"/>
      </w:rPr>
    </w:lvl>
    <w:lvl w:ilvl="6" w:tplc="5C0A0001">
      <w:start w:val="1"/>
      <w:numFmt w:val="bullet"/>
      <w:lvlText w:val=""/>
      <w:lvlJc w:val="left"/>
      <w:pPr>
        <w:ind w:left="5040" w:hanging="360"/>
      </w:pPr>
      <w:rPr>
        <w:rFonts w:ascii="Symbol" w:hAnsi="Symbol" w:hint="default"/>
      </w:rPr>
    </w:lvl>
    <w:lvl w:ilvl="7" w:tplc="5C0A0003">
      <w:start w:val="1"/>
      <w:numFmt w:val="bullet"/>
      <w:lvlText w:val="o"/>
      <w:lvlJc w:val="left"/>
      <w:pPr>
        <w:ind w:left="5760" w:hanging="360"/>
      </w:pPr>
      <w:rPr>
        <w:rFonts w:ascii="Courier New" w:hAnsi="Courier New" w:cs="Courier New" w:hint="default"/>
      </w:rPr>
    </w:lvl>
    <w:lvl w:ilvl="8" w:tplc="5C0A0005">
      <w:start w:val="1"/>
      <w:numFmt w:val="bullet"/>
      <w:lvlText w:val=""/>
      <w:lvlJc w:val="left"/>
      <w:pPr>
        <w:ind w:left="6480" w:hanging="360"/>
      </w:pPr>
      <w:rPr>
        <w:rFonts w:ascii="Wingdings" w:hAnsi="Wingdings" w:hint="default"/>
      </w:rPr>
    </w:lvl>
  </w:abstractNum>
  <w:abstractNum w:abstractNumId="56" w15:restartNumberingAfterBreak="0">
    <w:nsid w:val="7BC51A60"/>
    <w:multiLevelType w:val="hybridMultilevel"/>
    <w:tmpl w:val="03A65A38"/>
    <w:lvl w:ilvl="0" w:tplc="5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7" w15:restartNumberingAfterBreak="0">
    <w:nsid w:val="7CBE6185"/>
    <w:multiLevelType w:val="hybridMultilevel"/>
    <w:tmpl w:val="FDE0F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E8E5D06"/>
    <w:multiLevelType w:val="hybridMultilevel"/>
    <w:tmpl w:val="0EF2C2A2"/>
    <w:lvl w:ilvl="0" w:tplc="5C0A000D">
      <w:start w:val="1"/>
      <w:numFmt w:val="bullet"/>
      <w:lvlText w:val=""/>
      <w:lvlJc w:val="left"/>
      <w:pPr>
        <w:ind w:left="1440" w:hanging="360"/>
      </w:pPr>
      <w:rPr>
        <w:rFonts w:ascii="Wingdings" w:hAnsi="Wingdings" w:hint="default"/>
        <w:b w:val="0"/>
      </w:rPr>
    </w:lvl>
    <w:lvl w:ilvl="1" w:tplc="5C0A0003">
      <w:start w:val="1"/>
      <w:numFmt w:val="bullet"/>
      <w:lvlText w:val="o"/>
      <w:lvlJc w:val="left"/>
      <w:pPr>
        <w:ind w:left="2160" w:hanging="360"/>
      </w:pPr>
      <w:rPr>
        <w:rFonts w:ascii="Courier New" w:hAnsi="Courier New" w:cs="Courier New" w:hint="default"/>
      </w:rPr>
    </w:lvl>
    <w:lvl w:ilvl="2" w:tplc="5C0A0005">
      <w:start w:val="1"/>
      <w:numFmt w:val="bullet"/>
      <w:lvlText w:val=""/>
      <w:lvlJc w:val="left"/>
      <w:pPr>
        <w:ind w:left="2880" w:hanging="360"/>
      </w:pPr>
      <w:rPr>
        <w:rFonts w:ascii="Wingdings" w:hAnsi="Wingdings" w:hint="default"/>
      </w:rPr>
    </w:lvl>
    <w:lvl w:ilvl="3" w:tplc="5C0A0001">
      <w:start w:val="1"/>
      <w:numFmt w:val="bullet"/>
      <w:lvlText w:val=""/>
      <w:lvlJc w:val="left"/>
      <w:pPr>
        <w:ind w:left="3600" w:hanging="360"/>
      </w:pPr>
      <w:rPr>
        <w:rFonts w:ascii="Symbol" w:hAnsi="Symbol" w:hint="default"/>
      </w:rPr>
    </w:lvl>
    <w:lvl w:ilvl="4" w:tplc="5C0A0003">
      <w:start w:val="1"/>
      <w:numFmt w:val="bullet"/>
      <w:lvlText w:val="o"/>
      <w:lvlJc w:val="left"/>
      <w:pPr>
        <w:ind w:left="4320" w:hanging="360"/>
      </w:pPr>
      <w:rPr>
        <w:rFonts w:ascii="Courier New" w:hAnsi="Courier New" w:cs="Courier New" w:hint="default"/>
      </w:rPr>
    </w:lvl>
    <w:lvl w:ilvl="5" w:tplc="5C0A0005">
      <w:start w:val="1"/>
      <w:numFmt w:val="bullet"/>
      <w:lvlText w:val=""/>
      <w:lvlJc w:val="left"/>
      <w:pPr>
        <w:ind w:left="5040" w:hanging="360"/>
      </w:pPr>
      <w:rPr>
        <w:rFonts w:ascii="Wingdings" w:hAnsi="Wingdings" w:hint="default"/>
      </w:rPr>
    </w:lvl>
    <w:lvl w:ilvl="6" w:tplc="5C0A0001">
      <w:start w:val="1"/>
      <w:numFmt w:val="bullet"/>
      <w:lvlText w:val=""/>
      <w:lvlJc w:val="left"/>
      <w:pPr>
        <w:ind w:left="5760" w:hanging="360"/>
      </w:pPr>
      <w:rPr>
        <w:rFonts w:ascii="Symbol" w:hAnsi="Symbol" w:hint="default"/>
      </w:rPr>
    </w:lvl>
    <w:lvl w:ilvl="7" w:tplc="5C0A0003">
      <w:start w:val="1"/>
      <w:numFmt w:val="bullet"/>
      <w:lvlText w:val="o"/>
      <w:lvlJc w:val="left"/>
      <w:pPr>
        <w:ind w:left="6480" w:hanging="360"/>
      </w:pPr>
      <w:rPr>
        <w:rFonts w:ascii="Courier New" w:hAnsi="Courier New" w:cs="Courier New" w:hint="default"/>
      </w:rPr>
    </w:lvl>
    <w:lvl w:ilvl="8" w:tplc="5C0A0005">
      <w:start w:val="1"/>
      <w:numFmt w:val="bullet"/>
      <w:lvlText w:val=""/>
      <w:lvlJc w:val="left"/>
      <w:pPr>
        <w:ind w:left="7200" w:hanging="360"/>
      </w:pPr>
      <w:rPr>
        <w:rFonts w:ascii="Wingdings" w:hAnsi="Wingdings" w:hint="default"/>
      </w:rPr>
    </w:lvl>
  </w:abstractNum>
  <w:abstractNum w:abstractNumId="59" w15:restartNumberingAfterBreak="0">
    <w:nsid w:val="7F99708B"/>
    <w:multiLevelType w:val="hybridMultilevel"/>
    <w:tmpl w:val="8F0C4588"/>
    <w:lvl w:ilvl="0" w:tplc="E25C9CBC">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2"/>
  </w:num>
  <w:num w:numId="2">
    <w:abstractNumId w:val="33"/>
  </w:num>
  <w:num w:numId="3">
    <w:abstractNumId w:val="45"/>
  </w:num>
  <w:num w:numId="4">
    <w:abstractNumId w:val="59"/>
  </w:num>
  <w:num w:numId="5">
    <w:abstractNumId w:val="15"/>
  </w:num>
  <w:num w:numId="6">
    <w:abstractNumId w:val="0"/>
  </w:num>
  <w:num w:numId="7">
    <w:abstractNumId w:val="12"/>
  </w:num>
  <w:num w:numId="8">
    <w:abstractNumId w:val="34"/>
  </w:num>
  <w:num w:numId="9">
    <w:abstractNumId w:val="46"/>
  </w:num>
  <w:num w:numId="10">
    <w:abstractNumId w:val="54"/>
  </w:num>
  <w:num w:numId="11">
    <w:abstractNumId w:val="41"/>
  </w:num>
  <w:num w:numId="12">
    <w:abstractNumId w:val="51"/>
  </w:num>
  <w:num w:numId="13">
    <w:abstractNumId w:val="31"/>
  </w:num>
  <w:num w:numId="14">
    <w:abstractNumId w:val="49"/>
  </w:num>
  <w:num w:numId="15">
    <w:abstractNumId w:val="14"/>
  </w:num>
  <w:num w:numId="16">
    <w:abstractNumId w:val="55"/>
  </w:num>
  <w:num w:numId="17">
    <w:abstractNumId w:val="1"/>
  </w:num>
  <w:num w:numId="18">
    <w:abstractNumId w:val="21"/>
  </w:num>
  <w:num w:numId="19">
    <w:abstractNumId w:val="4"/>
  </w:num>
  <w:num w:numId="20">
    <w:abstractNumId w:val="43"/>
  </w:num>
  <w:num w:numId="21">
    <w:abstractNumId w:val="7"/>
  </w:num>
  <w:num w:numId="22">
    <w:abstractNumId w:val="38"/>
  </w:num>
  <w:num w:numId="23">
    <w:abstractNumId w:val="57"/>
  </w:num>
  <w:num w:numId="24">
    <w:abstractNumId w:val="8"/>
  </w:num>
  <w:num w:numId="25">
    <w:abstractNumId w:val="48"/>
  </w:num>
  <w:num w:numId="26">
    <w:abstractNumId w:val="3"/>
  </w:num>
  <w:num w:numId="27">
    <w:abstractNumId w:val="44"/>
  </w:num>
  <w:num w:numId="28">
    <w:abstractNumId w:val="30"/>
  </w:num>
  <w:num w:numId="29">
    <w:abstractNumId w:val="20"/>
  </w:num>
  <w:num w:numId="3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7"/>
  </w:num>
  <w:num w:numId="34">
    <w:abstractNumId w:val="39"/>
  </w:num>
  <w:num w:numId="35">
    <w:abstractNumId w:val="9"/>
  </w:num>
  <w:num w:numId="36">
    <w:abstractNumId w:val="37"/>
  </w:num>
  <w:num w:numId="37">
    <w:abstractNumId w:val="10"/>
  </w:num>
  <w:num w:numId="38">
    <w:abstractNumId w:val="25"/>
  </w:num>
  <w:num w:numId="39">
    <w:abstractNumId w:val="24"/>
  </w:num>
  <w:num w:numId="40">
    <w:abstractNumId w:val="58"/>
  </w:num>
  <w:num w:numId="41">
    <w:abstractNumId w:val="47"/>
  </w:num>
  <w:num w:numId="42">
    <w:abstractNumId w:val="5"/>
  </w:num>
  <w:num w:numId="43">
    <w:abstractNumId w:val="22"/>
  </w:num>
  <w:num w:numId="44">
    <w:abstractNumId w:val="36"/>
  </w:num>
  <w:num w:numId="45">
    <w:abstractNumId w:val="42"/>
  </w:num>
  <w:num w:numId="46">
    <w:abstractNumId w:val="53"/>
  </w:num>
  <w:num w:numId="47">
    <w:abstractNumId w:val="13"/>
  </w:num>
  <w:num w:numId="48">
    <w:abstractNumId w:val="2"/>
  </w:num>
  <w:num w:numId="49">
    <w:abstractNumId w:val="18"/>
  </w:num>
  <w:num w:numId="50">
    <w:abstractNumId w:val="19"/>
  </w:num>
  <w:num w:numId="51">
    <w:abstractNumId w:val="23"/>
  </w:num>
  <w:num w:numId="52">
    <w:abstractNumId w:val="28"/>
  </w:num>
  <w:num w:numId="53">
    <w:abstractNumId w:val="32"/>
  </w:num>
  <w:num w:numId="54">
    <w:abstractNumId w:val="35"/>
  </w:num>
  <w:num w:numId="55">
    <w:abstractNumId w:val="50"/>
  </w:num>
  <w:num w:numId="56">
    <w:abstractNumId w:val="26"/>
  </w:num>
  <w:num w:numId="57">
    <w:abstractNumId w:val="56"/>
  </w:num>
  <w:num w:numId="58">
    <w:abstractNumId w:val="11"/>
  </w:num>
  <w:num w:numId="59">
    <w:abstractNumId w:val="16"/>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11"/>
    <w:rsid w:val="00000B9E"/>
    <w:rsid w:val="00002BBC"/>
    <w:rsid w:val="00031ADE"/>
    <w:rsid w:val="00036EE6"/>
    <w:rsid w:val="00043EEC"/>
    <w:rsid w:val="00044733"/>
    <w:rsid w:val="00052581"/>
    <w:rsid w:val="000548AB"/>
    <w:rsid w:val="0005730F"/>
    <w:rsid w:val="000605AA"/>
    <w:rsid w:val="00061876"/>
    <w:rsid w:val="00061C0A"/>
    <w:rsid w:val="000748B8"/>
    <w:rsid w:val="000848D2"/>
    <w:rsid w:val="0008562A"/>
    <w:rsid w:val="00090C48"/>
    <w:rsid w:val="00092DA6"/>
    <w:rsid w:val="0009529C"/>
    <w:rsid w:val="000B0CEE"/>
    <w:rsid w:val="000B24A2"/>
    <w:rsid w:val="000B5236"/>
    <w:rsid w:val="000C1BBE"/>
    <w:rsid w:val="000C5E7D"/>
    <w:rsid w:val="000D2D27"/>
    <w:rsid w:val="000E0EDA"/>
    <w:rsid w:val="000E5546"/>
    <w:rsid w:val="000F4842"/>
    <w:rsid w:val="000F4B54"/>
    <w:rsid w:val="000F4CA5"/>
    <w:rsid w:val="000F5558"/>
    <w:rsid w:val="000F66EE"/>
    <w:rsid w:val="00100737"/>
    <w:rsid w:val="001033C5"/>
    <w:rsid w:val="00103B7B"/>
    <w:rsid w:val="00104E9F"/>
    <w:rsid w:val="001241B6"/>
    <w:rsid w:val="00131970"/>
    <w:rsid w:val="00134AF5"/>
    <w:rsid w:val="00141394"/>
    <w:rsid w:val="00144F7C"/>
    <w:rsid w:val="0014748A"/>
    <w:rsid w:val="00150776"/>
    <w:rsid w:val="0016315B"/>
    <w:rsid w:val="00170310"/>
    <w:rsid w:val="00173829"/>
    <w:rsid w:val="00173DF2"/>
    <w:rsid w:val="00177EE2"/>
    <w:rsid w:val="00184353"/>
    <w:rsid w:val="00195C4C"/>
    <w:rsid w:val="001B325F"/>
    <w:rsid w:val="001B4315"/>
    <w:rsid w:val="001C21A8"/>
    <w:rsid w:val="001C5658"/>
    <w:rsid w:val="00204BF4"/>
    <w:rsid w:val="0021057E"/>
    <w:rsid w:val="00213BFB"/>
    <w:rsid w:val="00223AAD"/>
    <w:rsid w:val="002410F2"/>
    <w:rsid w:val="002463B5"/>
    <w:rsid w:val="00256D5F"/>
    <w:rsid w:val="002612E1"/>
    <w:rsid w:val="00277FFD"/>
    <w:rsid w:val="00281A09"/>
    <w:rsid w:val="002907FA"/>
    <w:rsid w:val="0029493B"/>
    <w:rsid w:val="002A0A77"/>
    <w:rsid w:val="002B3E06"/>
    <w:rsid w:val="002B41DB"/>
    <w:rsid w:val="002C6FB2"/>
    <w:rsid w:val="002D06BA"/>
    <w:rsid w:val="002D3417"/>
    <w:rsid w:val="002E0D56"/>
    <w:rsid w:val="002E772C"/>
    <w:rsid w:val="002F4FCC"/>
    <w:rsid w:val="002F5594"/>
    <w:rsid w:val="0030151E"/>
    <w:rsid w:val="00301BB4"/>
    <w:rsid w:val="00310406"/>
    <w:rsid w:val="00310EBA"/>
    <w:rsid w:val="00316A18"/>
    <w:rsid w:val="0032282B"/>
    <w:rsid w:val="00326437"/>
    <w:rsid w:val="003272A5"/>
    <w:rsid w:val="00330538"/>
    <w:rsid w:val="003426B5"/>
    <w:rsid w:val="00343DBE"/>
    <w:rsid w:val="0035776F"/>
    <w:rsid w:val="00357DAF"/>
    <w:rsid w:val="00361470"/>
    <w:rsid w:val="00361B9B"/>
    <w:rsid w:val="00363353"/>
    <w:rsid w:val="00364941"/>
    <w:rsid w:val="00371368"/>
    <w:rsid w:val="003714E9"/>
    <w:rsid w:val="0037663C"/>
    <w:rsid w:val="003D4FAE"/>
    <w:rsid w:val="003E2EBA"/>
    <w:rsid w:val="003E2F30"/>
    <w:rsid w:val="003F47D3"/>
    <w:rsid w:val="003F7ABA"/>
    <w:rsid w:val="0040129D"/>
    <w:rsid w:val="00401F43"/>
    <w:rsid w:val="00403C99"/>
    <w:rsid w:val="00412ACD"/>
    <w:rsid w:val="00413E9D"/>
    <w:rsid w:val="004171B9"/>
    <w:rsid w:val="0045007B"/>
    <w:rsid w:val="00453346"/>
    <w:rsid w:val="0046581D"/>
    <w:rsid w:val="00467F7C"/>
    <w:rsid w:val="00475AF8"/>
    <w:rsid w:val="00492F69"/>
    <w:rsid w:val="004A12E6"/>
    <w:rsid w:val="004A278D"/>
    <w:rsid w:val="004A2D66"/>
    <w:rsid w:val="004A4AB8"/>
    <w:rsid w:val="004A7D5C"/>
    <w:rsid w:val="004C3C6C"/>
    <w:rsid w:val="004C473A"/>
    <w:rsid w:val="004C653A"/>
    <w:rsid w:val="004D5428"/>
    <w:rsid w:val="004E2EF5"/>
    <w:rsid w:val="004E5A1B"/>
    <w:rsid w:val="00501715"/>
    <w:rsid w:val="005068D7"/>
    <w:rsid w:val="005105BE"/>
    <w:rsid w:val="00515ADA"/>
    <w:rsid w:val="0052420F"/>
    <w:rsid w:val="0052449F"/>
    <w:rsid w:val="00526E2D"/>
    <w:rsid w:val="00527A78"/>
    <w:rsid w:val="00531AF0"/>
    <w:rsid w:val="005647EF"/>
    <w:rsid w:val="00572270"/>
    <w:rsid w:val="00572638"/>
    <w:rsid w:val="00574831"/>
    <w:rsid w:val="00580211"/>
    <w:rsid w:val="0058105F"/>
    <w:rsid w:val="00586276"/>
    <w:rsid w:val="00595D2E"/>
    <w:rsid w:val="00596BE9"/>
    <w:rsid w:val="005A01C9"/>
    <w:rsid w:val="005A2181"/>
    <w:rsid w:val="005A3F07"/>
    <w:rsid w:val="005A77FB"/>
    <w:rsid w:val="005B5DC4"/>
    <w:rsid w:val="005C0829"/>
    <w:rsid w:val="005C1FE5"/>
    <w:rsid w:val="005C4C55"/>
    <w:rsid w:val="005C7633"/>
    <w:rsid w:val="005D7789"/>
    <w:rsid w:val="005E20D4"/>
    <w:rsid w:val="005F0A5C"/>
    <w:rsid w:val="005F24DF"/>
    <w:rsid w:val="005F5153"/>
    <w:rsid w:val="005F67CC"/>
    <w:rsid w:val="00607B56"/>
    <w:rsid w:val="00610B30"/>
    <w:rsid w:val="006123C1"/>
    <w:rsid w:val="00624409"/>
    <w:rsid w:val="00624A8D"/>
    <w:rsid w:val="00625426"/>
    <w:rsid w:val="00627E00"/>
    <w:rsid w:val="00636008"/>
    <w:rsid w:val="00643DCF"/>
    <w:rsid w:val="0065033F"/>
    <w:rsid w:val="006519CD"/>
    <w:rsid w:val="00665694"/>
    <w:rsid w:val="00665AD9"/>
    <w:rsid w:val="00674AD3"/>
    <w:rsid w:val="006816D6"/>
    <w:rsid w:val="00684A5E"/>
    <w:rsid w:val="00684DE7"/>
    <w:rsid w:val="00694301"/>
    <w:rsid w:val="006A0CFD"/>
    <w:rsid w:val="006A795C"/>
    <w:rsid w:val="006B0E99"/>
    <w:rsid w:val="006B13B9"/>
    <w:rsid w:val="006B7EEB"/>
    <w:rsid w:val="006C0C78"/>
    <w:rsid w:val="006C417A"/>
    <w:rsid w:val="006E14BB"/>
    <w:rsid w:val="00701465"/>
    <w:rsid w:val="00702A59"/>
    <w:rsid w:val="00703325"/>
    <w:rsid w:val="0071537D"/>
    <w:rsid w:val="00724E84"/>
    <w:rsid w:val="00732B35"/>
    <w:rsid w:val="00732B48"/>
    <w:rsid w:val="0073555D"/>
    <w:rsid w:val="0075057C"/>
    <w:rsid w:val="00750BC5"/>
    <w:rsid w:val="007521AC"/>
    <w:rsid w:val="00756078"/>
    <w:rsid w:val="00761065"/>
    <w:rsid w:val="00764126"/>
    <w:rsid w:val="00764B41"/>
    <w:rsid w:val="00784534"/>
    <w:rsid w:val="00786DBE"/>
    <w:rsid w:val="00787DDE"/>
    <w:rsid w:val="00791297"/>
    <w:rsid w:val="00793810"/>
    <w:rsid w:val="0079713A"/>
    <w:rsid w:val="007A5626"/>
    <w:rsid w:val="007A61D1"/>
    <w:rsid w:val="007C0801"/>
    <w:rsid w:val="007C5A66"/>
    <w:rsid w:val="007D1959"/>
    <w:rsid w:val="007D20AD"/>
    <w:rsid w:val="007E0DF5"/>
    <w:rsid w:val="007E2D60"/>
    <w:rsid w:val="007E34FB"/>
    <w:rsid w:val="007E68D1"/>
    <w:rsid w:val="007E6BEE"/>
    <w:rsid w:val="007E6C27"/>
    <w:rsid w:val="007E7ECD"/>
    <w:rsid w:val="007F063C"/>
    <w:rsid w:val="007F1B74"/>
    <w:rsid w:val="007F657A"/>
    <w:rsid w:val="00810D54"/>
    <w:rsid w:val="008121DF"/>
    <w:rsid w:val="00812F80"/>
    <w:rsid w:val="0082267F"/>
    <w:rsid w:val="00825BFB"/>
    <w:rsid w:val="00827803"/>
    <w:rsid w:val="00832011"/>
    <w:rsid w:val="00835F3B"/>
    <w:rsid w:val="008411A8"/>
    <w:rsid w:val="00845DFC"/>
    <w:rsid w:val="008468EB"/>
    <w:rsid w:val="008472E7"/>
    <w:rsid w:val="0086006A"/>
    <w:rsid w:val="00871EF0"/>
    <w:rsid w:val="00872D6B"/>
    <w:rsid w:val="00882949"/>
    <w:rsid w:val="008909E4"/>
    <w:rsid w:val="008916B8"/>
    <w:rsid w:val="008955FB"/>
    <w:rsid w:val="008A7800"/>
    <w:rsid w:val="008B3F9F"/>
    <w:rsid w:val="008B4CE6"/>
    <w:rsid w:val="008C056A"/>
    <w:rsid w:val="008D53BF"/>
    <w:rsid w:val="008E12F6"/>
    <w:rsid w:val="008E1F22"/>
    <w:rsid w:val="008E40C8"/>
    <w:rsid w:val="008F13F1"/>
    <w:rsid w:val="008F1C72"/>
    <w:rsid w:val="00900204"/>
    <w:rsid w:val="0090663B"/>
    <w:rsid w:val="00912FE9"/>
    <w:rsid w:val="00925A96"/>
    <w:rsid w:val="009334C6"/>
    <w:rsid w:val="0094703D"/>
    <w:rsid w:val="00950183"/>
    <w:rsid w:val="00961D41"/>
    <w:rsid w:val="009668A8"/>
    <w:rsid w:val="009679B6"/>
    <w:rsid w:val="00972CD6"/>
    <w:rsid w:val="0097634C"/>
    <w:rsid w:val="009A0B7D"/>
    <w:rsid w:val="009A28B1"/>
    <w:rsid w:val="009B0629"/>
    <w:rsid w:val="009B1155"/>
    <w:rsid w:val="009C239C"/>
    <w:rsid w:val="009C4AE8"/>
    <w:rsid w:val="009D2D01"/>
    <w:rsid w:val="009D3278"/>
    <w:rsid w:val="009D74A4"/>
    <w:rsid w:val="009E0D44"/>
    <w:rsid w:val="009E553A"/>
    <w:rsid w:val="009F1018"/>
    <w:rsid w:val="009F7C97"/>
    <w:rsid w:val="009F7F30"/>
    <w:rsid w:val="00A20E44"/>
    <w:rsid w:val="00A2140A"/>
    <w:rsid w:val="00A341AF"/>
    <w:rsid w:val="00A3782A"/>
    <w:rsid w:val="00A43964"/>
    <w:rsid w:val="00A44CA2"/>
    <w:rsid w:val="00A532DA"/>
    <w:rsid w:val="00A60988"/>
    <w:rsid w:val="00A66BC6"/>
    <w:rsid w:val="00A71685"/>
    <w:rsid w:val="00A7316F"/>
    <w:rsid w:val="00A75FF6"/>
    <w:rsid w:val="00A83582"/>
    <w:rsid w:val="00A8480B"/>
    <w:rsid w:val="00A87ADD"/>
    <w:rsid w:val="00A92D4C"/>
    <w:rsid w:val="00AA2330"/>
    <w:rsid w:val="00AA2EB3"/>
    <w:rsid w:val="00AA5AA7"/>
    <w:rsid w:val="00AA5B5C"/>
    <w:rsid w:val="00AB4D50"/>
    <w:rsid w:val="00AB7F52"/>
    <w:rsid w:val="00AC1002"/>
    <w:rsid w:val="00AC3D1B"/>
    <w:rsid w:val="00AC6505"/>
    <w:rsid w:val="00AD0151"/>
    <w:rsid w:val="00AD7AB4"/>
    <w:rsid w:val="00AE0D34"/>
    <w:rsid w:val="00AE400A"/>
    <w:rsid w:val="00AE64DC"/>
    <w:rsid w:val="00AF7CCE"/>
    <w:rsid w:val="00B11511"/>
    <w:rsid w:val="00B24059"/>
    <w:rsid w:val="00B4033D"/>
    <w:rsid w:val="00B45736"/>
    <w:rsid w:val="00B46C04"/>
    <w:rsid w:val="00B55336"/>
    <w:rsid w:val="00B65080"/>
    <w:rsid w:val="00B7168E"/>
    <w:rsid w:val="00B80752"/>
    <w:rsid w:val="00B80837"/>
    <w:rsid w:val="00B8085C"/>
    <w:rsid w:val="00B85F7F"/>
    <w:rsid w:val="00B86B1A"/>
    <w:rsid w:val="00B92B10"/>
    <w:rsid w:val="00BA5114"/>
    <w:rsid w:val="00BB603B"/>
    <w:rsid w:val="00BC6ECE"/>
    <w:rsid w:val="00BD3A97"/>
    <w:rsid w:val="00BE51AD"/>
    <w:rsid w:val="00BF2C2C"/>
    <w:rsid w:val="00BF45DD"/>
    <w:rsid w:val="00BF46E1"/>
    <w:rsid w:val="00BF7B21"/>
    <w:rsid w:val="00C0048D"/>
    <w:rsid w:val="00C01515"/>
    <w:rsid w:val="00C0292B"/>
    <w:rsid w:val="00C033D7"/>
    <w:rsid w:val="00C04EF9"/>
    <w:rsid w:val="00C054FB"/>
    <w:rsid w:val="00C055CE"/>
    <w:rsid w:val="00C227BC"/>
    <w:rsid w:val="00C32798"/>
    <w:rsid w:val="00C43FF9"/>
    <w:rsid w:val="00C47812"/>
    <w:rsid w:val="00C517D0"/>
    <w:rsid w:val="00C95077"/>
    <w:rsid w:val="00CA04B9"/>
    <w:rsid w:val="00CA19AF"/>
    <w:rsid w:val="00CA6D7E"/>
    <w:rsid w:val="00CB0B1F"/>
    <w:rsid w:val="00CB29C0"/>
    <w:rsid w:val="00CC55D5"/>
    <w:rsid w:val="00CC70FE"/>
    <w:rsid w:val="00CE4533"/>
    <w:rsid w:val="00CE5738"/>
    <w:rsid w:val="00CF35C0"/>
    <w:rsid w:val="00D00453"/>
    <w:rsid w:val="00D0366F"/>
    <w:rsid w:val="00D0764C"/>
    <w:rsid w:val="00D1027A"/>
    <w:rsid w:val="00D10717"/>
    <w:rsid w:val="00D13D36"/>
    <w:rsid w:val="00D1434C"/>
    <w:rsid w:val="00D164B9"/>
    <w:rsid w:val="00D22D7E"/>
    <w:rsid w:val="00D35FB7"/>
    <w:rsid w:val="00D3601F"/>
    <w:rsid w:val="00D36727"/>
    <w:rsid w:val="00D37C24"/>
    <w:rsid w:val="00D46AE4"/>
    <w:rsid w:val="00D53C36"/>
    <w:rsid w:val="00D53F21"/>
    <w:rsid w:val="00D563E8"/>
    <w:rsid w:val="00D67924"/>
    <w:rsid w:val="00D67FF7"/>
    <w:rsid w:val="00D71526"/>
    <w:rsid w:val="00D756DE"/>
    <w:rsid w:val="00DA11A4"/>
    <w:rsid w:val="00DA298E"/>
    <w:rsid w:val="00DB41C6"/>
    <w:rsid w:val="00DB4D08"/>
    <w:rsid w:val="00DB5320"/>
    <w:rsid w:val="00DB622D"/>
    <w:rsid w:val="00DC2FBA"/>
    <w:rsid w:val="00DD0D8E"/>
    <w:rsid w:val="00DD1966"/>
    <w:rsid w:val="00DE5D78"/>
    <w:rsid w:val="00DE73A1"/>
    <w:rsid w:val="00E0069B"/>
    <w:rsid w:val="00E01CA9"/>
    <w:rsid w:val="00E01D52"/>
    <w:rsid w:val="00E0230B"/>
    <w:rsid w:val="00E12D00"/>
    <w:rsid w:val="00E20118"/>
    <w:rsid w:val="00E429A4"/>
    <w:rsid w:val="00E44A2A"/>
    <w:rsid w:val="00E511CA"/>
    <w:rsid w:val="00E51E40"/>
    <w:rsid w:val="00E51F72"/>
    <w:rsid w:val="00E566C7"/>
    <w:rsid w:val="00E70AC6"/>
    <w:rsid w:val="00E8116A"/>
    <w:rsid w:val="00E84FEA"/>
    <w:rsid w:val="00E85771"/>
    <w:rsid w:val="00EA164C"/>
    <w:rsid w:val="00EA3DAA"/>
    <w:rsid w:val="00EA73B2"/>
    <w:rsid w:val="00EB0217"/>
    <w:rsid w:val="00EB1354"/>
    <w:rsid w:val="00EB5B4D"/>
    <w:rsid w:val="00EC1100"/>
    <w:rsid w:val="00EC6D7C"/>
    <w:rsid w:val="00ED7D19"/>
    <w:rsid w:val="00EF28CA"/>
    <w:rsid w:val="00EF46FF"/>
    <w:rsid w:val="00F028AC"/>
    <w:rsid w:val="00F07201"/>
    <w:rsid w:val="00F07AE7"/>
    <w:rsid w:val="00F1065E"/>
    <w:rsid w:val="00F1541F"/>
    <w:rsid w:val="00F15DF4"/>
    <w:rsid w:val="00F172BC"/>
    <w:rsid w:val="00F17C51"/>
    <w:rsid w:val="00F33ADD"/>
    <w:rsid w:val="00F432B9"/>
    <w:rsid w:val="00F659EA"/>
    <w:rsid w:val="00F724A7"/>
    <w:rsid w:val="00F73CA3"/>
    <w:rsid w:val="00F760EE"/>
    <w:rsid w:val="00F858D8"/>
    <w:rsid w:val="00F948E7"/>
    <w:rsid w:val="00FA1026"/>
    <w:rsid w:val="00FA6265"/>
    <w:rsid w:val="00FC2EF5"/>
    <w:rsid w:val="00FD0897"/>
    <w:rsid w:val="00FD30D3"/>
    <w:rsid w:val="00FE5C08"/>
    <w:rsid w:val="00FF793A"/>
    <w:rsid w:val="00FF7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D9FBB-89B6-4193-A97A-7E4F1098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2E1"/>
  </w:style>
  <w:style w:type="paragraph" w:styleId="Ttulo1">
    <w:name w:val="heading 1"/>
    <w:basedOn w:val="Normal"/>
    <w:next w:val="Normal"/>
    <w:link w:val="Ttulo1Car"/>
    <w:uiPriority w:val="9"/>
    <w:qFormat/>
    <w:rsid w:val="00A87ADD"/>
    <w:pPr>
      <w:keepNext/>
      <w:outlineLvl w:val="0"/>
    </w:pPr>
    <w:rPr>
      <w:rFonts w:ascii="Arial" w:hAnsi="Arial" w:cs="Arial"/>
      <w:b/>
      <w:sz w:val="28"/>
      <w:szCs w:val="28"/>
    </w:rPr>
  </w:style>
  <w:style w:type="paragraph" w:styleId="Ttulo2">
    <w:name w:val="heading 2"/>
    <w:basedOn w:val="Normal"/>
    <w:next w:val="Normal"/>
    <w:link w:val="Ttulo2Car"/>
    <w:uiPriority w:val="9"/>
    <w:unhideWhenUsed/>
    <w:qFormat/>
    <w:rsid w:val="008E1F22"/>
    <w:pPr>
      <w:keepNext/>
      <w:spacing w:after="0" w:line="240" w:lineRule="auto"/>
      <w:jc w:val="both"/>
      <w:outlineLvl w:val="1"/>
    </w:pPr>
    <w:rPr>
      <w:rFonts w:ascii="Arial" w:eastAsia="Times New Roman" w:hAnsi="Arial" w:cs="Arial"/>
      <w:bCs/>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12E1"/>
    <w:pPr>
      <w:ind w:left="720"/>
      <w:contextualSpacing/>
    </w:pPr>
  </w:style>
  <w:style w:type="paragraph" w:styleId="Textonotapie">
    <w:name w:val="footnote text"/>
    <w:basedOn w:val="Normal"/>
    <w:link w:val="TextonotapieCar"/>
    <w:semiHidden/>
    <w:unhideWhenUsed/>
    <w:rsid w:val="002612E1"/>
    <w:pPr>
      <w:spacing w:after="0" w:line="240" w:lineRule="auto"/>
    </w:pPr>
    <w:rPr>
      <w:sz w:val="20"/>
      <w:szCs w:val="20"/>
    </w:rPr>
  </w:style>
  <w:style w:type="character" w:customStyle="1" w:styleId="TextonotapieCar">
    <w:name w:val="Texto nota pie Car"/>
    <w:basedOn w:val="Fuentedeprrafopredeter"/>
    <w:link w:val="Textonotapie"/>
    <w:semiHidden/>
    <w:rsid w:val="002612E1"/>
    <w:rPr>
      <w:sz w:val="20"/>
      <w:szCs w:val="20"/>
    </w:rPr>
  </w:style>
  <w:style w:type="character" w:styleId="Refdenotaalpie">
    <w:name w:val="footnote reference"/>
    <w:basedOn w:val="Fuentedeprrafopredeter"/>
    <w:semiHidden/>
    <w:unhideWhenUsed/>
    <w:rsid w:val="002612E1"/>
    <w:rPr>
      <w:vertAlign w:val="superscript"/>
    </w:rPr>
  </w:style>
  <w:style w:type="paragraph" w:customStyle="1" w:styleId="Default">
    <w:name w:val="Default"/>
    <w:rsid w:val="002612E1"/>
    <w:pPr>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
    <w:name w:val="Body Text"/>
    <w:basedOn w:val="Normal"/>
    <w:link w:val="TextoindependienteCar"/>
    <w:semiHidden/>
    <w:rsid w:val="00E429A4"/>
    <w:pPr>
      <w:spacing w:after="0" w:line="240" w:lineRule="auto"/>
      <w:jc w:val="both"/>
    </w:pPr>
    <w:rPr>
      <w:rFonts w:ascii="Arial" w:eastAsia="Times New Roman" w:hAnsi="Arial" w:cs="Times New Roman"/>
      <w:b/>
      <w:bCs/>
      <w:i/>
      <w:iCs/>
      <w:sz w:val="24"/>
      <w:szCs w:val="24"/>
      <w:u w:val="single"/>
      <w:lang w:eastAsia="es-ES"/>
    </w:rPr>
  </w:style>
  <w:style w:type="character" w:customStyle="1" w:styleId="TextoindependienteCar">
    <w:name w:val="Texto independiente Car"/>
    <w:basedOn w:val="Fuentedeprrafopredeter"/>
    <w:link w:val="Textoindependiente"/>
    <w:semiHidden/>
    <w:rsid w:val="00E429A4"/>
    <w:rPr>
      <w:rFonts w:ascii="Arial" w:eastAsia="Times New Roman" w:hAnsi="Arial" w:cs="Times New Roman"/>
      <w:b/>
      <w:bCs/>
      <w:i/>
      <w:iCs/>
      <w:sz w:val="24"/>
      <w:szCs w:val="24"/>
      <w:u w:val="single"/>
      <w:lang w:eastAsia="es-ES"/>
    </w:rPr>
  </w:style>
  <w:style w:type="paragraph" w:styleId="Textoindependiente3">
    <w:name w:val="Body Text 3"/>
    <w:basedOn w:val="Normal"/>
    <w:link w:val="Textoindependiente3Car"/>
    <w:uiPriority w:val="99"/>
    <w:unhideWhenUsed/>
    <w:rsid w:val="00E429A4"/>
    <w:pPr>
      <w:spacing w:after="120"/>
    </w:pPr>
    <w:rPr>
      <w:sz w:val="16"/>
      <w:szCs w:val="16"/>
    </w:rPr>
  </w:style>
  <w:style w:type="character" w:customStyle="1" w:styleId="Textoindependiente3Car">
    <w:name w:val="Texto independiente 3 Car"/>
    <w:basedOn w:val="Fuentedeprrafopredeter"/>
    <w:link w:val="Textoindependiente3"/>
    <w:uiPriority w:val="99"/>
    <w:rsid w:val="00E429A4"/>
    <w:rPr>
      <w:sz w:val="16"/>
      <w:szCs w:val="16"/>
    </w:rPr>
  </w:style>
  <w:style w:type="paragraph" w:styleId="Sinespaciado">
    <w:name w:val="No Spacing"/>
    <w:uiPriority w:val="1"/>
    <w:qFormat/>
    <w:rsid w:val="00E8116A"/>
    <w:pPr>
      <w:spacing w:after="0" w:line="240" w:lineRule="auto"/>
    </w:pPr>
  </w:style>
  <w:style w:type="character" w:customStyle="1" w:styleId="Ttulo1Car">
    <w:name w:val="Título 1 Car"/>
    <w:basedOn w:val="Fuentedeprrafopredeter"/>
    <w:link w:val="Ttulo1"/>
    <w:uiPriority w:val="9"/>
    <w:rsid w:val="00A87ADD"/>
    <w:rPr>
      <w:rFonts w:ascii="Arial" w:hAnsi="Arial" w:cs="Arial"/>
      <w:b/>
      <w:sz w:val="28"/>
      <w:szCs w:val="28"/>
    </w:rPr>
  </w:style>
  <w:style w:type="paragraph" w:styleId="Textoindependiente2">
    <w:name w:val="Body Text 2"/>
    <w:basedOn w:val="Normal"/>
    <w:link w:val="Textoindependiente2Car"/>
    <w:uiPriority w:val="99"/>
    <w:unhideWhenUsed/>
    <w:rsid w:val="00FD30D3"/>
    <w:pPr>
      <w:autoSpaceDE w:val="0"/>
      <w:autoSpaceDN w:val="0"/>
      <w:adjustRightInd w:val="0"/>
      <w:spacing w:before="120" w:after="120" w:line="240" w:lineRule="auto"/>
      <w:jc w:val="both"/>
    </w:pPr>
    <w:rPr>
      <w:rFonts w:ascii="Arial" w:hAnsi="Arial" w:cs="Arial"/>
      <w:b/>
      <w:sz w:val="28"/>
      <w:szCs w:val="28"/>
    </w:rPr>
  </w:style>
  <w:style w:type="character" w:customStyle="1" w:styleId="Textoindependiente2Car">
    <w:name w:val="Texto independiente 2 Car"/>
    <w:basedOn w:val="Fuentedeprrafopredeter"/>
    <w:link w:val="Textoindependiente2"/>
    <w:uiPriority w:val="99"/>
    <w:rsid w:val="00FD30D3"/>
    <w:rPr>
      <w:rFonts w:ascii="Arial" w:hAnsi="Arial" w:cs="Arial"/>
      <w:b/>
      <w:sz w:val="28"/>
      <w:szCs w:val="28"/>
    </w:rPr>
  </w:style>
  <w:style w:type="paragraph" w:customStyle="1" w:styleId="unnamed1">
    <w:name w:val="unnamed1"/>
    <w:basedOn w:val="Normal"/>
    <w:rsid w:val="001C5658"/>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unnamed11">
    <w:name w:val="unnamed11"/>
    <w:basedOn w:val="Fuentedeprrafopredeter"/>
    <w:rsid w:val="001C5658"/>
  </w:style>
  <w:style w:type="paragraph" w:customStyle="1" w:styleId="puntos">
    <w:name w:val="puntos"/>
    <w:basedOn w:val="Normal"/>
    <w:rsid w:val="00F760EE"/>
    <w:pPr>
      <w:tabs>
        <w:tab w:val="num" w:pos="360"/>
      </w:tabs>
      <w:spacing w:after="0" w:line="240" w:lineRule="auto"/>
    </w:pPr>
    <w:rPr>
      <w:rFonts w:ascii="Times New Roman" w:eastAsia="Times New Roman" w:hAnsi="Times New Roman" w:cs="Times New Roman"/>
      <w:sz w:val="20"/>
      <w:szCs w:val="20"/>
      <w:lang w:val="es-ES_tradnl"/>
    </w:rPr>
  </w:style>
  <w:style w:type="paragraph" w:styleId="Encabezado">
    <w:name w:val="header"/>
    <w:basedOn w:val="Normal"/>
    <w:link w:val="EncabezadoCar"/>
    <w:uiPriority w:val="99"/>
    <w:unhideWhenUsed/>
    <w:rsid w:val="00FA62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6265"/>
  </w:style>
  <w:style w:type="paragraph" w:styleId="Piedepgina">
    <w:name w:val="footer"/>
    <w:basedOn w:val="Normal"/>
    <w:link w:val="PiedepginaCar"/>
    <w:uiPriority w:val="99"/>
    <w:unhideWhenUsed/>
    <w:rsid w:val="00FA62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6265"/>
  </w:style>
  <w:style w:type="character" w:customStyle="1" w:styleId="Ttulo2Car">
    <w:name w:val="Título 2 Car"/>
    <w:basedOn w:val="Fuentedeprrafopredeter"/>
    <w:link w:val="Ttulo2"/>
    <w:uiPriority w:val="9"/>
    <w:rsid w:val="008E1F22"/>
    <w:rPr>
      <w:rFonts w:ascii="Arial" w:eastAsia="Times New Roman" w:hAnsi="Arial" w:cs="Arial"/>
      <w:bCs/>
      <w:sz w:val="28"/>
      <w:szCs w:val="28"/>
      <w:lang w:val="es-ES_tradnl" w:eastAsia="es-ES"/>
    </w:rPr>
  </w:style>
  <w:style w:type="paragraph" w:styleId="Sangradetextonormal">
    <w:name w:val="Body Text Indent"/>
    <w:basedOn w:val="Normal"/>
    <w:link w:val="SangradetextonormalCar"/>
    <w:uiPriority w:val="99"/>
    <w:unhideWhenUsed/>
    <w:rsid w:val="003D4FAE"/>
    <w:pPr>
      <w:spacing w:after="0" w:line="240" w:lineRule="auto"/>
      <w:ind w:left="709"/>
      <w:jc w:val="both"/>
    </w:pPr>
    <w:rPr>
      <w:rFonts w:ascii="Arial" w:eastAsia="Times New Roman" w:hAnsi="Arial" w:cs="Arial"/>
      <w:bCs/>
      <w:sz w:val="28"/>
      <w:szCs w:val="28"/>
      <w:lang w:val="es-ES_tradnl" w:eastAsia="es-ES"/>
    </w:rPr>
  </w:style>
  <w:style w:type="character" w:customStyle="1" w:styleId="SangradetextonormalCar">
    <w:name w:val="Sangría de texto normal Car"/>
    <w:basedOn w:val="Fuentedeprrafopredeter"/>
    <w:link w:val="Sangradetextonormal"/>
    <w:uiPriority w:val="99"/>
    <w:rsid w:val="003D4FAE"/>
    <w:rPr>
      <w:rFonts w:ascii="Arial" w:eastAsia="Times New Roman" w:hAnsi="Arial" w:cs="Arial"/>
      <w:bCs/>
      <w:sz w:val="28"/>
      <w:szCs w:val="28"/>
      <w:lang w:val="es-ES_tradnl" w:eastAsia="es-ES"/>
    </w:rPr>
  </w:style>
  <w:style w:type="table" w:styleId="Tablaconcuadrculaclara">
    <w:name w:val="Grid Table Light"/>
    <w:basedOn w:val="Tablanormal"/>
    <w:uiPriority w:val="40"/>
    <w:rsid w:val="003E2EBA"/>
    <w:pPr>
      <w:spacing w:after="0" w:line="240" w:lineRule="auto"/>
    </w:pPr>
    <w:rPr>
      <w:lang/>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6C0C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C78"/>
    <w:rPr>
      <w:rFonts w:ascii="Segoe UI" w:hAnsi="Segoe UI" w:cs="Segoe UI"/>
      <w:sz w:val="18"/>
      <w:szCs w:val="18"/>
    </w:rPr>
  </w:style>
  <w:style w:type="table" w:customStyle="1" w:styleId="Tablaconcuadrculaclara1">
    <w:name w:val="Tabla con cuadrícula clara1"/>
    <w:basedOn w:val="Tablanormal"/>
    <w:next w:val="Tablaconcuadrculaclara"/>
    <w:uiPriority w:val="40"/>
    <w:rsid w:val="00E44A2A"/>
    <w:pPr>
      <w:spacing w:after="0" w:line="240" w:lineRule="auto"/>
    </w:pPr>
    <w:rPr>
      <w:rFonts w:ascii="Calibri" w:eastAsia="Calibri" w:hAnsi="Calibri" w:cs="Times New Roman"/>
      <w:lang/>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924">
      <w:bodyDiv w:val="1"/>
      <w:marLeft w:val="0"/>
      <w:marRight w:val="0"/>
      <w:marTop w:val="0"/>
      <w:marBottom w:val="0"/>
      <w:divBdr>
        <w:top w:val="none" w:sz="0" w:space="0" w:color="auto"/>
        <w:left w:val="none" w:sz="0" w:space="0" w:color="auto"/>
        <w:bottom w:val="none" w:sz="0" w:space="0" w:color="auto"/>
        <w:right w:val="none" w:sz="0" w:space="0" w:color="auto"/>
      </w:divBdr>
    </w:div>
    <w:div w:id="36049806">
      <w:bodyDiv w:val="1"/>
      <w:marLeft w:val="0"/>
      <w:marRight w:val="0"/>
      <w:marTop w:val="0"/>
      <w:marBottom w:val="0"/>
      <w:divBdr>
        <w:top w:val="none" w:sz="0" w:space="0" w:color="auto"/>
        <w:left w:val="none" w:sz="0" w:space="0" w:color="auto"/>
        <w:bottom w:val="none" w:sz="0" w:space="0" w:color="auto"/>
        <w:right w:val="none" w:sz="0" w:space="0" w:color="auto"/>
      </w:divBdr>
    </w:div>
    <w:div w:id="62725158">
      <w:bodyDiv w:val="1"/>
      <w:marLeft w:val="0"/>
      <w:marRight w:val="0"/>
      <w:marTop w:val="0"/>
      <w:marBottom w:val="0"/>
      <w:divBdr>
        <w:top w:val="none" w:sz="0" w:space="0" w:color="auto"/>
        <w:left w:val="none" w:sz="0" w:space="0" w:color="auto"/>
        <w:bottom w:val="none" w:sz="0" w:space="0" w:color="auto"/>
        <w:right w:val="none" w:sz="0" w:space="0" w:color="auto"/>
      </w:divBdr>
    </w:div>
    <w:div w:id="65152802">
      <w:bodyDiv w:val="1"/>
      <w:marLeft w:val="0"/>
      <w:marRight w:val="0"/>
      <w:marTop w:val="0"/>
      <w:marBottom w:val="0"/>
      <w:divBdr>
        <w:top w:val="none" w:sz="0" w:space="0" w:color="auto"/>
        <w:left w:val="none" w:sz="0" w:space="0" w:color="auto"/>
        <w:bottom w:val="none" w:sz="0" w:space="0" w:color="auto"/>
        <w:right w:val="none" w:sz="0" w:space="0" w:color="auto"/>
      </w:divBdr>
    </w:div>
    <w:div w:id="141194565">
      <w:bodyDiv w:val="1"/>
      <w:marLeft w:val="0"/>
      <w:marRight w:val="0"/>
      <w:marTop w:val="0"/>
      <w:marBottom w:val="0"/>
      <w:divBdr>
        <w:top w:val="none" w:sz="0" w:space="0" w:color="auto"/>
        <w:left w:val="none" w:sz="0" w:space="0" w:color="auto"/>
        <w:bottom w:val="none" w:sz="0" w:space="0" w:color="auto"/>
        <w:right w:val="none" w:sz="0" w:space="0" w:color="auto"/>
      </w:divBdr>
    </w:div>
    <w:div w:id="178280562">
      <w:bodyDiv w:val="1"/>
      <w:marLeft w:val="0"/>
      <w:marRight w:val="0"/>
      <w:marTop w:val="0"/>
      <w:marBottom w:val="0"/>
      <w:divBdr>
        <w:top w:val="none" w:sz="0" w:space="0" w:color="auto"/>
        <w:left w:val="none" w:sz="0" w:space="0" w:color="auto"/>
        <w:bottom w:val="none" w:sz="0" w:space="0" w:color="auto"/>
        <w:right w:val="none" w:sz="0" w:space="0" w:color="auto"/>
      </w:divBdr>
    </w:div>
    <w:div w:id="198780002">
      <w:bodyDiv w:val="1"/>
      <w:marLeft w:val="0"/>
      <w:marRight w:val="0"/>
      <w:marTop w:val="0"/>
      <w:marBottom w:val="0"/>
      <w:divBdr>
        <w:top w:val="none" w:sz="0" w:space="0" w:color="auto"/>
        <w:left w:val="none" w:sz="0" w:space="0" w:color="auto"/>
        <w:bottom w:val="none" w:sz="0" w:space="0" w:color="auto"/>
        <w:right w:val="none" w:sz="0" w:space="0" w:color="auto"/>
      </w:divBdr>
    </w:div>
    <w:div w:id="207881501">
      <w:bodyDiv w:val="1"/>
      <w:marLeft w:val="0"/>
      <w:marRight w:val="0"/>
      <w:marTop w:val="0"/>
      <w:marBottom w:val="0"/>
      <w:divBdr>
        <w:top w:val="none" w:sz="0" w:space="0" w:color="auto"/>
        <w:left w:val="none" w:sz="0" w:space="0" w:color="auto"/>
        <w:bottom w:val="none" w:sz="0" w:space="0" w:color="auto"/>
        <w:right w:val="none" w:sz="0" w:space="0" w:color="auto"/>
      </w:divBdr>
    </w:div>
    <w:div w:id="252712139">
      <w:bodyDiv w:val="1"/>
      <w:marLeft w:val="0"/>
      <w:marRight w:val="0"/>
      <w:marTop w:val="0"/>
      <w:marBottom w:val="0"/>
      <w:divBdr>
        <w:top w:val="none" w:sz="0" w:space="0" w:color="auto"/>
        <w:left w:val="none" w:sz="0" w:space="0" w:color="auto"/>
        <w:bottom w:val="none" w:sz="0" w:space="0" w:color="auto"/>
        <w:right w:val="none" w:sz="0" w:space="0" w:color="auto"/>
      </w:divBdr>
    </w:div>
    <w:div w:id="460348938">
      <w:bodyDiv w:val="1"/>
      <w:marLeft w:val="0"/>
      <w:marRight w:val="0"/>
      <w:marTop w:val="0"/>
      <w:marBottom w:val="0"/>
      <w:divBdr>
        <w:top w:val="none" w:sz="0" w:space="0" w:color="auto"/>
        <w:left w:val="none" w:sz="0" w:space="0" w:color="auto"/>
        <w:bottom w:val="none" w:sz="0" w:space="0" w:color="auto"/>
        <w:right w:val="none" w:sz="0" w:space="0" w:color="auto"/>
      </w:divBdr>
    </w:div>
    <w:div w:id="490097972">
      <w:bodyDiv w:val="1"/>
      <w:marLeft w:val="0"/>
      <w:marRight w:val="0"/>
      <w:marTop w:val="0"/>
      <w:marBottom w:val="0"/>
      <w:divBdr>
        <w:top w:val="none" w:sz="0" w:space="0" w:color="auto"/>
        <w:left w:val="none" w:sz="0" w:space="0" w:color="auto"/>
        <w:bottom w:val="none" w:sz="0" w:space="0" w:color="auto"/>
        <w:right w:val="none" w:sz="0" w:space="0" w:color="auto"/>
      </w:divBdr>
    </w:div>
    <w:div w:id="578755132">
      <w:bodyDiv w:val="1"/>
      <w:marLeft w:val="0"/>
      <w:marRight w:val="0"/>
      <w:marTop w:val="0"/>
      <w:marBottom w:val="0"/>
      <w:divBdr>
        <w:top w:val="none" w:sz="0" w:space="0" w:color="auto"/>
        <w:left w:val="none" w:sz="0" w:space="0" w:color="auto"/>
        <w:bottom w:val="none" w:sz="0" w:space="0" w:color="auto"/>
        <w:right w:val="none" w:sz="0" w:space="0" w:color="auto"/>
      </w:divBdr>
    </w:div>
    <w:div w:id="615525620">
      <w:bodyDiv w:val="1"/>
      <w:marLeft w:val="0"/>
      <w:marRight w:val="0"/>
      <w:marTop w:val="0"/>
      <w:marBottom w:val="0"/>
      <w:divBdr>
        <w:top w:val="none" w:sz="0" w:space="0" w:color="auto"/>
        <w:left w:val="none" w:sz="0" w:space="0" w:color="auto"/>
        <w:bottom w:val="none" w:sz="0" w:space="0" w:color="auto"/>
        <w:right w:val="none" w:sz="0" w:space="0" w:color="auto"/>
      </w:divBdr>
    </w:div>
    <w:div w:id="635796669">
      <w:bodyDiv w:val="1"/>
      <w:marLeft w:val="0"/>
      <w:marRight w:val="0"/>
      <w:marTop w:val="0"/>
      <w:marBottom w:val="0"/>
      <w:divBdr>
        <w:top w:val="none" w:sz="0" w:space="0" w:color="auto"/>
        <w:left w:val="none" w:sz="0" w:space="0" w:color="auto"/>
        <w:bottom w:val="none" w:sz="0" w:space="0" w:color="auto"/>
        <w:right w:val="none" w:sz="0" w:space="0" w:color="auto"/>
      </w:divBdr>
    </w:div>
    <w:div w:id="660239162">
      <w:bodyDiv w:val="1"/>
      <w:marLeft w:val="0"/>
      <w:marRight w:val="0"/>
      <w:marTop w:val="0"/>
      <w:marBottom w:val="0"/>
      <w:divBdr>
        <w:top w:val="none" w:sz="0" w:space="0" w:color="auto"/>
        <w:left w:val="none" w:sz="0" w:space="0" w:color="auto"/>
        <w:bottom w:val="none" w:sz="0" w:space="0" w:color="auto"/>
        <w:right w:val="none" w:sz="0" w:space="0" w:color="auto"/>
      </w:divBdr>
    </w:div>
    <w:div w:id="682904102">
      <w:bodyDiv w:val="1"/>
      <w:marLeft w:val="0"/>
      <w:marRight w:val="0"/>
      <w:marTop w:val="0"/>
      <w:marBottom w:val="0"/>
      <w:divBdr>
        <w:top w:val="none" w:sz="0" w:space="0" w:color="auto"/>
        <w:left w:val="none" w:sz="0" w:space="0" w:color="auto"/>
        <w:bottom w:val="none" w:sz="0" w:space="0" w:color="auto"/>
        <w:right w:val="none" w:sz="0" w:space="0" w:color="auto"/>
      </w:divBdr>
    </w:div>
    <w:div w:id="688607818">
      <w:bodyDiv w:val="1"/>
      <w:marLeft w:val="0"/>
      <w:marRight w:val="0"/>
      <w:marTop w:val="0"/>
      <w:marBottom w:val="0"/>
      <w:divBdr>
        <w:top w:val="none" w:sz="0" w:space="0" w:color="auto"/>
        <w:left w:val="none" w:sz="0" w:space="0" w:color="auto"/>
        <w:bottom w:val="none" w:sz="0" w:space="0" w:color="auto"/>
        <w:right w:val="none" w:sz="0" w:space="0" w:color="auto"/>
      </w:divBdr>
    </w:div>
    <w:div w:id="711929313">
      <w:bodyDiv w:val="1"/>
      <w:marLeft w:val="0"/>
      <w:marRight w:val="0"/>
      <w:marTop w:val="0"/>
      <w:marBottom w:val="0"/>
      <w:divBdr>
        <w:top w:val="none" w:sz="0" w:space="0" w:color="auto"/>
        <w:left w:val="none" w:sz="0" w:space="0" w:color="auto"/>
        <w:bottom w:val="none" w:sz="0" w:space="0" w:color="auto"/>
        <w:right w:val="none" w:sz="0" w:space="0" w:color="auto"/>
      </w:divBdr>
    </w:div>
    <w:div w:id="736172990">
      <w:bodyDiv w:val="1"/>
      <w:marLeft w:val="0"/>
      <w:marRight w:val="0"/>
      <w:marTop w:val="0"/>
      <w:marBottom w:val="0"/>
      <w:divBdr>
        <w:top w:val="none" w:sz="0" w:space="0" w:color="auto"/>
        <w:left w:val="none" w:sz="0" w:space="0" w:color="auto"/>
        <w:bottom w:val="none" w:sz="0" w:space="0" w:color="auto"/>
        <w:right w:val="none" w:sz="0" w:space="0" w:color="auto"/>
      </w:divBdr>
    </w:div>
    <w:div w:id="775055004">
      <w:bodyDiv w:val="1"/>
      <w:marLeft w:val="0"/>
      <w:marRight w:val="0"/>
      <w:marTop w:val="0"/>
      <w:marBottom w:val="0"/>
      <w:divBdr>
        <w:top w:val="none" w:sz="0" w:space="0" w:color="auto"/>
        <w:left w:val="none" w:sz="0" w:space="0" w:color="auto"/>
        <w:bottom w:val="none" w:sz="0" w:space="0" w:color="auto"/>
        <w:right w:val="none" w:sz="0" w:space="0" w:color="auto"/>
      </w:divBdr>
    </w:div>
    <w:div w:id="1044064267">
      <w:bodyDiv w:val="1"/>
      <w:marLeft w:val="0"/>
      <w:marRight w:val="0"/>
      <w:marTop w:val="0"/>
      <w:marBottom w:val="0"/>
      <w:divBdr>
        <w:top w:val="none" w:sz="0" w:space="0" w:color="auto"/>
        <w:left w:val="none" w:sz="0" w:space="0" w:color="auto"/>
        <w:bottom w:val="none" w:sz="0" w:space="0" w:color="auto"/>
        <w:right w:val="none" w:sz="0" w:space="0" w:color="auto"/>
      </w:divBdr>
    </w:div>
    <w:div w:id="1064717910">
      <w:bodyDiv w:val="1"/>
      <w:marLeft w:val="0"/>
      <w:marRight w:val="0"/>
      <w:marTop w:val="0"/>
      <w:marBottom w:val="0"/>
      <w:divBdr>
        <w:top w:val="none" w:sz="0" w:space="0" w:color="auto"/>
        <w:left w:val="none" w:sz="0" w:space="0" w:color="auto"/>
        <w:bottom w:val="none" w:sz="0" w:space="0" w:color="auto"/>
        <w:right w:val="none" w:sz="0" w:space="0" w:color="auto"/>
      </w:divBdr>
    </w:div>
    <w:div w:id="1067995886">
      <w:bodyDiv w:val="1"/>
      <w:marLeft w:val="0"/>
      <w:marRight w:val="0"/>
      <w:marTop w:val="0"/>
      <w:marBottom w:val="0"/>
      <w:divBdr>
        <w:top w:val="none" w:sz="0" w:space="0" w:color="auto"/>
        <w:left w:val="none" w:sz="0" w:space="0" w:color="auto"/>
        <w:bottom w:val="none" w:sz="0" w:space="0" w:color="auto"/>
        <w:right w:val="none" w:sz="0" w:space="0" w:color="auto"/>
      </w:divBdr>
    </w:div>
    <w:div w:id="1124613441">
      <w:bodyDiv w:val="1"/>
      <w:marLeft w:val="0"/>
      <w:marRight w:val="0"/>
      <w:marTop w:val="0"/>
      <w:marBottom w:val="0"/>
      <w:divBdr>
        <w:top w:val="none" w:sz="0" w:space="0" w:color="auto"/>
        <w:left w:val="none" w:sz="0" w:space="0" w:color="auto"/>
        <w:bottom w:val="none" w:sz="0" w:space="0" w:color="auto"/>
        <w:right w:val="none" w:sz="0" w:space="0" w:color="auto"/>
      </w:divBdr>
    </w:div>
    <w:div w:id="1196189468">
      <w:bodyDiv w:val="1"/>
      <w:marLeft w:val="0"/>
      <w:marRight w:val="0"/>
      <w:marTop w:val="0"/>
      <w:marBottom w:val="0"/>
      <w:divBdr>
        <w:top w:val="none" w:sz="0" w:space="0" w:color="auto"/>
        <w:left w:val="none" w:sz="0" w:space="0" w:color="auto"/>
        <w:bottom w:val="none" w:sz="0" w:space="0" w:color="auto"/>
        <w:right w:val="none" w:sz="0" w:space="0" w:color="auto"/>
      </w:divBdr>
    </w:div>
    <w:div w:id="1220871330">
      <w:bodyDiv w:val="1"/>
      <w:marLeft w:val="0"/>
      <w:marRight w:val="0"/>
      <w:marTop w:val="0"/>
      <w:marBottom w:val="0"/>
      <w:divBdr>
        <w:top w:val="none" w:sz="0" w:space="0" w:color="auto"/>
        <w:left w:val="none" w:sz="0" w:space="0" w:color="auto"/>
        <w:bottom w:val="none" w:sz="0" w:space="0" w:color="auto"/>
        <w:right w:val="none" w:sz="0" w:space="0" w:color="auto"/>
      </w:divBdr>
    </w:div>
    <w:div w:id="1361668406">
      <w:bodyDiv w:val="1"/>
      <w:marLeft w:val="0"/>
      <w:marRight w:val="0"/>
      <w:marTop w:val="0"/>
      <w:marBottom w:val="0"/>
      <w:divBdr>
        <w:top w:val="none" w:sz="0" w:space="0" w:color="auto"/>
        <w:left w:val="none" w:sz="0" w:space="0" w:color="auto"/>
        <w:bottom w:val="none" w:sz="0" w:space="0" w:color="auto"/>
        <w:right w:val="none" w:sz="0" w:space="0" w:color="auto"/>
      </w:divBdr>
    </w:div>
    <w:div w:id="1363705653">
      <w:bodyDiv w:val="1"/>
      <w:marLeft w:val="0"/>
      <w:marRight w:val="0"/>
      <w:marTop w:val="0"/>
      <w:marBottom w:val="0"/>
      <w:divBdr>
        <w:top w:val="none" w:sz="0" w:space="0" w:color="auto"/>
        <w:left w:val="none" w:sz="0" w:space="0" w:color="auto"/>
        <w:bottom w:val="none" w:sz="0" w:space="0" w:color="auto"/>
        <w:right w:val="none" w:sz="0" w:space="0" w:color="auto"/>
      </w:divBdr>
    </w:div>
    <w:div w:id="1407068688">
      <w:bodyDiv w:val="1"/>
      <w:marLeft w:val="0"/>
      <w:marRight w:val="0"/>
      <w:marTop w:val="0"/>
      <w:marBottom w:val="0"/>
      <w:divBdr>
        <w:top w:val="none" w:sz="0" w:space="0" w:color="auto"/>
        <w:left w:val="none" w:sz="0" w:space="0" w:color="auto"/>
        <w:bottom w:val="none" w:sz="0" w:space="0" w:color="auto"/>
        <w:right w:val="none" w:sz="0" w:space="0" w:color="auto"/>
      </w:divBdr>
    </w:div>
    <w:div w:id="1439332021">
      <w:bodyDiv w:val="1"/>
      <w:marLeft w:val="0"/>
      <w:marRight w:val="0"/>
      <w:marTop w:val="0"/>
      <w:marBottom w:val="0"/>
      <w:divBdr>
        <w:top w:val="none" w:sz="0" w:space="0" w:color="auto"/>
        <w:left w:val="none" w:sz="0" w:space="0" w:color="auto"/>
        <w:bottom w:val="none" w:sz="0" w:space="0" w:color="auto"/>
        <w:right w:val="none" w:sz="0" w:space="0" w:color="auto"/>
      </w:divBdr>
    </w:div>
    <w:div w:id="1450197490">
      <w:bodyDiv w:val="1"/>
      <w:marLeft w:val="0"/>
      <w:marRight w:val="0"/>
      <w:marTop w:val="0"/>
      <w:marBottom w:val="0"/>
      <w:divBdr>
        <w:top w:val="none" w:sz="0" w:space="0" w:color="auto"/>
        <w:left w:val="none" w:sz="0" w:space="0" w:color="auto"/>
        <w:bottom w:val="none" w:sz="0" w:space="0" w:color="auto"/>
        <w:right w:val="none" w:sz="0" w:space="0" w:color="auto"/>
      </w:divBdr>
    </w:div>
    <w:div w:id="1517117468">
      <w:bodyDiv w:val="1"/>
      <w:marLeft w:val="0"/>
      <w:marRight w:val="0"/>
      <w:marTop w:val="0"/>
      <w:marBottom w:val="0"/>
      <w:divBdr>
        <w:top w:val="none" w:sz="0" w:space="0" w:color="auto"/>
        <w:left w:val="none" w:sz="0" w:space="0" w:color="auto"/>
        <w:bottom w:val="none" w:sz="0" w:space="0" w:color="auto"/>
        <w:right w:val="none" w:sz="0" w:space="0" w:color="auto"/>
      </w:divBdr>
    </w:div>
    <w:div w:id="1549878849">
      <w:bodyDiv w:val="1"/>
      <w:marLeft w:val="0"/>
      <w:marRight w:val="0"/>
      <w:marTop w:val="0"/>
      <w:marBottom w:val="0"/>
      <w:divBdr>
        <w:top w:val="none" w:sz="0" w:space="0" w:color="auto"/>
        <w:left w:val="none" w:sz="0" w:space="0" w:color="auto"/>
        <w:bottom w:val="none" w:sz="0" w:space="0" w:color="auto"/>
        <w:right w:val="none" w:sz="0" w:space="0" w:color="auto"/>
      </w:divBdr>
    </w:div>
    <w:div w:id="1649507396">
      <w:bodyDiv w:val="1"/>
      <w:marLeft w:val="0"/>
      <w:marRight w:val="0"/>
      <w:marTop w:val="0"/>
      <w:marBottom w:val="0"/>
      <w:divBdr>
        <w:top w:val="none" w:sz="0" w:space="0" w:color="auto"/>
        <w:left w:val="none" w:sz="0" w:space="0" w:color="auto"/>
        <w:bottom w:val="none" w:sz="0" w:space="0" w:color="auto"/>
        <w:right w:val="none" w:sz="0" w:space="0" w:color="auto"/>
      </w:divBdr>
    </w:div>
    <w:div w:id="1655795366">
      <w:bodyDiv w:val="1"/>
      <w:marLeft w:val="0"/>
      <w:marRight w:val="0"/>
      <w:marTop w:val="0"/>
      <w:marBottom w:val="0"/>
      <w:divBdr>
        <w:top w:val="none" w:sz="0" w:space="0" w:color="auto"/>
        <w:left w:val="none" w:sz="0" w:space="0" w:color="auto"/>
        <w:bottom w:val="none" w:sz="0" w:space="0" w:color="auto"/>
        <w:right w:val="none" w:sz="0" w:space="0" w:color="auto"/>
      </w:divBdr>
    </w:div>
    <w:div w:id="1694189951">
      <w:bodyDiv w:val="1"/>
      <w:marLeft w:val="0"/>
      <w:marRight w:val="0"/>
      <w:marTop w:val="0"/>
      <w:marBottom w:val="0"/>
      <w:divBdr>
        <w:top w:val="none" w:sz="0" w:space="0" w:color="auto"/>
        <w:left w:val="none" w:sz="0" w:space="0" w:color="auto"/>
        <w:bottom w:val="none" w:sz="0" w:space="0" w:color="auto"/>
        <w:right w:val="none" w:sz="0" w:space="0" w:color="auto"/>
      </w:divBdr>
    </w:div>
    <w:div w:id="1703700772">
      <w:bodyDiv w:val="1"/>
      <w:marLeft w:val="0"/>
      <w:marRight w:val="0"/>
      <w:marTop w:val="0"/>
      <w:marBottom w:val="0"/>
      <w:divBdr>
        <w:top w:val="none" w:sz="0" w:space="0" w:color="auto"/>
        <w:left w:val="none" w:sz="0" w:space="0" w:color="auto"/>
        <w:bottom w:val="none" w:sz="0" w:space="0" w:color="auto"/>
        <w:right w:val="none" w:sz="0" w:space="0" w:color="auto"/>
      </w:divBdr>
    </w:div>
    <w:div w:id="1838809579">
      <w:bodyDiv w:val="1"/>
      <w:marLeft w:val="0"/>
      <w:marRight w:val="0"/>
      <w:marTop w:val="0"/>
      <w:marBottom w:val="0"/>
      <w:divBdr>
        <w:top w:val="none" w:sz="0" w:space="0" w:color="auto"/>
        <w:left w:val="none" w:sz="0" w:space="0" w:color="auto"/>
        <w:bottom w:val="none" w:sz="0" w:space="0" w:color="auto"/>
        <w:right w:val="none" w:sz="0" w:space="0" w:color="auto"/>
      </w:divBdr>
    </w:div>
    <w:div w:id="1876044193">
      <w:bodyDiv w:val="1"/>
      <w:marLeft w:val="0"/>
      <w:marRight w:val="0"/>
      <w:marTop w:val="0"/>
      <w:marBottom w:val="0"/>
      <w:divBdr>
        <w:top w:val="none" w:sz="0" w:space="0" w:color="auto"/>
        <w:left w:val="none" w:sz="0" w:space="0" w:color="auto"/>
        <w:bottom w:val="none" w:sz="0" w:space="0" w:color="auto"/>
        <w:right w:val="none" w:sz="0" w:space="0" w:color="auto"/>
      </w:divBdr>
    </w:div>
    <w:div w:id="1877303787">
      <w:bodyDiv w:val="1"/>
      <w:marLeft w:val="0"/>
      <w:marRight w:val="0"/>
      <w:marTop w:val="0"/>
      <w:marBottom w:val="0"/>
      <w:divBdr>
        <w:top w:val="none" w:sz="0" w:space="0" w:color="auto"/>
        <w:left w:val="none" w:sz="0" w:space="0" w:color="auto"/>
        <w:bottom w:val="none" w:sz="0" w:space="0" w:color="auto"/>
        <w:right w:val="none" w:sz="0" w:space="0" w:color="auto"/>
      </w:divBdr>
    </w:div>
    <w:div w:id="1912541910">
      <w:bodyDiv w:val="1"/>
      <w:marLeft w:val="0"/>
      <w:marRight w:val="0"/>
      <w:marTop w:val="0"/>
      <w:marBottom w:val="0"/>
      <w:divBdr>
        <w:top w:val="none" w:sz="0" w:space="0" w:color="auto"/>
        <w:left w:val="none" w:sz="0" w:space="0" w:color="auto"/>
        <w:bottom w:val="none" w:sz="0" w:space="0" w:color="auto"/>
        <w:right w:val="none" w:sz="0" w:space="0" w:color="auto"/>
      </w:divBdr>
    </w:div>
    <w:div w:id="1919896178">
      <w:bodyDiv w:val="1"/>
      <w:marLeft w:val="0"/>
      <w:marRight w:val="0"/>
      <w:marTop w:val="0"/>
      <w:marBottom w:val="0"/>
      <w:divBdr>
        <w:top w:val="none" w:sz="0" w:space="0" w:color="auto"/>
        <w:left w:val="none" w:sz="0" w:space="0" w:color="auto"/>
        <w:bottom w:val="none" w:sz="0" w:space="0" w:color="auto"/>
        <w:right w:val="none" w:sz="0" w:space="0" w:color="auto"/>
      </w:divBdr>
    </w:div>
    <w:div w:id="1944527999">
      <w:bodyDiv w:val="1"/>
      <w:marLeft w:val="0"/>
      <w:marRight w:val="0"/>
      <w:marTop w:val="0"/>
      <w:marBottom w:val="0"/>
      <w:divBdr>
        <w:top w:val="none" w:sz="0" w:space="0" w:color="auto"/>
        <w:left w:val="none" w:sz="0" w:space="0" w:color="auto"/>
        <w:bottom w:val="none" w:sz="0" w:space="0" w:color="auto"/>
        <w:right w:val="none" w:sz="0" w:space="0" w:color="auto"/>
      </w:divBdr>
    </w:div>
    <w:div w:id="2014986328">
      <w:bodyDiv w:val="1"/>
      <w:marLeft w:val="0"/>
      <w:marRight w:val="0"/>
      <w:marTop w:val="0"/>
      <w:marBottom w:val="0"/>
      <w:divBdr>
        <w:top w:val="none" w:sz="0" w:space="0" w:color="auto"/>
        <w:left w:val="none" w:sz="0" w:space="0" w:color="auto"/>
        <w:bottom w:val="none" w:sz="0" w:space="0" w:color="auto"/>
        <w:right w:val="none" w:sz="0" w:space="0" w:color="auto"/>
      </w:divBdr>
    </w:div>
    <w:div w:id="2074086516">
      <w:bodyDiv w:val="1"/>
      <w:marLeft w:val="0"/>
      <w:marRight w:val="0"/>
      <w:marTop w:val="0"/>
      <w:marBottom w:val="0"/>
      <w:divBdr>
        <w:top w:val="none" w:sz="0" w:space="0" w:color="auto"/>
        <w:left w:val="none" w:sz="0" w:space="0" w:color="auto"/>
        <w:bottom w:val="none" w:sz="0" w:space="0" w:color="auto"/>
        <w:right w:val="none" w:sz="0" w:space="0" w:color="auto"/>
      </w:divBdr>
    </w:div>
    <w:div w:id="20843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5049E-995C-460F-BE82-94A5442B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27900</Words>
  <Characters>153452</Characters>
  <Application>Microsoft Office Word</Application>
  <DocSecurity>0</DocSecurity>
  <Lines>1278</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Miosotis  Rodríguez Perugorría</dc:creator>
  <cp:keywords/>
  <dc:description/>
  <cp:lastModifiedBy>Tania  Hernández Ponce</cp:lastModifiedBy>
  <cp:revision>2</cp:revision>
  <cp:lastPrinted>2022-10-20T14:22:00Z</cp:lastPrinted>
  <dcterms:created xsi:type="dcterms:W3CDTF">2022-10-26T12:55:00Z</dcterms:created>
  <dcterms:modified xsi:type="dcterms:W3CDTF">2022-10-26T12:55:00Z</dcterms:modified>
</cp:coreProperties>
</file>