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34" w:rsidRPr="00B10660" w:rsidRDefault="00AE5734" w:rsidP="00AE5734">
      <w:pPr>
        <w:pStyle w:val="Ttulo1"/>
        <w:spacing w:line="360" w:lineRule="auto"/>
        <w:jc w:val="both"/>
        <w:rPr>
          <w:rFonts w:ascii="Arial" w:hAnsi="Arial" w:cs="Arial"/>
          <w:color w:val="auto"/>
          <w:sz w:val="24"/>
          <w:szCs w:val="24"/>
        </w:rPr>
      </w:pPr>
      <w:r w:rsidRPr="00B10660">
        <w:rPr>
          <w:rFonts w:ascii="Arial" w:hAnsi="Arial" w:cs="Arial"/>
          <w:color w:val="auto"/>
          <w:sz w:val="24"/>
          <w:szCs w:val="24"/>
        </w:rPr>
        <w:t>Derecho Penal General I</w:t>
      </w:r>
    </w:p>
    <w:p w:rsidR="009D4FC9" w:rsidRDefault="009D4FC9" w:rsidP="00AE5734">
      <w:pPr>
        <w:spacing w:line="360" w:lineRule="auto"/>
        <w:jc w:val="both"/>
        <w:rPr>
          <w:rFonts w:ascii="Arial" w:hAnsi="Arial" w:cs="Arial"/>
          <w:b/>
          <w:sz w:val="24"/>
          <w:szCs w:val="24"/>
          <w:lang w:val="es-ES_tradnl"/>
        </w:rPr>
      </w:pPr>
      <w:r>
        <w:rPr>
          <w:rFonts w:ascii="Arial" w:hAnsi="Arial" w:cs="Arial"/>
          <w:b/>
          <w:szCs w:val="24"/>
          <w:u w:val="single"/>
          <w:lang w:val="es-ES_tradnl"/>
        </w:rPr>
        <w:t xml:space="preserve">TEMA V: </w:t>
      </w:r>
      <w:bookmarkStart w:id="0" w:name="_GoBack"/>
      <w:r w:rsidR="000854E6">
        <w:rPr>
          <w:rFonts w:ascii="Arial" w:hAnsi="Arial" w:cs="Arial"/>
          <w:szCs w:val="24"/>
          <w:lang w:val="es-ES_tradnl"/>
        </w:rPr>
        <w:t>E</w:t>
      </w:r>
      <w:r w:rsidR="000854E6" w:rsidRPr="000854E6">
        <w:rPr>
          <w:rFonts w:ascii="Arial" w:hAnsi="Arial" w:cs="Arial"/>
          <w:szCs w:val="24"/>
          <w:lang w:val="es-ES_tradnl"/>
        </w:rPr>
        <w:t>l objeto del delito</w:t>
      </w:r>
      <w:r w:rsidRPr="00B10660">
        <w:rPr>
          <w:rFonts w:ascii="Arial" w:hAnsi="Arial" w:cs="Arial"/>
          <w:b/>
          <w:sz w:val="24"/>
          <w:szCs w:val="24"/>
          <w:lang w:val="es-ES_tradnl"/>
        </w:rPr>
        <w:t xml:space="preserve"> </w:t>
      </w:r>
      <w:bookmarkEnd w:id="0"/>
    </w:p>
    <w:p w:rsidR="00AE5734" w:rsidRPr="00B10660" w:rsidRDefault="00AE5734" w:rsidP="00AE5734">
      <w:pPr>
        <w:spacing w:line="360" w:lineRule="auto"/>
        <w:jc w:val="both"/>
        <w:rPr>
          <w:rFonts w:ascii="Arial" w:hAnsi="Arial" w:cs="Arial"/>
          <w:b/>
          <w:sz w:val="24"/>
          <w:szCs w:val="24"/>
          <w:lang w:val="es-ES_tradnl"/>
        </w:rPr>
      </w:pPr>
      <w:r w:rsidRPr="00B10660">
        <w:rPr>
          <w:rFonts w:ascii="Arial" w:hAnsi="Arial" w:cs="Arial"/>
          <w:b/>
          <w:sz w:val="24"/>
          <w:szCs w:val="24"/>
          <w:lang w:val="es-ES_tradnl"/>
        </w:rPr>
        <w:t>Cuestión de estudio:</w:t>
      </w:r>
    </w:p>
    <w:p w:rsidR="000B3338" w:rsidRDefault="000B3338" w:rsidP="000B3338">
      <w:pPr>
        <w:numPr>
          <w:ilvl w:val="0"/>
          <w:numId w:val="6"/>
        </w:numPr>
        <w:tabs>
          <w:tab w:val="left" w:pos="720"/>
        </w:tabs>
        <w:suppressAutoHyphens/>
        <w:spacing w:after="0" w:line="240" w:lineRule="auto"/>
        <w:jc w:val="both"/>
        <w:rPr>
          <w:rFonts w:ascii="Arial" w:hAnsi="Arial" w:cs="Arial"/>
          <w:szCs w:val="24"/>
          <w:lang w:val="es-ES_tradnl"/>
        </w:rPr>
      </w:pPr>
      <w:r>
        <w:rPr>
          <w:rFonts w:ascii="Arial" w:hAnsi="Arial" w:cs="Arial"/>
          <w:szCs w:val="24"/>
          <w:lang w:val="es-ES_tradnl"/>
        </w:rPr>
        <w:t>Concepto de objeto del delito. La teoría del derecho subjetivo y la teoría del bien jurídico.</w:t>
      </w:r>
    </w:p>
    <w:p w:rsidR="000B3338" w:rsidRDefault="000B3338" w:rsidP="000B3338">
      <w:pPr>
        <w:numPr>
          <w:ilvl w:val="0"/>
          <w:numId w:val="6"/>
        </w:numPr>
        <w:tabs>
          <w:tab w:val="left" w:pos="720"/>
        </w:tabs>
        <w:suppressAutoHyphens/>
        <w:spacing w:after="0" w:line="240" w:lineRule="auto"/>
        <w:jc w:val="both"/>
        <w:rPr>
          <w:rFonts w:ascii="Arial" w:hAnsi="Arial" w:cs="Arial"/>
          <w:szCs w:val="24"/>
          <w:lang w:val="es-ES_tradnl"/>
        </w:rPr>
      </w:pPr>
      <w:r>
        <w:rPr>
          <w:rFonts w:ascii="Arial" w:hAnsi="Arial" w:cs="Arial"/>
          <w:szCs w:val="24"/>
          <w:lang w:val="es-ES_tradnl"/>
        </w:rPr>
        <w:t>Clasificación del bien jurídico. Bienes jurídicos individuales, particulares, personales y colectivos.</w:t>
      </w:r>
    </w:p>
    <w:p w:rsidR="000B3338" w:rsidRDefault="000B3338" w:rsidP="000B3338">
      <w:pPr>
        <w:numPr>
          <w:ilvl w:val="0"/>
          <w:numId w:val="6"/>
        </w:numPr>
        <w:tabs>
          <w:tab w:val="left" w:pos="720"/>
        </w:tabs>
        <w:suppressAutoHyphens/>
        <w:spacing w:after="0" w:line="240" w:lineRule="auto"/>
        <w:jc w:val="both"/>
        <w:rPr>
          <w:rFonts w:ascii="Arial" w:hAnsi="Arial" w:cs="Arial"/>
          <w:szCs w:val="24"/>
          <w:lang w:val="es-ES_tradnl"/>
        </w:rPr>
      </w:pPr>
      <w:r>
        <w:rPr>
          <w:rFonts w:ascii="Arial" w:hAnsi="Arial" w:cs="Arial"/>
          <w:szCs w:val="24"/>
          <w:lang w:val="es-ES_tradnl"/>
        </w:rPr>
        <w:t>Clasificación de los delitos por el bien jurídico. Delitos de lesión o daño y de peligro.</w:t>
      </w:r>
    </w:p>
    <w:p w:rsidR="00AE5734" w:rsidRPr="000B3338" w:rsidRDefault="00AE5734" w:rsidP="00AE5734">
      <w:pPr>
        <w:spacing w:line="360" w:lineRule="auto"/>
        <w:jc w:val="both"/>
        <w:rPr>
          <w:rFonts w:ascii="Arial" w:hAnsi="Arial" w:cs="Arial"/>
          <w:sz w:val="24"/>
          <w:szCs w:val="24"/>
          <w:lang w:val="es-ES_tradnl"/>
        </w:rPr>
      </w:pP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sz w:val="24"/>
          <w:szCs w:val="24"/>
        </w:rPr>
        <w:t>Tipo de clase:</w:t>
      </w:r>
      <w:r w:rsidRPr="00B10660">
        <w:rPr>
          <w:rFonts w:ascii="Arial" w:hAnsi="Arial" w:cs="Arial"/>
          <w:sz w:val="24"/>
          <w:szCs w:val="24"/>
        </w:rPr>
        <w:t xml:space="preserve"> Conferencia </w:t>
      </w: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sz w:val="24"/>
          <w:szCs w:val="24"/>
        </w:rPr>
        <w:t>Método:</w:t>
      </w:r>
      <w:r w:rsidRPr="00B10660">
        <w:rPr>
          <w:rFonts w:ascii="Arial" w:hAnsi="Arial" w:cs="Arial"/>
          <w:sz w:val="24"/>
          <w:szCs w:val="24"/>
        </w:rPr>
        <w:t xml:space="preserve"> Exposición </w:t>
      </w: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sz w:val="24"/>
          <w:szCs w:val="24"/>
        </w:rPr>
        <w:t>Procedimientos:</w:t>
      </w:r>
      <w:r w:rsidRPr="00B10660">
        <w:rPr>
          <w:rFonts w:ascii="Arial" w:hAnsi="Arial" w:cs="Arial"/>
          <w:sz w:val="24"/>
          <w:szCs w:val="24"/>
        </w:rPr>
        <w:t xml:space="preserve"> observación, análisis, conversación, preguntas y respuestas, diálogo, exposición. </w:t>
      </w: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sz w:val="24"/>
          <w:szCs w:val="24"/>
        </w:rPr>
        <w:t>Medios de enseñanza:</w:t>
      </w:r>
      <w:r w:rsidRPr="00B10660">
        <w:rPr>
          <w:rFonts w:ascii="Arial" w:hAnsi="Arial" w:cs="Arial"/>
          <w:sz w:val="24"/>
          <w:szCs w:val="24"/>
        </w:rPr>
        <w:t xml:space="preserve"> (diapositivas, pizarra, libros de texto, computadora.) </w:t>
      </w: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sz w:val="24"/>
          <w:szCs w:val="24"/>
        </w:rPr>
        <w:t>Evaluación:</w:t>
      </w:r>
      <w:r w:rsidRPr="00B10660">
        <w:rPr>
          <w:rFonts w:ascii="Arial" w:hAnsi="Arial" w:cs="Arial"/>
          <w:sz w:val="24"/>
          <w:szCs w:val="24"/>
        </w:rPr>
        <w:t xml:space="preserve"> Oral</w:t>
      </w:r>
    </w:p>
    <w:p w:rsidR="00AE5734" w:rsidRPr="00B10660" w:rsidRDefault="00AE5734" w:rsidP="00AE5734">
      <w:pPr>
        <w:spacing w:after="0" w:line="360" w:lineRule="auto"/>
        <w:jc w:val="both"/>
        <w:rPr>
          <w:rFonts w:ascii="Arial" w:hAnsi="Arial" w:cs="Arial"/>
          <w:sz w:val="24"/>
          <w:szCs w:val="24"/>
        </w:rPr>
      </w:pPr>
    </w:p>
    <w:p w:rsidR="00AE5734" w:rsidRPr="00B10660" w:rsidRDefault="00AE5734" w:rsidP="00AE5734">
      <w:pPr>
        <w:spacing w:after="0" w:line="360" w:lineRule="auto"/>
        <w:jc w:val="both"/>
        <w:rPr>
          <w:rFonts w:ascii="Arial" w:hAnsi="Arial" w:cs="Arial"/>
          <w:sz w:val="24"/>
          <w:szCs w:val="24"/>
        </w:rPr>
      </w:pPr>
      <w:r w:rsidRPr="00B10660">
        <w:rPr>
          <w:rFonts w:ascii="Arial" w:hAnsi="Arial" w:cs="Arial"/>
          <w:b/>
          <w:bCs/>
          <w:sz w:val="24"/>
          <w:szCs w:val="24"/>
          <w:u w:val="single"/>
        </w:rPr>
        <w:t xml:space="preserve">Actividades iniciales </w:t>
      </w:r>
    </w:p>
    <w:p w:rsidR="00AE5734" w:rsidRPr="00B10660" w:rsidRDefault="00AE5734" w:rsidP="00AE5734">
      <w:pPr>
        <w:numPr>
          <w:ilvl w:val="0"/>
          <w:numId w:val="1"/>
        </w:numPr>
        <w:suppressAutoHyphens/>
        <w:spacing w:after="0" w:line="360" w:lineRule="auto"/>
        <w:jc w:val="both"/>
        <w:rPr>
          <w:rFonts w:ascii="Arial" w:hAnsi="Arial" w:cs="Arial"/>
          <w:sz w:val="24"/>
          <w:szCs w:val="24"/>
        </w:rPr>
      </w:pPr>
      <w:r w:rsidRPr="00B10660">
        <w:rPr>
          <w:rFonts w:ascii="Arial" w:hAnsi="Arial" w:cs="Arial"/>
          <w:sz w:val="24"/>
          <w:szCs w:val="24"/>
        </w:rPr>
        <w:t>Garantizar las condiciones necesarias para el desarrollo de la conferencia.</w:t>
      </w:r>
    </w:p>
    <w:p w:rsidR="00AE5734" w:rsidRPr="00B10660" w:rsidRDefault="00AE5734" w:rsidP="00AE5734">
      <w:pPr>
        <w:numPr>
          <w:ilvl w:val="0"/>
          <w:numId w:val="2"/>
        </w:numPr>
        <w:suppressAutoHyphens/>
        <w:spacing w:after="0" w:line="360" w:lineRule="auto"/>
        <w:jc w:val="both"/>
        <w:rPr>
          <w:rFonts w:ascii="Arial" w:hAnsi="Arial" w:cs="Arial"/>
          <w:sz w:val="24"/>
          <w:szCs w:val="24"/>
        </w:rPr>
      </w:pPr>
      <w:r w:rsidRPr="00B10660">
        <w:rPr>
          <w:rFonts w:ascii="Arial" w:hAnsi="Arial" w:cs="Arial"/>
          <w:sz w:val="24"/>
          <w:szCs w:val="24"/>
        </w:rPr>
        <w:t>Verificación de la asistencia.</w:t>
      </w:r>
    </w:p>
    <w:p w:rsidR="00AE5734" w:rsidRPr="00B10660" w:rsidRDefault="00AE5734" w:rsidP="00AE5734">
      <w:pPr>
        <w:numPr>
          <w:ilvl w:val="0"/>
          <w:numId w:val="3"/>
        </w:numPr>
        <w:suppressAutoHyphens/>
        <w:spacing w:after="0" w:line="360" w:lineRule="auto"/>
        <w:jc w:val="both"/>
        <w:rPr>
          <w:rFonts w:ascii="Arial" w:hAnsi="Arial" w:cs="Arial"/>
          <w:sz w:val="24"/>
          <w:szCs w:val="24"/>
        </w:rPr>
      </w:pPr>
      <w:r w:rsidRPr="00B10660">
        <w:rPr>
          <w:rFonts w:ascii="Arial" w:hAnsi="Arial" w:cs="Arial"/>
          <w:sz w:val="24"/>
          <w:szCs w:val="24"/>
        </w:rPr>
        <w:t>Actualización del acontecer nacional e internacional.</w:t>
      </w:r>
    </w:p>
    <w:p w:rsidR="00AE5734" w:rsidRPr="00B10660" w:rsidRDefault="00AE5734" w:rsidP="00AE5734">
      <w:pPr>
        <w:numPr>
          <w:ilvl w:val="0"/>
          <w:numId w:val="3"/>
        </w:numPr>
        <w:suppressAutoHyphens/>
        <w:spacing w:after="0" w:line="360" w:lineRule="auto"/>
        <w:jc w:val="both"/>
        <w:rPr>
          <w:rFonts w:ascii="Arial" w:hAnsi="Arial" w:cs="Arial"/>
          <w:sz w:val="24"/>
          <w:szCs w:val="24"/>
        </w:rPr>
      </w:pPr>
      <w:r w:rsidRPr="00B10660">
        <w:rPr>
          <w:rFonts w:ascii="Arial" w:hAnsi="Arial" w:cs="Arial"/>
          <w:sz w:val="24"/>
          <w:szCs w:val="24"/>
        </w:rPr>
        <w:t xml:space="preserve">Revisión del estudio independiente. </w:t>
      </w:r>
    </w:p>
    <w:p w:rsidR="00AE5734" w:rsidRPr="00B10660" w:rsidRDefault="00AE5734" w:rsidP="00AE5734">
      <w:pPr>
        <w:spacing w:after="0" w:line="360" w:lineRule="auto"/>
        <w:jc w:val="both"/>
        <w:rPr>
          <w:rFonts w:ascii="Arial" w:hAnsi="Arial" w:cs="Arial"/>
          <w:b/>
          <w:sz w:val="24"/>
          <w:szCs w:val="24"/>
          <w:u w:val="single"/>
        </w:rPr>
      </w:pPr>
      <w:r w:rsidRPr="00B10660">
        <w:rPr>
          <w:rFonts w:ascii="Arial" w:hAnsi="Arial" w:cs="Arial"/>
          <w:b/>
          <w:sz w:val="24"/>
          <w:szCs w:val="24"/>
          <w:u w:val="single"/>
        </w:rPr>
        <w:t>Objetivos de la conferencia</w:t>
      </w:r>
    </w:p>
    <w:p w:rsidR="000B3338" w:rsidRDefault="000B3338" w:rsidP="000B3338">
      <w:pPr>
        <w:numPr>
          <w:ilvl w:val="0"/>
          <w:numId w:val="5"/>
        </w:numPr>
        <w:tabs>
          <w:tab w:val="left" w:pos="360"/>
        </w:tabs>
        <w:spacing w:after="0" w:line="240" w:lineRule="auto"/>
        <w:jc w:val="both"/>
        <w:rPr>
          <w:rFonts w:ascii="Arial" w:hAnsi="Arial" w:cs="Arial"/>
          <w:szCs w:val="24"/>
          <w:lang w:val="es-ES_tradnl"/>
        </w:rPr>
      </w:pPr>
      <w:r>
        <w:rPr>
          <w:rFonts w:ascii="Arial" w:hAnsi="Arial" w:cs="Arial"/>
          <w:szCs w:val="24"/>
          <w:lang w:val="es-ES_tradnl"/>
        </w:rPr>
        <w:t>Dominar  el desarrollo de las teorías del derecho subjetivo y del bien jurídico, a fin de alcanzar una concepción correcta en torno del objeto de la protección.</w:t>
      </w:r>
    </w:p>
    <w:p w:rsidR="000B3338" w:rsidRDefault="000B3338" w:rsidP="000B3338">
      <w:pPr>
        <w:numPr>
          <w:ilvl w:val="0"/>
          <w:numId w:val="5"/>
        </w:numPr>
        <w:tabs>
          <w:tab w:val="left" w:pos="360"/>
        </w:tabs>
        <w:spacing w:after="0" w:line="240" w:lineRule="auto"/>
        <w:jc w:val="both"/>
        <w:rPr>
          <w:rFonts w:ascii="Arial" w:hAnsi="Arial" w:cs="Arial"/>
          <w:szCs w:val="24"/>
          <w:lang w:val="es-ES_tradnl"/>
        </w:rPr>
      </w:pPr>
      <w:r>
        <w:rPr>
          <w:rFonts w:ascii="Arial" w:hAnsi="Arial" w:cs="Arial"/>
          <w:szCs w:val="24"/>
          <w:lang w:val="es-ES_tradnl"/>
        </w:rPr>
        <w:t>Comprender la importancia de la clasificación de los delitos por el bien jurídico, en delitos de daño y delitos de peligro, desarrollando capacidad para la aplicación práctica de esta clasificación.</w:t>
      </w:r>
    </w:p>
    <w:p w:rsidR="007500EB" w:rsidRDefault="007500EB">
      <w:pPr>
        <w:rPr>
          <w:lang w:val="es-ES_tradnl"/>
        </w:rPr>
      </w:pPr>
      <w:r>
        <w:rPr>
          <w:lang w:val="es-ES_tradnl"/>
        </w:rPr>
        <w:br w:type="page"/>
      </w:r>
    </w:p>
    <w:p w:rsidR="00901A37" w:rsidRDefault="007500EB" w:rsidP="007500EB">
      <w:pPr>
        <w:jc w:val="center"/>
        <w:rPr>
          <w:rFonts w:ascii="Arial" w:hAnsi="Arial" w:cs="Arial"/>
          <w:b/>
          <w:sz w:val="28"/>
          <w:u w:val="single"/>
          <w:lang w:val="es-ES_tradnl"/>
        </w:rPr>
      </w:pPr>
      <w:r w:rsidRPr="007500EB">
        <w:rPr>
          <w:rFonts w:ascii="Arial" w:hAnsi="Arial" w:cs="Arial"/>
          <w:b/>
          <w:sz w:val="28"/>
          <w:u w:val="single"/>
          <w:lang w:val="es-ES_tradnl"/>
        </w:rPr>
        <w:lastRenderedPageBreak/>
        <w:t>Desarrollo de la clase</w:t>
      </w:r>
    </w:p>
    <w:p w:rsidR="007500EB" w:rsidRDefault="007500EB" w:rsidP="007500EB">
      <w:pPr>
        <w:numPr>
          <w:ilvl w:val="0"/>
          <w:numId w:val="7"/>
        </w:numPr>
        <w:suppressAutoHyphens/>
        <w:spacing w:after="0" w:line="240" w:lineRule="auto"/>
        <w:jc w:val="both"/>
        <w:rPr>
          <w:rFonts w:ascii="Arial" w:hAnsi="Arial" w:cs="Arial"/>
          <w:szCs w:val="24"/>
          <w:lang w:val="es-ES_tradnl"/>
        </w:rPr>
      </w:pPr>
      <w:r w:rsidRPr="007500EB">
        <w:rPr>
          <w:rFonts w:ascii="Arial" w:hAnsi="Arial" w:cs="Arial"/>
          <w:b/>
          <w:sz w:val="28"/>
          <w:szCs w:val="24"/>
          <w:lang w:val="es-ES_tradnl"/>
        </w:rPr>
        <w:t>Concepto de objeto del delito. La teoría del derecho subjetivo y la teoría del bien jurídico</w:t>
      </w:r>
      <w:r>
        <w:rPr>
          <w:rFonts w:ascii="Arial" w:hAnsi="Arial" w:cs="Arial"/>
          <w:szCs w:val="24"/>
          <w:lang w:val="es-ES_tradnl"/>
        </w:rPr>
        <w:t>.</w:t>
      </w:r>
    </w:p>
    <w:p w:rsidR="007500EB" w:rsidRDefault="007500EB" w:rsidP="007500EB">
      <w:pPr>
        <w:suppressAutoHyphens/>
        <w:spacing w:after="0" w:line="240" w:lineRule="auto"/>
        <w:jc w:val="both"/>
        <w:rPr>
          <w:rFonts w:ascii="Arial" w:hAnsi="Arial" w:cs="Arial"/>
          <w:szCs w:val="24"/>
          <w:lang w:val="es-ES_tradnl"/>
        </w:rPr>
      </w:pPr>
    </w:p>
    <w:p w:rsidR="00D54A96" w:rsidRDefault="003F2103" w:rsidP="00D54A96">
      <w:pPr>
        <w:suppressAutoHyphens/>
        <w:spacing w:after="0" w:line="360" w:lineRule="auto"/>
        <w:jc w:val="both"/>
        <w:rPr>
          <w:rFonts w:ascii="Arial" w:hAnsi="Arial" w:cs="Arial"/>
          <w:sz w:val="24"/>
          <w:szCs w:val="24"/>
          <w:lang w:val="es-ES_tradnl"/>
        </w:rPr>
      </w:pPr>
      <w:r w:rsidRPr="00242F41">
        <w:rPr>
          <w:rFonts w:ascii="Arial" w:hAnsi="Arial" w:cs="Arial"/>
          <w:b/>
          <w:sz w:val="24"/>
          <w:szCs w:val="24"/>
          <w:lang w:val="es-ES_tradnl"/>
        </w:rPr>
        <w:t>Objeto:</w:t>
      </w:r>
      <w:r w:rsidR="00242F41">
        <w:rPr>
          <w:rFonts w:ascii="Arial" w:hAnsi="Arial" w:cs="Arial"/>
          <w:sz w:val="24"/>
          <w:szCs w:val="24"/>
          <w:lang w:val="es-ES_tradnl"/>
        </w:rPr>
        <w:t xml:space="preserve"> Es lo que se pretende proteger, es lo que se pretende dar protección. Por lo tanto el Derecho Penal protege relaciones sociales las cuales van a ser relaciones sociales que de manera fundamental afecta derecho</w:t>
      </w:r>
      <w:r w:rsidR="00D54A96">
        <w:rPr>
          <w:rFonts w:ascii="Arial" w:hAnsi="Arial" w:cs="Arial"/>
          <w:sz w:val="24"/>
          <w:szCs w:val="24"/>
          <w:lang w:val="es-ES_tradnl"/>
        </w:rPr>
        <w:t xml:space="preserve">s fundamentales del sujeto, para que puedan ir al ámbito del derecho penal. </w:t>
      </w:r>
    </w:p>
    <w:p w:rsidR="007500EB" w:rsidRDefault="007500EB" w:rsidP="007500EB">
      <w:pPr>
        <w:suppressAutoHyphens/>
        <w:spacing w:after="0" w:line="240" w:lineRule="auto"/>
        <w:jc w:val="both"/>
        <w:rPr>
          <w:rFonts w:ascii="Arial" w:hAnsi="Arial" w:cs="Arial"/>
          <w:szCs w:val="24"/>
          <w:lang w:val="es-ES_tradnl"/>
        </w:rPr>
      </w:pPr>
    </w:p>
    <w:p w:rsidR="007500EB" w:rsidRPr="00D54A96" w:rsidRDefault="007500EB" w:rsidP="007500EB">
      <w:pPr>
        <w:numPr>
          <w:ilvl w:val="0"/>
          <w:numId w:val="7"/>
        </w:numPr>
        <w:suppressAutoHyphens/>
        <w:spacing w:after="0" w:line="240" w:lineRule="auto"/>
        <w:jc w:val="both"/>
        <w:rPr>
          <w:rFonts w:ascii="Arial" w:hAnsi="Arial" w:cs="Arial"/>
          <w:b/>
          <w:sz w:val="28"/>
          <w:szCs w:val="24"/>
          <w:lang w:val="es-ES_tradnl"/>
        </w:rPr>
      </w:pPr>
      <w:r w:rsidRPr="00D54A96">
        <w:rPr>
          <w:rFonts w:ascii="Arial" w:hAnsi="Arial" w:cs="Arial"/>
          <w:b/>
          <w:sz w:val="28"/>
          <w:szCs w:val="24"/>
          <w:lang w:val="es-ES_tradnl"/>
        </w:rPr>
        <w:t>Clasificación del bien jurídico. Bienes jurídicos individuales, particulares, personales y colectivos.</w:t>
      </w:r>
    </w:p>
    <w:p w:rsidR="00D54A96" w:rsidRDefault="00D54A96" w:rsidP="00D54A96">
      <w:pPr>
        <w:suppressAutoHyphens/>
        <w:spacing w:after="0" w:line="240" w:lineRule="auto"/>
        <w:jc w:val="both"/>
        <w:rPr>
          <w:rFonts w:ascii="Arial" w:hAnsi="Arial" w:cs="Arial"/>
          <w:szCs w:val="24"/>
          <w:lang w:val="es-ES_tradnl"/>
        </w:rPr>
      </w:pPr>
    </w:p>
    <w:p w:rsidR="00064EE1" w:rsidRDefault="00D54A96" w:rsidP="00D54A96">
      <w:pPr>
        <w:suppressAutoHyphens/>
        <w:spacing w:after="0" w:line="360" w:lineRule="auto"/>
        <w:jc w:val="both"/>
        <w:rPr>
          <w:rFonts w:ascii="Arial" w:hAnsi="Arial" w:cs="Arial"/>
          <w:sz w:val="24"/>
          <w:szCs w:val="24"/>
          <w:lang w:val="es-ES_tradnl"/>
        </w:rPr>
      </w:pPr>
      <w:r w:rsidRPr="00064EE1">
        <w:rPr>
          <w:rFonts w:ascii="Arial" w:hAnsi="Arial" w:cs="Arial"/>
          <w:b/>
          <w:sz w:val="24"/>
          <w:szCs w:val="24"/>
          <w:lang w:val="es-ES_tradnl"/>
        </w:rPr>
        <w:t>Bienes:</w:t>
      </w:r>
      <w:r>
        <w:rPr>
          <w:rFonts w:ascii="Arial" w:hAnsi="Arial" w:cs="Arial"/>
          <w:sz w:val="24"/>
          <w:szCs w:val="24"/>
          <w:lang w:val="es-ES_tradnl"/>
        </w:rPr>
        <w:t xml:space="preserve"> conjunto de relaciones sociales que van establecer para la convivencia, el orden social de los hombre, en conjunto </w:t>
      </w:r>
      <w:r w:rsidR="00064EE1">
        <w:rPr>
          <w:rFonts w:ascii="Arial" w:hAnsi="Arial" w:cs="Arial"/>
          <w:sz w:val="24"/>
          <w:szCs w:val="24"/>
          <w:lang w:val="es-ES_tradnl"/>
        </w:rPr>
        <w:t>de una sociedad determinada y cuando esa relaciones sociales se llevan a norma, se le da protección en el derecho penal. Estaremos hablado no solamente de un bien si no de bienes jurídicos.</w:t>
      </w:r>
    </w:p>
    <w:p w:rsidR="00D54A96" w:rsidRDefault="00064EE1" w:rsidP="00D54A96">
      <w:pPr>
        <w:suppressAutoHyphens/>
        <w:spacing w:after="0" w:line="360" w:lineRule="auto"/>
        <w:jc w:val="both"/>
        <w:rPr>
          <w:rFonts w:ascii="Arial" w:hAnsi="Arial" w:cs="Arial"/>
          <w:sz w:val="24"/>
          <w:szCs w:val="24"/>
          <w:lang w:val="es-ES_tradnl"/>
        </w:rPr>
      </w:pPr>
      <w:r>
        <w:rPr>
          <w:rFonts w:ascii="Arial" w:hAnsi="Arial" w:cs="Arial"/>
          <w:sz w:val="24"/>
          <w:szCs w:val="24"/>
          <w:lang w:val="es-ES_tradnl"/>
        </w:rPr>
        <w:t xml:space="preserve"> </w:t>
      </w:r>
    </w:p>
    <w:p w:rsidR="00064EE1" w:rsidRDefault="00064EE1" w:rsidP="00064EE1">
      <w:pPr>
        <w:spacing w:line="360" w:lineRule="auto"/>
        <w:rPr>
          <w:rFonts w:ascii="Arial" w:hAnsi="Arial" w:cs="Arial"/>
          <w:sz w:val="24"/>
        </w:rPr>
      </w:pPr>
      <w:r w:rsidRPr="00555215">
        <w:rPr>
          <w:rFonts w:ascii="Arial" w:hAnsi="Arial" w:cs="Arial"/>
          <w:b/>
          <w:sz w:val="24"/>
        </w:rPr>
        <w:t>Bien jurídico</w:t>
      </w:r>
      <w:r w:rsidRPr="00555215">
        <w:rPr>
          <w:rFonts w:ascii="Arial" w:hAnsi="Arial" w:cs="Arial"/>
          <w:sz w:val="24"/>
        </w:rPr>
        <w:t>: Está constituido por las relaciones sociales (o elementos de las relaciones sociales) que, por su particular interés social, son protegidas por medio del Derecho penal, de los ataques y amenazas materializados por comportamientos considerados socialmente peligrosos.</w:t>
      </w:r>
      <w:r>
        <w:rPr>
          <w:rFonts w:ascii="Arial" w:hAnsi="Arial" w:cs="Arial"/>
          <w:sz w:val="24"/>
        </w:rPr>
        <w:t xml:space="preserve"> Pág. 191 Manual Parte 1. </w:t>
      </w:r>
    </w:p>
    <w:p w:rsidR="00064EE1" w:rsidRPr="00064EE1" w:rsidRDefault="00064EE1" w:rsidP="00064EE1">
      <w:pPr>
        <w:spacing w:line="360" w:lineRule="auto"/>
        <w:rPr>
          <w:rFonts w:ascii="Arial" w:hAnsi="Arial" w:cs="Arial"/>
          <w:b/>
          <w:sz w:val="24"/>
        </w:rPr>
      </w:pPr>
      <w:r w:rsidRPr="00064EE1">
        <w:rPr>
          <w:rFonts w:ascii="Arial" w:hAnsi="Arial" w:cs="Arial"/>
          <w:b/>
          <w:sz w:val="24"/>
        </w:rPr>
        <w:t>Clasificación.</w:t>
      </w:r>
    </w:p>
    <w:p w:rsidR="00B268A8" w:rsidRPr="00555215" w:rsidRDefault="00B268A8" w:rsidP="00B268A8">
      <w:pPr>
        <w:pStyle w:val="Prrafodelista"/>
        <w:numPr>
          <w:ilvl w:val="0"/>
          <w:numId w:val="10"/>
        </w:numPr>
        <w:spacing w:after="100" w:afterAutospacing="1" w:line="360" w:lineRule="auto"/>
        <w:jc w:val="both"/>
        <w:rPr>
          <w:rFonts w:ascii="Arial" w:hAnsi="Arial" w:cs="Arial"/>
          <w:b/>
          <w:sz w:val="24"/>
        </w:rPr>
      </w:pPr>
      <w:r w:rsidRPr="00555215">
        <w:rPr>
          <w:rFonts w:ascii="Arial" w:hAnsi="Arial" w:cs="Arial"/>
          <w:b/>
          <w:sz w:val="24"/>
        </w:rPr>
        <w:t>Según la amplitud con la que se caracterice el grupo de relaciones sociales protegidas: (trimembre)</w:t>
      </w:r>
    </w:p>
    <w:p w:rsidR="00B268A8" w:rsidRDefault="00B268A8" w:rsidP="00B268A8">
      <w:pPr>
        <w:pStyle w:val="Prrafodelista"/>
        <w:numPr>
          <w:ilvl w:val="1"/>
          <w:numId w:val="12"/>
        </w:numPr>
        <w:spacing w:after="100" w:afterAutospacing="1" w:line="360" w:lineRule="auto"/>
        <w:jc w:val="both"/>
        <w:rPr>
          <w:rFonts w:ascii="Arial" w:hAnsi="Arial" w:cs="Arial"/>
          <w:sz w:val="24"/>
        </w:rPr>
      </w:pPr>
      <w:r w:rsidRPr="00B268A8">
        <w:rPr>
          <w:rFonts w:ascii="Arial" w:hAnsi="Arial" w:cs="Arial"/>
          <w:b/>
          <w:sz w:val="24"/>
        </w:rPr>
        <w:t xml:space="preserve">Bien jurídico general: </w:t>
      </w:r>
      <w:r w:rsidRPr="00B268A8">
        <w:rPr>
          <w:rFonts w:ascii="Arial" w:hAnsi="Arial" w:cs="Arial"/>
          <w:sz w:val="24"/>
        </w:rPr>
        <w:t xml:space="preserve">Es el sistema de relaciones sociales protegido por el Derecho penal. afectan un conjunto de personas o cosas. Están en la parte general del C/P Ej: </w:t>
      </w:r>
      <w:r>
        <w:rPr>
          <w:rFonts w:ascii="Arial" w:hAnsi="Arial" w:cs="Arial"/>
          <w:sz w:val="24"/>
        </w:rPr>
        <w:t>A</w:t>
      </w:r>
      <w:r w:rsidRPr="00B268A8">
        <w:rPr>
          <w:rFonts w:ascii="Arial" w:hAnsi="Arial" w:cs="Arial"/>
          <w:sz w:val="24"/>
        </w:rPr>
        <w:t>rt. 1.</w:t>
      </w:r>
      <w:r>
        <w:rPr>
          <w:rFonts w:ascii="Arial" w:hAnsi="Arial" w:cs="Arial"/>
          <w:sz w:val="24"/>
        </w:rPr>
        <w:t xml:space="preserve">1. </w:t>
      </w:r>
    </w:p>
    <w:p w:rsidR="00B268A8" w:rsidRPr="0061793C" w:rsidRDefault="00B268A8" w:rsidP="00B268A8">
      <w:pPr>
        <w:pStyle w:val="Prrafodelista"/>
        <w:numPr>
          <w:ilvl w:val="1"/>
          <w:numId w:val="12"/>
        </w:numPr>
        <w:spacing w:after="100" w:afterAutospacing="1" w:line="360" w:lineRule="auto"/>
        <w:jc w:val="both"/>
        <w:rPr>
          <w:rFonts w:ascii="Arial" w:hAnsi="Arial" w:cs="Arial"/>
          <w:b/>
          <w:sz w:val="24"/>
        </w:rPr>
      </w:pPr>
      <w:r w:rsidRPr="00555215">
        <w:rPr>
          <w:rFonts w:ascii="Arial" w:hAnsi="Arial" w:cs="Arial"/>
          <w:b/>
          <w:sz w:val="24"/>
        </w:rPr>
        <w:t xml:space="preserve">Bien jurídico individual: </w:t>
      </w:r>
      <w:r w:rsidRPr="00555215">
        <w:rPr>
          <w:rFonts w:ascii="Arial" w:hAnsi="Arial" w:cs="Arial"/>
          <w:sz w:val="24"/>
        </w:rPr>
        <w:t xml:space="preserve">Consiste en el tipo particular de relación  social o en el elemento particular de una relación social, amenazada o atacada por la acción u omisión socialmente </w:t>
      </w:r>
      <w:r w:rsidR="002045B0">
        <w:rPr>
          <w:rFonts w:ascii="Arial" w:hAnsi="Arial" w:cs="Arial"/>
          <w:sz w:val="24"/>
        </w:rPr>
        <w:t>lesiva</w:t>
      </w:r>
      <w:r w:rsidRPr="00555215">
        <w:rPr>
          <w:rFonts w:ascii="Arial" w:hAnsi="Arial" w:cs="Arial"/>
          <w:sz w:val="24"/>
        </w:rPr>
        <w:t xml:space="preserve"> cometida por el sujeto. Afecta el tipo penal concretamente. (dígase el delito como tal)</w:t>
      </w:r>
      <w:r>
        <w:rPr>
          <w:rFonts w:ascii="Arial" w:hAnsi="Arial" w:cs="Arial"/>
          <w:sz w:val="24"/>
        </w:rPr>
        <w:t xml:space="preserve">. </w:t>
      </w:r>
      <w:r w:rsidRPr="0061793C">
        <w:rPr>
          <w:rFonts w:ascii="Arial" w:hAnsi="Arial" w:cs="Arial"/>
          <w:b/>
          <w:sz w:val="24"/>
        </w:rPr>
        <w:t xml:space="preserve">Representada por los títulos de la Ley </w:t>
      </w:r>
      <w:r w:rsidR="0076180A">
        <w:rPr>
          <w:rFonts w:ascii="Arial" w:hAnsi="Arial" w:cs="Arial"/>
          <w:b/>
          <w:sz w:val="24"/>
        </w:rPr>
        <w:t>151</w:t>
      </w:r>
      <w:r w:rsidRPr="0061793C">
        <w:rPr>
          <w:rFonts w:ascii="Arial" w:hAnsi="Arial" w:cs="Arial"/>
          <w:b/>
          <w:sz w:val="24"/>
        </w:rPr>
        <w:t>/</w:t>
      </w:r>
      <w:r w:rsidR="0076180A">
        <w:rPr>
          <w:rFonts w:ascii="Arial" w:hAnsi="Arial" w:cs="Arial"/>
          <w:b/>
          <w:sz w:val="24"/>
        </w:rPr>
        <w:t>22</w:t>
      </w:r>
      <w:r w:rsidRPr="0061793C">
        <w:rPr>
          <w:rFonts w:ascii="Arial" w:hAnsi="Arial" w:cs="Arial"/>
          <w:b/>
          <w:sz w:val="24"/>
        </w:rPr>
        <w:t xml:space="preserve">.   </w:t>
      </w:r>
    </w:p>
    <w:p w:rsidR="00B268A8" w:rsidRPr="00555215" w:rsidRDefault="00B268A8" w:rsidP="00B268A8">
      <w:pPr>
        <w:pStyle w:val="Prrafodelista"/>
        <w:numPr>
          <w:ilvl w:val="1"/>
          <w:numId w:val="12"/>
        </w:numPr>
        <w:spacing w:after="100" w:afterAutospacing="1" w:line="360" w:lineRule="auto"/>
        <w:jc w:val="both"/>
        <w:rPr>
          <w:rFonts w:ascii="Arial" w:hAnsi="Arial" w:cs="Arial"/>
          <w:sz w:val="24"/>
        </w:rPr>
      </w:pPr>
      <w:r w:rsidRPr="00555215">
        <w:rPr>
          <w:rFonts w:ascii="Arial" w:hAnsi="Arial" w:cs="Arial"/>
          <w:b/>
          <w:sz w:val="24"/>
        </w:rPr>
        <w:t xml:space="preserve">Bien jurídico particular: </w:t>
      </w:r>
      <w:r w:rsidRPr="00555215">
        <w:rPr>
          <w:rFonts w:ascii="Arial" w:hAnsi="Arial" w:cs="Arial"/>
          <w:sz w:val="24"/>
        </w:rPr>
        <w:t xml:space="preserve">Es la relación social o elemento de una relación social, protegida por el Derecho penal de los ataques o amenazas de </w:t>
      </w:r>
      <w:r w:rsidRPr="00555215">
        <w:rPr>
          <w:rFonts w:ascii="Arial" w:hAnsi="Arial" w:cs="Arial"/>
          <w:sz w:val="24"/>
        </w:rPr>
        <w:lastRenderedPageBreak/>
        <w:t xml:space="preserve">acciones u omisiones socialmente </w:t>
      </w:r>
      <w:r w:rsidR="002045B0">
        <w:rPr>
          <w:rFonts w:ascii="Arial" w:hAnsi="Arial" w:cs="Arial"/>
          <w:sz w:val="24"/>
        </w:rPr>
        <w:t>lesiva</w:t>
      </w:r>
      <w:r w:rsidRPr="00555215">
        <w:rPr>
          <w:rFonts w:ascii="Arial" w:hAnsi="Arial" w:cs="Arial"/>
          <w:sz w:val="24"/>
        </w:rPr>
        <w:t xml:space="preserve">, común a un grupo de delitos. El bien jurídico particular enlaza los bienes jurídicos individuales de un conjunto de delitos, con el bien jurídico general. Su importancia radica en proporcionar un método aceptable de clasificación de los delitos dentro de una ley (código) determinado. Afecta una persona o cosa. Daña relaciones sociales especificas (dígase la relación entre el delito con el título donde se protege ese bien jurídico) </w:t>
      </w:r>
    </w:p>
    <w:p w:rsidR="006B32E5" w:rsidRPr="00555215" w:rsidRDefault="006B32E5" w:rsidP="006B32E5">
      <w:pPr>
        <w:pStyle w:val="Prrafodelista"/>
        <w:numPr>
          <w:ilvl w:val="0"/>
          <w:numId w:val="12"/>
        </w:numPr>
        <w:spacing w:after="100" w:afterAutospacing="1" w:line="360" w:lineRule="auto"/>
        <w:jc w:val="both"/>
        <w:rPr>
          <w:rFonts w:ascii="Arial" w:hAnsi="Arial" w:cs="Arial"/>
          <w:b/>
          <w:sz w:val="24"/>
        </w:rPr>
      </w:pPr>
      <w:r w:rsidRPr="00555215">
        <w:rPr>
          <w:rFonts w:ascii="Arial" w:hAnsi="Arial" w:cs="Arial"/>
          <w:b/>
          <w:sz w:val="24"/>
        </w:rPr>
        <w:t>Según la índole del titular del bien jurídico protegido:</w:t>
      </w:r>
    </w:p>
    <w:p w:rsidR="006B32E5" w:rsidRPr="00555215" w:rsidRDefault="006B32E5" w:rsidP="006B32E5">
      <w:pPr>
        <w:pStyle w:val="Prrafodelista"/>
        <w:spacing w:line="360" w:lineRule="auto"/>
        <w:rPr>
          <w:rFonts w:ascii="Arial" w:hAnsi="Arial" w:cs="Arial"/>
          <w:sz w:val="24"/>
        </w:rPr>
      </w:pPr>
      <w:r w:rsidRPr="00555215">
        <w:rPr>
          <w:rFonts w:ascii="Arial" w:hAnsi="Arial" w:cs="Arial"/>
          <w:b/>
          <w:sz w:val="24"/>
        </w:rPr>
        <w:t xml:space="preserve">2.1- Bienes jurídicos personales: </w:t>
      </w:r>
      <w:r w:rsidRPr="00555215">
        <w:rPr>
          <w:rFonts w:ascii="Arial" w:hAnsi="Arial" w:cs="Arial"/>
          <w:sz w:val="24"/>
        </w:rPr>
        <w:t>son aquellos en el los que el titular es la persona natural.</w:t>
      </w:r>
      <w:r>
        <w:rPr>
          <w:rFonts w:ascii="Arial" w:hAnsi="Arial" w:cs="Arial"/>
          <w:sz w:val="24"/>
        </w:rPr>
        <w:t xml:space="preserve"> </w:t>
      </w:r>
    </w:p>
    <w:p w:rsidR="006B32E5" w:rsidRPr="00555215" w:rsidRDefault="006B32E5" w:rsidP="006B32E5">
      <w:pPr>
        <w:pStyle w:val="Prrafodelista"/>
        <w:spacing w:line="360" w:lineRule="auto"/>
        <w:rPr>
          <w:rFonts w:ascii="Arial" w:hAnsi="Arial" w:cs="Arial"/>
          <w:sz w:val="24"/>
        </w:rPr>
      </w:pPr>
      <w:r w:rsidRPr="00555215">
        <w:rPr>
          <w:rFonts w:ascii="Arial" w:hAnsi="Arial" w:cs="Arial"/>
          <w:b/>
          <w:sz w:val="24"/>
        </w:rPr>
        <w:t xml:space="preserve">2.2 Bienes jurídicos colectivos: </w:t>
      </w:r>
      <w:r w:rsidRPr="00555215">
        <w:rPr>
          <w:rFonts w:ascii="Arial" w:hAnsi="Arial" w:cs="Arial"/>
          <w:sz w:val="24"/>
        </w:rPr>
        <w:t>son todos los demás (la familia, el estado, la sociedad, etc)</w:t>
      </w:r>
    </w:p>
    <w:p w:rsidR="00D54A96" w:rsidRDefault="00D54A96" w:rsidP="00D54A96">
      <w:pPr>
        <w:suppressAutoHyphens/>
        <w:spacing w:after="0" w:line="240" w:lineRule="auto"/>
        <w:jc w:val="both"/>
        <w:rPr>
          <w:rFonts w:ascii="Arial" w:hAnsi="Arial" w:cs="Arial"/>
          <w:szCs w:val="24"/>
          <w:lang w:val="es-ES_tradnl"/>
        </w:rPr>
      </w:pPr>
    </w:p>
    <w:p w:rsidR="00D54A96" w:rsidRDefault="00D54A96" w:rsidP="00D54A96">
      <w:pPr>
        <w:suppressAutoHyphens/>
        <w:spacing w:after="0" w:line="240" w:lineRule="auto"/>
        <w:jc w:val="both"/>
        <w:rPr>
          <w:rFonts w:ascii="Arial" w:hAnsi="Arial" w:cs="Arial"/>
          <w:szCs w:val="24"/>
          <w:lang w:val="es-ES_tradnl"/>
        </w:rPr>
      </w:pPr>
    </w:p>
    <w:p w:rsidR="007500EB" w:rsidRPr="006B32E5" w:rsidRDefault="007500EB" w:rsidP="007500EB">
      <w:pPr>
        <w:numPr>
          <w:ilvl w:val="0"/>
          <w:numId w:val="7"/>
        </w:numPr>
        <w:suppressAutoHyphens/>
        <w:spacing w:after="0" w:line="240" w:lineRule="auto"/>
        <w:jc w:val="both"/>
        <w:rPr>
          <w:rFonts w:ascii="Arial" w:hAnsi="Arial" w:cs="Arial"/>
          <w:b/>
          <w:szCs w:val="24"/>
          <w:lang w:val="es-ES_tradnl"/>
        </w:rPr>
      </w:pPr>
      <w:r w:rsidRPr="006B32E5">
        <w:rPr>
          <w:rFonts w:ascii="Arial" w:hAnsi="Arial" w:cs="Arial"/>
          <w:b/>
          <w:sz w:val="28"/>
          <w:szCs w:val="24"/>
          <w:lang w:val="es-ES_tradnl"/>
        </w:rPr>
        <w:t>Clasificación de los delitos por el bien jurídico. Delitos de lesión o daño y de peligro.</w:t>
      </w:r>
    </w:p>
    <w:p w:rsidR="002045B0" w:rsidRDefault="002045B0" w:rsidP="006B32E5">
      <w:pPr>
        <w:pStyle w:val="Prrafodelista"/>
        <w:spacing w:line="360" w:lineRule="auto"/>
        <w:ind w:left="0"/>
        <w:rPr>
          <w:rFonts w:ascii="Arial" w:hAnsi="Arial" w:cs="Arial"/>
          <w:b/>
          <w:sz w:val="28"/>
          <w:szCs w:val="32"/>
        </w:rPr>
      </w:pPr>
    </w:p>
    <w:p w:rsidR="006B32E5" w:rsidRPr="00555215" w:rsidRDefault="006B32E5" w:rsidP="006B32E5">
      <w:pPr>
        <w:pStyle w:val="Prrafodelista"/>
        <w:spacing w:line="360" w:lineRule="auto"/>
        <w:ind w:left="0"/>
        <w:rPr>
          <w:rFonts w:ascii="Arial" w:hAnsi="Arial" w:cs="Arial"/>
          <w:b/>
          <w:sz w:val="28"/>
          <w:szCs w:val="32"/>
        </w:rPr>
      </w:pPr>
      <w:r w:rsidRPr="00555215">
        <w:rPr>
          <w:rFonts w:ascii="Arial" w:hAnsi="Arial" w:cs="Arial"/>
          <w:b/>
          <w:sz w:val="28"/>
          <w:szCs w:val="32"/>
        </w:rPr>
        <w:t>Clasificación de los delitos por el bien jurídico:</w:t>
      </w:r>
    </w:p>
    <w:p w:rsidR="006B32E5" w:rsidRPr="00050DD1" w:rsidRDefault="006B32E5" w:rsidP="006B32E5">
      <w:pPr>
        <w:pStyle w:val="Prrafodelista"/>
        <w:numPr>
          <w:ilvl w:val="0"/>
          <w:numId w:val="13"/>
        </w:numPr>
        <w:spacing w:after="100" w:afterAutospacing="1" w:line="360" w:lineRule="auto"/>
        <w:jc w:val="both"/>
        <w:rPr>
          <w:rFonts w:ascii="Arial" w:hAnsi="Arial" w:cs="Arial"/>
          <w:sz w:val="28"/>
          <w:szCs w:val="32"/>
        </w:rPr>
      </w:pPr>
      <w:r w:rsidRPr="00555215">
        <w:rPr>
          <w:rFonts w:ascii="Arial" w:hAnsi="Arial" w:cs="Arial"/>
          <w:b/>
          <w:sz w:val="28"/>
          <w:szCs w:val="32"/>
        </w:rPr>
        <w:t xml:space="preserve">Delitos de lesión o daños: </w:t>
      </w:r>
      <w:r w:rsidRPr="00555215">
        <w:rPr>
          <w:rFonts w:ascii="Arial" w:hAnsi="Arial" w:cs="Arial"/>
          <w:sz w:val="24"/>
        </w:rPr>
        <w:t>Delitos de lesión o daño son aquellos en los cuales la acción u omisión antijurídica (acto prohibido) ocasiona un perjuicio efectivo (actual) al bien jurídico específicamente protegido</w:t>
      </w:r>
      <w:r w:rsidR="00050DD1">
        <w:rPr>
          <w:rFonts w:ascii="Arial" w:hAnsi="Arial" w:cs="Arial"/>
          <w:sz w:val="24"/>
        </w:rPr>
        <w:t>.</w:t>
      </w:r>
    </w:p>
    <w:p w:rsidR="00050DD1" w:rsidRPr="00050DD1" w:rsidRDefault="00050DD1" w:rsidP="00050DD1">
      <w:pPr>
        <w:pStyle w:val="Prrafodelista"/>
        <w:spacing w:after="100" w:afterAutospacing="1" w:line="360" w:lineRule="auto"/>
        <w:jc w:val="both"/>
        <w:rPr>
          <w:rFonts w:ascii="Arial" w:hAnsi="Arial" w:cs="Arial"/>
          <w:sz w:val="24"/>
          <w:szCs w:val="32"/>
        </w:rPr>
      </w:pPr>
      <w:r w:rsidRPr="00050DD1">
        <w:rPr>
          <w:rFonts w:ascii="Arial" w:hAnsi="Arial" w:cs="Arial"/>
          <w:sz w:val="24"/>
          <w:szCs w:val="32"/>
        </w:rPr>
        <w:t xml:space="preserve">Son los que van a establecer una transformación en ese bien jurídico que se le da protección, a esa relación social que se da protección. </w:t>
      </w:r>
    </w:p>
    <w:p w:rsidR="006B32E5" w:rsidRPr="00555215" w:rsidRDefault="006B32E5" w:rsidP="006B32E5">
      <w:pPr>
        <w:pStyle w:val="Prrafodelista"/>
        <w:numPr>
          <w:ilvl w:val="0"/>
          <w:numId w:val="13"/>
        </w:numPr>
        <w:spacing w:after="100" w:afterAutospacing="1" w:line="360" w:lineRule="auto"/>
        <w:jc w:val="both"/>
        <w:rPr>
          <w:rFonts w:ascii="Arial" w:hAnsi="Arial" w:cs="Arial"/>
          <w:sz w:val="28"/>
          <w:szCs w:val="32"/>
        </w:rPr>
      </w:pPr>
      <w:r w:rsidRPr="00555215">
        <w:rPr>
          <w:rFonts w:ascii="Arial" w:hAnsi="Arial" w:cs="Arial"/>
          <w:b/>
          <w:sz w:val="28"/>
          <w:szCs w:val="32"/>
        </w:rPr>
        <w:t xml:space="preserve">Delito de peligro: </w:t>
      </w:r>
      <w:r w:rsidRPr="00555215">
        <w:rPr>
          <w:rFonts w:ascii="Arial" w:hAnsi="Arial" w:cs="Arial"/>
          <w:sz w:val="24"/>
        </w:rPr>
        <w:t>son aquellos en los cuales la acción u omisión antijurídica (acto prohibido) ocasiona un perjuicio posible (potencial) al bien jurídico penalmente protegido:</w:t>
      </w:r>
    </w:p>
    <w:p w:rsidR="006B32E5" w:rsidRPr="00555215" w:rsidRDefault="006B32E5" w:rsidP="006B32E5">
      <w:pPr>
        <w:pStyle w:val="Prrafodelista"/>
        <w:spacing w:line="360" w:lineRule="auto"/>
        <w:rPr>
          <w:rFonts w:ascii="Arial" w:hAnsi="Arial" w:cs="Arial"/>
          <w:b/>
          <w:sz w:val="28"/>
          <w:szCs w:val="32"/>
        </w:rPr>
      </w:pPr>
      <w:r w:rsidRPr="00555215">
        <w:rPr>
          <w:rFonts w:ascii="Arial" w:hAnsi="Arial" w:cs="Arial"/>
          <w:b/>
          <w:sz w:val="28"/>
          <w:szCs w:val="32"/>
        </w:rPr>
        <w:t>2.1- Clases de peligro:</w:t>
      </w:r>
    </w:p>
    <w:p w:rsidR="006B32E5" w:rsidRPr="00555215" w:rsidRDefault="006B32E5" w:rsidP="001D620D">
      <w:pPr>
        <w:pStyle w:val="Prrafodelista"/>
        <w:spacing w:line="360" w:lineRule="auto"/>
        <w:jc w:val="both"/>
        <w:rPr>
          <w:rFonts w:ascii="Arial" w:hAnsi="Arial" w:cs="Arial"/>
          <w:sz w:val="24"/>
          <w:szCs w:val="32"/>
        </w:rPr>
      </w:pPr>
      <w:r w:rsidRPr="00555215">
        <w:rPr>
          <w:rFonts w:ascii="Arial" w:hAnsi="Arial" w:cs="Arial"/>
          <w:b/>
          <w:sz w:val="28"/>
          <w:szCs w:val="32"/>
        </w:rPr>
        <w:t xml:space="preserve">2.1.1- Delitos de peligro general o común: </w:t>
      </w:r>
      <w:r w:rsidRPr="00555215">
        <w:rPr>
          <w:rFonts w:ascii="Arial" w:hAnsi="Arial" w:cs="Arial"/>
          <w:sz w:val="24"/>
          <w:szCs w:val="32"/>
        </w:rPr>
        <w:t xml:space="preserve">común son aquellos en los cuales el peligro afecta a </w:t>
      </w:r>
      <w:r w:rsidR="001D620D">
        <w:rPr>
          <w:rFonts w:ascii="Arial" w:hAnsi="Arial" w:cs="Arial"/>
          <w:sz w:val="24"/>
          <w:szCs w:val="32"/>
        </w:rPr>
        <w:t xml:space="preserve">un conjunto de personas o cosas </w:t>
      </w:r>
      <w:r w:rsidRPr="00555215">
        <w:rPr>
          <w:rFonts w:ascii="Arial" w:hAnsi="Arial" w:cs="Arial"/>
          <w:sz w:val="24"/>
          <w:szCs w:val="32"/>
        </w:rPr>
        <w:t xml:space="preserve">indeterminadas: por ejemplo, el delito de estragos (artículo </w:t>
      </w:r>
      <w:r w:rsidR="00DB2FCA">
        <w:rPr>
          <w:rFonts w:ascii="Arial" w:hAnsi="Arial" w:cs="Arial"/>
          <w:sz w:val="24"/>
          <w:szCs w:val="32"/>
        </w:rPr>
        <w:t>217</w:t>
      </w:r>
      <w:r w:rsidRPr="00555215">
        <w:rPr>
          <w:rFonts w:ascii="Arial" w:hAnsi="Arial" w:cs="Arial"/>
          <w:sz w:val="24"/>
          <w:szCs w:val="32"/>
        </w:rPr>
        <w:t>.1 del Código Penal).</w:t>
      </w:r>
    </w:p>
    <w:p w:rsidR="006B32E5" w:rsidRPr="00986DA4" w:rsidRDefault="006B32E5" w:rsidP="00986DA4">
      <w:pPr>
        <w:pStyle w:val="Prrafodelista"/>
        <w:spacing w:line="360" w:lineRule="auto"/>
        <w:jc w:val="both"/>
        <w:rPr>
          <w:rFonts w:ascii="Arial" w:hAnsi="Arial" w:cs="Arial"/>
          <w:sz w:val="24"/>
        </w:rPr>
      </w:pPr>
      <w:r w:rsidRPr="00555215">
        <w:rPr>
          <w:rFonts w:ascii="Arial" w:hAnsi="Arial" w:cs="Arial"/>
          <w:b/>
          <w:sz w:val="28"/>
          <w:szCs w:val="32"/>
        </w:rPr>
        <w:t xml:space="preserve">2.1.2- Delitos de peligro particular o individual: </w:t>
      </w:r>
      <w:r w:rsidRPr="00555215">
        <w:rPr>
          <w:rFonts w:ascii="Arial" w:hAnsi="Arial" w:cs="Arial"/>
          <w:sz w:val="24"/>
        </w:rPr>
        <w:t xml:space="preserve">son aquellos en los cuales el peligro afecta a una persona o cosa individualizada, </w:t>
      </w:r>
      <w:r w:rsidRPr="00555215">
        <w:rPr>
          <w:rFonts w:ascii="Arial" w:hAnsi="Arial" w:cs="Arial"/>
          <w:sz w:val="24"/>
        </w:rPr>
        <w:lastRenderedPageBreak/>
        <w:t xml:space="preserve">determinada: por ejemplo, el delito de </w:t>
      </w:r>
      <w:r w:rsidR="00986DA4" w:rsidRPr="00986DA4">
        <w:rPr>
          <w:rFonts w:ascii="Arial" w:hAnsi="Arial" w:cs="Arial"/>
          <w:sz w:val="24"/>
        </w:rPr>
        <w:t>Abandono de personas en situación de vulnerabilidad por discapacidad,</w:t>
      </w:r>
      <w:r w:rsidR="00986DA4">
        <w:rPr>
          <w:rFonts w:ascii="Arial" w:hAnsi="Arial" w:cs="Arial"/>
          <w:sz w:val="24"/>
        </w:rPr>
        <w:t xml:space="preserve"> minoría de edad, adultez mayor </w:t>
      </w:r>
      <w:r w:rsidR="00986DA4" w:rsidRPr="00986DA4">
        <w:rPr>
          <w:rFonts w:ascii="Arial" w:hAnsi="Arial" w:cs="Arial"/>
          <w:sz w:val="24"/>
        </w:rPr>
        <w:t xml:space="preserve">o desvalidas </w:t>
      </w:r>
      <w:r w:rsidRPr="00986DA4">
        <w:rPr>
          <w:rFonts w:ascii="Arial" w:hAnsi="Arial" w:cs="Arial"/>
          <w:sz w:val="24"/>
        </w:rPr>
        <w:t xml:space="preserve">(artículo </w:t>
      </w:r>
      <w:r w:rsidR="00986DA4">
        <w:rPr>
          <w:rFonts w:ascii="Arial" w:hAnsi="Arial" w:cs="Arial"/>
          <w:sz w:val="24"/>
        </w:rPr>
        <w:t>360</w:t>
      </w:r>
      <w:r w:rsidRPr="00986DA4">
        <w:rPr>
          <w:rFonts w:ascii="Arial" w:hAnsi="Arial" w:cs="Arial"/>
          <w:sz w:val="24"/>
        </w:rPr>
        <w:t xml:space="preserve">.1 del Código Penal). </w:t>
      </w:r>
    </w:p>
    <w:p w:rsidR="006B32E5" w:rsidRPr="00555215" w:rsidRDefault="006B32E5" w:rsidP="00E16B5E">
      <w:pPr>
        <w:pStyle w:val="Prrafodelista"/>
        <w:spacing w:line="360" w:lineRule="auto"/>
        <w:jc w:val="both"/>
        <w:rPr>
          <w:rFonts w:ascii="Arial" w:hAnsi="Arial" w:cs="Arial"/>
          <w:sz w:val="28"/>
          <w:szCs w:val="32"/>
        </w:rPr>
      </w:pPr>
      <w:r w:rsidRPr="00555215">
        <w:rPr>
          <w:rFonts w:ascii="Arial" w:hAnsi="Arial" w:cs="Arial"/>
          <w:b/>
          <w:sz w:val="28"/>
          <w:szCs w:val="32"/>
        </w:rPr>
        <w:t xml:space="preserve">2.1.3- Delitos de peligro abstractos: </w:t>
      </w:r>
      <w:r w:rsidRPr="00555215">
        <w:rPr>
          <w:rFonts w:ascii="Arial" w:hAnsi="Arial" w:cs="Arial"/>
          <w:sz w:val="24"/>
        </w:rPr>
        <w:t xml:space="preserve">son aquellos en los cuales  el hecho está </w:t>
      </w:r>
      <w:r w:rsidR="009D4FC9" w:rsidRPr="00555215">
        <w:rPr>
          <w:rFonts w:ascii="Arial" w:hAnsi="Arial" w:cs="Arial"/>
          <w:sz w:val="24"/>
        </w:rPr>
        <w:t>amenazado</w:t>
      </w:r>
      <w:r w:rsidRPr="00555215">
        <w:rPr>
          <w:rFonts w:ascii="Arial" w:hAnsi="Arial" w:cs="Arial"/>
          <w:sz w:val="24"/>
        </w:rPr>
        <w:t xml:space="preserve"> con pena por su naturaleza peligrosa, pero en la figura delictiva no se consigna la exigencia del peligro como elemento de ella, por cuanto ya el comportamiento implica en sí un peligro, por la idoneidad de esa acción u omisión para crear una situación de lesión o daño posible al bien jurídico: por ejemplo, el perjurio (artículo </w:t>
      </w:r>
      <w:r w:rsidR="00986DA4">
        <w:rPr>
          <w:rFonts w:ascii="Arial" w:hAnsi="Arial" w:cs="Arial"/>
          <w:sz w:val="24"/>
        </w:rPr>
        <w:t>199</w:t>
      </w:r>
      <w:r w:rsidRPr="00555215">
        <w:rPr>
          <w:rFonts w:ascii="Arial" w:hAnsi="Arial" w:cs="Arial"/>
          <w:sz w:val="24"/>
        </w:rPr>
        <w:t xml:space="preserve">.1 del Código Penal), </w:t>
      </w:r>
    </w:p>
    <w:p w:rsidR="007500EB" w:rsidRDefault="006B32E5" w:rsidP="001D620D">
      <w:pPr>
        <w:spacing w:line="360" w:lineRule="auto"/>
        <w:ind w:left="709"/>
        <w:jc w:val="both"/>
        <w:rPr>
          <w:rFonts w:ascii="Arial" w:hAnsi="Arial" w:cs="Arial"/>
          <w:sz w:val="24"/>
        </w:rPr>
      </w:pPr>
      <w:r w:rsidRPr="00555215">
        <w:rPr>
          <w:rFonts w:ascii="Arial" w:hAnsi="Arial" w:cs="Arial"/>
          <w:b/>
          <w:sz w:val="28"/>
          <w:szCs w:val="32"/>
        </w:rPr>
        <w:t>2.1.4- Delitos de peligro concreto:</w:t>
      </w:r>
      <w:r w:rsidRPr="00555215">
        <w:rPr>
          <w:rFonts w:ascii="Arial" w:hAnsi="Arial" w:cs="Arial"/>
          <w:sz w:val="24"/>
        </w:rPr>
        <w:t xml:space="preserve"> son aquellos en los cuales el peligro al bien jurídico constituye una exigencia expresa de la propia figura delictiva, como uno de sus elementos constitutivos: por ejemplo, los previstos en los artículos </w:t>
      </w:r>
      <w:r w:rsidR="003B0B15">
        <w:rPr>
          <w:rFonts w:ascii="Arial" w:hAnsi="Arial" w:cs="Arial"/>
          <w:sz w:val="24"/>
        </w:rPr>
        <w:t>128</w:t>
      </w:r>
      <w:r w:rsidRPr="00555215">
        <w:rPr>
          <w:rFonts w:ascii="Arial" w:hAnsi="Arial" w:cs="Arial"/>
          <w:sz w:val="24"/>
        </w:rPr>
        <w:t xml:space="preserve">.1, </w:t>
      </w:r>
      <w:r w:rsidR="003B0B15">
        <w:rPr>
          <w:rFonts w:ascii="Arial" w:hAnsi="Arial" w:cs="Arial"/>
          <w:sz w:val="24"/>
        </w:rPr>
        <w:t>134</w:t>
      </w:r>
      <w:r w:rsidRPr="00555215">
        <w:rPr>
          <w:rFonts w:ascii="Arial" w:hAnsi="Arial" w:cs="Arial"/>
          <w:sz w:val="24"/>
        </w:rPr>
        <w:t xml:space="preserve">.1-a, 174.1, </w:t>
      </w:r>
      <w:r w:rsidR="003B0B15">
        <w:rPr>
          <w:rFonts w:ascii="Arial" w:hAnsi="Arial" w:cs="Arial"/>
          <w:sz w:val="24"/>
        </w:rPr>
        <w:t>217</w:t>
      </w:r>
      <w:r w:rsidRPr="00555215">
        <w:rPr>
          <w:rFonts w:ascii="Arial" w:hAnsi="Arial" w:cs="Arial"/>
          <w:sz w:val="24"/>
        </w:rPr>
        <w:t xml:space="preserve">.2, </w:t>
      </w:r>
      <w:r w:rsidR="003B0B15">
        <w:rPr>
          <w:rFonts w:ascii="Arial" w:hAnsi="Arial" w:cs="Arial"/>
          <w:sz w:val="24"/>
        </w:rPr>
        <w:t xml:space="preserve">230.a y </w:t>
      </w:r>
      <w:r w:rsidR="000D56B9">
        <w:rPr>
          <w:rFonts w:ascii="Arial" w:hAnsi="Arial" w:cs="Arial"/>
          <w:sz w:val="24"/>
        </w:rPr>
        <w:t>b,</w:t>
      </w:r>
      <w:r w:rsidRPr="00555215">
        <w:rPr>
          <w:rFonts w:ascii="Arial" w:hAnsi="Arial" w:cs="Arial"/>
          <w:sz w:val="24"/>
        </w:rPr>
        <w:t xml:space="preserve"> del Código Penal.</w:t>
      </w:r>
    </w:p>
    <w:p w:rsidR="00E16B5E" w:rsidRPr="00E16B5E" w:rsidRDefault="00E16B5E" w:rsidP="001D620D">
      <w:pPr>
        <w:spacing w:line="360" w:lineRule="auto"/>
        <w:ind w:left="709"/>
        <w:jc w:val="both"/>
        <w:rPr>
          <w:rFonts w:ascii="Arial" w:hAnsi="Arial" w:cs="Arial"/>
          <w:lang w:val="es-ES_tradnl"/>
        </w:rPr>
      </w:pPr>
      <w:r w:rsidRPr="00E16B5E">
        <w:rPr>
          <w:rFonts w:ascii="Arial" w:hAnsi="Arial" w:cs="Arial"/>
          <w:sz w:val="24"/>
          <w:szCs w:val="32"/>
        </w:rPr>
        <w:t xml:space="preserve">Estos delitos establecen la posibilidad real de un cambio pero dentro de los elementos del tipo penal de esta figura vamos a encontrar que es lo que se está poniendo en peligro. </w:t>
      </w:r>
    </w:p>
    <w:p w:rsidR="000D56B9" w:rsidRDefault="000D56B9" w:rsidP="007500EB">
      <w:pPr>
        <w:jc w:val="both"/>
        <w:rPr>
          <w:rFonts w:ascii="Arial" w:hAnsi="Arial" w:cs="Arial"/>
          <w:sz w:val="24"/>
          <w:lang w:val="es-ES_tradnl"/>
        </w:rPr>
      </w:pPr>
    </w:p>
    <w:p w:rsidR="00D54A96" w:rsidRDefault="00D54A96" w:rsidP="00D54A96">
      <w:pPr>
        <w:jc w:val="center"/>
        <w:rPr>
          <w:rFonts w:ascii="Arial" w:hAnsi="Arial" w:cs="Arial"/>
          <w:b/>
          <w:sz w:val="24"/>
          <w:szCs w:val="24"/>
          <w:lang w:val="es-ES_tradnl"/>
        </w:rPr>
      </w:pPr>
      <w:r w:rsidRPr="00D54A96">
        <w:rPr>
          <w:rFonts w:ascii="Arial" w:hAnsi="Arial" w:cs="Arial"/>
          <w:b/>
          <w:sz w:val="24"/>
          <w:szCs w:val="24"/>
          <w:lang w:val="es-ES_tradnl"/>
        </w:rPr>
        <w:t>Estudio Independiente</w:t>
      </w:r>
      <w:r>
        <w:rPr>
          <w:rFonts w:ascii="Arial" w:hAnsi="Arial" w:cs="Arial"/>
          <w:b/>
          <w:sz w:val="24"/>
          <w:szCs w:val="24"/>
          <w:lang w:val="es-ES_tradnl"/>
        </w:rPr>
        <w:t>.</w:t>
      </w:r>
    </w:p>
    <w:p w:rsidR="00D54A96" w:rsidRDefault="00D54A96" w:rsidP="00D54A96">
      <w:pPr>
        <w:pStyle w:val="Prrafodelista"/>
        <w:numPr>
          <w:ilvl w:val="0"/>
          <w:numId w:val="9"/>
        </w:numPr>
        <w:jc w:val="both"/>
        <w:rPr>
          <w:rFonts w:ascii="Arial" w:hAnsi="Arial" w:cs="Arial"/>
          <w:sz w:val="24"/>
          <w:lang w:val="es-ES_tradnl"/>
        </w:rPr>
      </w:pPr>
      <w:r>
        <w:rPr>
          <w:rFonts w:ascii="Arial" w:hAnsi="Arial" w:cs="Arial"/>
          <w:sz w:val="24"/>
          <w:lang w:val="es-ES_tradnl"/>
        </w:rPr>
        <w:t>Estudiar las teorías del derecho subjetivo y del bien jurídico. Pág 180-</w:t>
      </w:r>
      <w:r w:rsidR="00F54584">
        <w:rPr>
          <w:rFonts w:ascii="Arial" w:hAnsi="Arial" w:cs="Arial"/>
          <w:sz w:val="24"/>
          <w:lang w:val="es-ES_tradnl"/>
        </w:rPr>
        <w:t>1</w:t>
      </w:r>
      <w:r>
        <w:rPr>
          <w:rFonts w:ascii="Arial" w:hAnsi="Arial" w:cs="Arial"/>
          <w:sz w:val="24"/>
          <w:lang w:val="es-ES_tradnl"/>
        </w:rPr>
        <w:t xml:space="preserve">91 Manual parte 1. </w:t>
      </w:r>
    </w:p>
    <w:p w:rsidR="00D54A96" w:rsidRPr="000D56B9" w:rsidRDefault="00D54A96" w:rsidP="000D56B9">
      <w:pPr>
        <w:ind w:left="360"/>
        <w:jc w:val="both"/>
        <w:rPr>
          <w:rFonts w:ascii="Arial" w:hAnsi="Arial" w:cs="Arial"/>
          <w:sz w:val="24"/>
          <w:lang w:val="es-ES_tradnl"/>
        </w:rPr>
      </w:pPr>
    </w:p>
    <w:sectPr w:rsidR="00D54A96" w:rsidRPr="000D56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32"/>
    <w:lvl w:ilvl="0">
      <w:start w:val="1"/>
      <w:numFmt w:val="decimal"/>
      <w:lvlText w:val="%1."/>
      <w:lvlJc w:val="left"/>
      <w:pPr>
        <w:tabs>
          <w:tab w:val="num" w:pos="720"/>
        </w:tabs>
        <w:ind w:left="720" w:hanging="360"/>
      </w:pPr>
    </w:lvl>
  </w:abstractNum>
  <w:abstractNum w:abstractNumId="1">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2">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3">
    <w:nsid w:val="10803C7C"/>
    <w:multiLevelType w:val="multilevel"/>
    <w:tmpl w:val="1F4E5BD4"/>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5">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6">
    <w:nsid w:val="401819B2"/>
    <w:multiLevelType w:val="hybridMultilevel"/>
    <w:tmpl w:val="18AA71BA"/>
    <w:lvl w:ilvl="0" w:tplc="745ED9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A61E26"/>
    <w:multiLevelType w:val="hybridMultilevel"/>
    <w:tmpl w:val="4184E2EC"/>
    <w:lvl w:ilvl="0" w:tplc="BFE8AE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3A5A09"/>
    <w:multiLevelType w:val="hybridMultilevel"/>
    <w:tmpl w:val="FDB83420"/>
    <w:lvl w:ilvl="0" w:tplc="0A8E6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507631E"/>
    <w:multiLevelType w:val="multilevel"/>
    <w:tmpl w:val="6A98A8F0"/>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87C33CA"/>
    <w:multiLevelType w:val="hybridMultilevel"/>
    <w:tmpl w:val="C9488B24"/>
    <w:lvl w:ilvl="0" w:tplc="BEA8B0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B8C30BF"/>
    <w:multiLevelType w:val="singleLevel"/>
    <w:tmpl w:val="00000007"/>
    <w:lvl w:ilvl="0">
      <w:start w:val="1"/>
      <w:numFmt w:val="decimal"/>
      <w:lvlText w:val="%1."/>
      <w:lvlJc w:val="left"/>
      <w:pPr>
        <w:tabs>
          <w:tab w:val="num" w:pos="720"/>
        </w:tabs>
        <w:ind w:left="720" w:hanging="360"/>
      </w:pPr>
    </w:lvl>
  </w:abstractNum>
  <w:abstractNum w:abstractNumId="12">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4"/>
  </w:num>
  <w:num w:numId="4">
    <w:abstractNumId w:val="1"/>
  </w:num>
  <w:num w:numId="5">
    <w:abstractNumId w:val="2"/>
  </w:num>
  <w:num w:numId="6">
    <w:abstractNumId w:val="0"/>
  </w:num>
  <w:num w:numId="7">
    <w:abstractNumId w:val="11"/>
  </w:num>
  <w:num w:numId="8">
    <w:abstractNumId w:val="6"/>
  </w:num>
  <w:num w:numId="9">
    <w:abstractNumId w:val="8"/>
  </w:num>
  <w:num w:numId="10">
    <w:abstractNumId w:val="7"/>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50DD1"/>
    <w:rsid w:val="00064EE1"/>
    <w:rsid w:val="000854E6"/>
    <w:rsid w:val="000B3338"/>
    <w:rsid w:val="000D56B9"/>
    <w:rsid w:val="001D620D"/>
    <w:rsid w:val="002045B0"/>
    <w:rsid w:val="00242F41"/>
    <w:rsid w:val="003B0B15"/>
    <w:rsid w:val="003F2103"/>
    <w:rsid w:val="005C5AB2"/>
    <w:rsid w:val="0061793C"/>
    <w:rsid w:val="00676577"/>
    <w:rsid w:val="006B32E5"/>
    <w:rsid w:val="007500EB"/>
    <w:rsid w:val="0076180A"/>
    <w:rsid w:val="008816AA"/>
    <w:rsid w:val="00901A37"/>
    <w:rsid w:val="00986DA4"/>
    <w:rsid w:val="009D4FC9"/>
    <w:rsid w:val="009E1854"/>
    <w:rsid w:val="00AE5734"/>
    <w:rsid w:val="00B268A8"/>
    <w:rsid w:val="00BD4E9A"/>
    <w:rsid w:val="00D54A96"/>
    <w:rsid w:val="00DB2FCA"/>
    <w:rsid w:val="00E16B5E"/>
    <w:rsid w:val="00EE5B56"/>
    <w:rsid w:val="00F54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545A9-A3D2-4326-9C65-691583D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54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942</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10</cp:revision>
  <dcterms:created xsi:type="dcterms:W3CDTF">2022-04-30T17:12:00Z</dcterms:created>
  <dcterms:modified xsi:type="dcterms:W3CDTF">2026-02-15T23:46:00Z</dcterms:modified>
</cp:coreProperties>
</file>