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34" w:rsidRPr="00E92F68" w:rsidRDefault="00AE5734" w:rsidP="00AE5734">
      <w:pPr>
        <w:pStyle w:val="Ttulo1"/>
        <w:spacing w:line="360" w:lineRule="auto"/>
        <w:jc w:val="both"/>
        <w:rPr>
          <w:rFonts w:ascii="Arial" w:hAnsi="Arial" w:cs="Arial"/>
          <w:b w:val="0"/>
          <w:color w:val="auto"/>
          <w:sz w:val="24"/>
          <w:szCs w:val="24"/>
        </w:rPr>
      </w:pPr>
      <w:r w:rsidRPr="00E92F68">
        <w:rPr>
          <w:rFonts w:ascii="Arial" w:hAnsi="Arial" w:cs="Arial"/>
          <w:b w:val="0"/>
          <w:color w:val="auto"/>
          <w:sz w:val="24"/>
          <w:szCs w:val="24"/>
        </w:rPr>
        <w:t>Derecho Penal General I</w:t>
      </w:r>
    </w:p>
    <w:p w:rsidR="00E92F68" w:rsidRPr="00E92F68" w:rsidRDefault="00E92F68" w:rsidP="00AE5734">
      <w:pPr>
        <w:spacing w:line="360" w:lineRule="auto"/>
        <w:jc w:val="both"/>
        <w:rPr>
          <w:rFonts w:ascii="Arial" w:hAnsi="Arial" w:cs="Arial"/>
          <w:sz w:val="24"/>
          <w:szCs w:val="24"/>
        </w:rPr>
      </w:pPr>
      <w:r w:rsidRPr="00E92F68">
        <w:rPr>
          <w:rFonts w:ascii="Arial" w:hAnsi="Arial" w:cs="Arial"/>
          <w:sz w:val="24"/>
          <w:szCs w:val="24"/>
        </w:rPr>
        <w:t xml:space="preserve">TEMA IX: </w:t>
      </w:r>
      <w:r w:rsidR="007F10B6">
        <w:rPr>
          <w:rFonts w:ascii="Arial" w:hAnsi="Arial" w:cs="Arial"/>
          <w:sz w:val="24"/>
          <w:szCs w:val="24"/>
        </w:rPr>
        <w:t>E</w:t>
      </w:r>
      <w:r w:rsidR="007F10B6" w:rsidRPr="00E92F68">
        <w:rPr>
          <w:rFonts w:ascii="Arial" w:hAnsi="Arial" w:cs="Arial"/>
          <w:sz w:val="24"/>
          <w:szCs w:val="24"/>
        </w:rPr>
        <w:t>tapas en e</w:t>
      </w:r>
      <w:r w:rsidR="007F10B6">
        <w:rPr>
          <w:rFonts w:ascii="Arial" w:hAnsi="Arial" w:cs="Arial"/>
          <w:sz w:val="24"/>
          <w:szCs w:val="24"/>
        </w:rPr>
        <w:t>l desarrollo del acto delictivo</w:t>
      </w:r>
    </w:p>
    <w:p w:rsidR="00AE5734" w:rsidRPr="00E92F68" w:rsidRDefault="00AE5734" w:rsidP="00AE5734">
      <w:pPr>
        <w:spacing w:line="360" w:lineRule="auto"/>
        <w:jc w:val="both"/>
        <w:rPr>
          <w:rFonts w:ascii="Arial" w:hAnsi="Arial" w:cs="Arial"/>
          <w:sz w:val="24"/>
          <w:szCs w:val="24"/>
          <w:lang w:val="es-ES_tradnl"/>
        </w:rPr>
      </w:pPr>
      <w:r w:rsidRPr="00E92F68">
        <w:rPr>
          <w:rFonts w:ascii="Arial" w:hAnsi="Arial" w:cs="Arial"/>
          <w:sz w:val="24"/>
          <w:szCs w:val="24"/>
          <w:lang w:val="es-ES_tradnl"/>
        </w:rPr>
        <w:t>Cuestión de estudio:</w:t>
      </w:r>
    </w:p>
    <w:p w:rsidR="00E92F68" w:rsidRPr="00E92F68" w:rsidRDefault="00E92F68" w:rsidP="00E92F68">
      <w:pPr>
        <w:pStyle w:val="Prrafodelista"/>
        <w:numPr>
          <w:ilvl w:val="0"/>
          <w:numId w:val="6"/>
        </w:numPr>
        <w:spacing w:line="360" w:lineRule="auto"/>
        <w:jc w:val="both"/>
        <w:rPr>
          <w:rFonts w:ascii="Arial" w:hAnsi="Arial" w:cs="Arial"/>
          <w:sz w:val="24"/>
          <w:szCs w:val="24"/>
          <w:lang w:val="es-ES_tradnl"/>
        </w:rPr>
      </w:pPr>
      <w:r w:rsidRPr="00E92F68">
        <w:rPr>
          <w:rFonts w:ascii="Arial" w:hAnsi="Arial" w:cs="Arial"/>
          <w:sz w:val="24"/>
          <w:szCs w:val="24"/>
          <w:lang w:val="es-ES_tradnl"/>
        </w:rPr>
        <w:t>Las fases en el desarrollo del acto delictivo. Fase interna y externa.</w:t>
      </w:r>
    </w:p>
    <w:p w:rsidR="00E92F68" w:rsidRPr="00E92F68" w:rsidRDefault="00E92F68" w:rsidP="00E92F68">
      <w:pPr>
        <w:pStyle w:val="Prrafodelista"/>
        <w:numPr>
          <w:ilvl w:val="0"/>
          <w:numId w:val="6"/>
        </w:numPr>
        <w:spacing w:line="360" w:lineRule="auto"/>
        <w:jc w:val="both"/>
        <w:rPr>
          <w:rFonts w:ascii="Arial" w:hAnsi="Arial" w:cs="Arial"/>
          <w:sz w:val="24"/>
          <w:szCs w:val="24"/>
          <w:lang w:val="es-ES_tradnl"/>
        </w:rPr>
      </w:pPr>
      <w:r w:rsidRPr="00E92F68">
        <w:rPr>
          <w:rFonts w:ascii="Arial" w:hAnsi="Arial" w:cs="Arial"/>
          <w:sz w:val="24"/>
          <w:szCs w:val="24"/>
          <w:lang w:val="es-ES_tradnl"/>
        </w:rPr>
        <w:t>Los actos preparatorios. Fundamentos legales de la punición.</w:t>
      </w:r>
    </w:p>
    <w:p w:rsidR="00E92F68" w:rsidRPr="00E92F68" w:rsidRDefault="00E92F68" w:rsidP="00E92F68">
      <w:pPr>
        <w:pStyle w:val="Prrafodelista"/>
        <w:numPr>
          <w:ilvl w:val="0"/>
          <w:numId w:val="6"/>
        </w:numPr>
        <w:spacing w:line="360" w:lineRule="auto"/>
        <w:jc w:val="both"/>
        <w:rPr>
          <w:rFonts w:ascii="Arial" w:hAnsi="Arial" w:cs="Arial"/>
          <w:sz w:val="24"/>
          <w:szCs w:val="24"/>
          <w:lang w:val="es-ES_tradnl"/>
        </w:rPr>
      </w:pPr>
      <w:r w:rsidRPr="00E92F68">
        <w:rPr>
          <w:rFonts w:ascii="Arial" w:hAnsi="Arial" w:cs="Arial"/>
          <w:sz w:val="24"/>
          <w:szCs w:val="24"/>
          <w:lang w:val="es-ES_tradnl"/>
        </w:rPr>
        <w:t>La tentativa. Requisitos, clases y ámbito de aplicación.</w:t>
      </w:r>
    </w:p>
    <w:p w:rsidR="00E92F68" w:rsidRPr="00E92F68" w:rsidRDefault="00E92F68" w:rsidP="00E92F68">
      <w:pPr>
        <w:pStyle w:val="Prrafodelista"/>
        <w:numPr>
          <w:ilvl w:val="0"/>
          <w:numId w:val="6"/>
        </w:numPr>
        <w:spacing w:line="360" w:lineRule="auto"/>
        <w:jc w:val="both"/>
        <w:rPr>
          <w:rFonts w:ascii="Arial" w:hAnsi="Arial" w:cs="Arial"/>
          <w:sz w:val="24"/>
          <w:szCs w:val="24"/>
          <w:lang w:val="es-ES_tradnl"/>
        </w:rPr>
      </w:pPr>
      <w:r w:rsidRPr="00E92F68">
        <w:rPr>
          <w:rFonts w:ascii="Arial" w:hAnsi="Arial" w:cs="Arial"/>
          <w:sz w:val="24"/>
          <w:szCs w:val="24"/>
          <w:lang w:val="es-ES_tradnl"/>
        </w:rPr>
        <w:t>El delito imposible y el  desistimiento</w:t>
      </w:r>
    </w:p>
    <w:p w:rsidR="00E92F68" w:rsidRPr="00E92F68" w:rsidRDefault="00E92F68" w:rsidP="00E92F68">
      <w:pPr>
        <w:pStyle w:val="Prrafodelista"/>
        <w:numPr>
          <w:ilvl w:val="0"/>
          <w:numId w:val="6"/>
        </w:numPr>
        <w:spacing w:line="360" w:lineRule="auto"/>
        <w:jc w:val="both"/>
        <w:rPr>
          <w:rFonts w:ascii="Arial" w:hAnsi="Arial" w:cs="Arial"/>
          <w:sz w:val="24"/>
          <w:szCs w:val="24"/>
          <w:lang w:val="es-ES_tradnl"/>
        </w:rPr>
      </w:pPr>
      <w:r w:rsidRPr="00E92F68">
        <w:rPr>
          <w:rFonts w:ascii="Arial" w:hAnsi="Arial" w:cs="Arial"/>
          <w:sz w:val="24"/>
          <w:szCs w:val="24"/>
          <w:lang w:val="es-ES_tradnl"/>
        </w:rPr>
        <w:t>Las clases de consumación y clasificación de los</w:t>
      </w:r>
      <w:bookmarkStart w:id="0" w:name="_GoBack"/>
      <w:bookmarkEnd w:id="0"/>
      <w:r w:rsidRPr="00E92F68">
        <w:rPr>
          <w:rFonts w:ascii="Arial" w:hAnsi="Arial" w:cs="Arial"/>
          <w:sz w:val="24"/>
          <w:szCs w:val="24"/>
          <w:lang w:val="es-ES_tradnl"/>
        </w:rPr>
        <w:t xml:space="preserve"> delitos según el momento consumativo.</w:t>
      </w:r>
    </w:p>
    <w:p w:rsidR="00AE5734" w:rsidRPr="00E92F68" w:rsidRDefault="00AE5734" w:rsidP="00AE5734">
      <w:pPr>
        <w:spacing w:after="0" w:line="360" w:lineRule="auto"/>
        <w:jc w:val="both"/>
        <w:rPr>
          <w:rFonts w:ascii="Arial" w:hAnsi="Arial" w:cs="Arial"/>
          <w:sz w:val="24"/>
          <w:szCs w:val="24"/>
        </w:rPr>
      </w:pPr>
      <w:r w:rsidRPr="00E92F68">
        <w:rPr>
          <w:rFonts w:ascii="Arial" w:hAnsi="Arial" w:cs="Arial"/>
          <w:sz w:val="24"/>
          <w:szCs w:val="24"/>
        </w:rPr>
        <w:t xml:space="preserve">Tipo de clase: Conferencia </w:t>
      </w:r>
    </w:p>
    <w:p w:rsidR="00AE5734" w:rsidRPr="00E92F68" w:rsidRDefault="00AE5734" w:rsidP="00AE5734">
      <w:pPr>
        <w:spacing w:after="0" w:line="360" w:lineRule="auto"/>
        <w:jc w:val="both"/>
        <w:rPr>
          <w:rFonts w:ascii="Arial" w:hAnsi="Arial" w:cs="Arial"/>
          <w:sz w:val="24"/>
          <w:szCs w:val="24"/>
        </w:rPr>
      </w:pPr>
      <w:r w:rsidRPr="00E92F68">
        <w:rPr>
          <w:rFonts w:ascii="Arial" w:hAnsi="Arial" w:cs="Arial"/>
          <w:sz w:val="24"/>
          <w:szCs w:val="24"/>
        </w:rPr>
        <w:t xml:space="preserve">Método: Exposición </w:t>
      </w:r>
    </w:p>
    <w:p w:rsidR="00AE5734" w:rsidRPr="00E92F68" w:rsidRDefault="00AE5734" w:rsidP="00AE5734">
      <w:pPr>
        <w:spacing w:after="0" w:line="360" w:lineRule="auto"/>
        <w:jc w:val="both"/>
        <w:rPr>
          <w:rFonts w:ascii="Arial" w:hAnsi="Arial" w:cs="Arial"/>
          <w:sz w:val="24"/>
          <w:szCs w:val="24"/>
        </w:rPr>
      </w:pPr>
      <w:r w:rsidRPr="00E92F68">
        <w:rPr>
          <w:rFonts w:ascii="Arial" w:hAnsi="Arial" w:cs="Arial"/>
          <w:sz w:val="24"/>
          <w:szCs w:val="24"/>
        </w:rPr>
        <w:t xml:space="preserve">Procedimientos: observación, análisis, conversación, preguntas y respuestas, diálogo, exposición. </w:t>
      </w:r>
    </w:p>
    <w:p w:rsidR="00AE5734" w:rsidRPr="00E92F68" w:rsidRDefault="00AE5734" w:rsidP="00AE5734">
      <w:pPr>
        <w:spacing w:after="0" w:line="360" w:lineRule="auto"/>
        <w:jc w:val="both"/>
        <w:rPr>
          <w:rFonts w:ascii="Arial" w:hAnsi="Arial" w:cs="Arial"/>
          <w:sz w:val="24"/>
          <w:szCs w:val="24"/>
        </w:rPr>
      </w:pPr>
      <w:r w:rsidRPr="00E92F68">
        <w:rPr>
          <w:rFonts w:ascii="Arial" w:hAnsi="Arial" w:cs="Arial"/>
          <w:sz w:val="24"/>
          <w:szCs w:val="24"/>
        </w:rPr>
        <w:t xml:space="preserve">Medios de enseñanza: (diapositivas, pizarra, libros de texto, computadora.) </w:t>
      </w:r>
    </w:p>
    <w:p w:rsidR="00AE5734" w:rsidRPr="00E92F68" w:rsidRDefault="00AE5734" w:rsidP="00AE5734">
      <w:pPr>
        <w:spacing w:after="0" w:line="360" w:lineRule="auto"/>
        <w:jc w:val="both"/>
        <w:rPr>
          <w:rFonts w:ascii="Arial" w:hAnsi="Arial" w:cs="Arial"/>
          <w:sz w:val="24"/>
          <w:szCs w:val="24"/>
        </w:rPr>
      </w:pPr>
      <w:r w:rsidRPr="00E92F68">
        <w:rPr>
          <w:rFonts w:ascii="Arial" w:hAnsi="Arial" w:cs="Arial"/>
          <w:sz w:val="24"/>
          <w:szCs w:val="24"/>
        </w:rPr>
        <w:t>Evaluación: Oral</w:t>
      </w:r>
    </w:p>
    <w:p w:rsidR="00AE5734" w:rsidRPr="00E92F68" w:rsidRDefault="00AE5734" w:rsidP="00AE5734">
      <w:pPr>
        <w:spacing w:after="0" w:line="360" w:lineRule="auto"/>
        <w:jc w:val="both"/>
        <w:rPr>
          <w:rFonts w:ascii="Arial" w:hAnsi="Arial" w:cs="Arial"/>
          <w:sz w:val="24"/>
          <w:szCs w:val="24"/>
        </w:rPr>
      </w:pPr>
      <w:r w:rsidRPr="00E92F68">
        <w:rPr>
          <w:rFonts w:ascii="Arial" w:hAnsi="Arial" w:cs="Arial"/>
          <w:bCs/>
          <w:sz w:val="24"/>
          <w:szCs w:val="24"/>
          <w:u w:val="single"/>
        </w:rPr>
        <w:t xml:space="preserve">Actividades iniciales </w:t>
      </w:r>
    </w:p>
    <w:p w:rsidR="00AE5734" w:rsidRPr="00E92F68" w:rsidRDefault="00AE5734" w:rsidP="00AE5734">
      <w:pPr>
        <w:numPr>
          <w:ilvl w:val="0"/>
          <w:numId w:val="1"/>
        </w:numPr>
        <w:suppressAutoHyphens/>
        <w:spacing w:after="0" w:line="360" w:lineRule="auto"/>
        <w:jc w:val="both"/>
        <w:rPr>
          <w:rFonts w:ascii="Arial" w:hAnsi="Arial" w:cs="Arial"/>
          <w:sz w:val="24"/>
          <w:szCs w:val="24"/>
        </w:rPr>
      </w:pPr>
      <w:r w:rsidRPr="00E92F68">
        <w:rPr>
          <w:rFonts w:ascii="Arial" w:hAnsi="Arial" w:cs="Arial"/>
          <w:sz w:val="24"/>
          <w:szCs w:val="24"/>
        </w:rPr>
        <w:t>Garantizar las condiciones necesarias para el desarrollo de la conferencia.</w:t>
      </w:r>
    </w:p>
    <w:p w:rsidR="00AE5734" w:rsidRPr="00E92F68" w:rsidRDefault="00AE5734" w:rsidP="00AE5734">
      <w:pPr>
        <w:numPr>
          <w:ilvl w:val="0"/>
          <w:numId w:val="2"/>
        </w:numPr>
        <w:suppressAutoHyphens/>
        <w:spacing w:after="0" w:line="360" w:lineRule="auto"/>
        <w:jc w:val="both"/>
        <w:rPr>
          <w:rFonts w:ascii="Arial" w:hAnsi="Arial" w:cs="Arial"/>
          <w:sz w:val="24"/>
          <w:szCs w:val="24"/>
        </w:rPr>
      </w:pPr>
      <w:r w:rsidRPr="00E92F68">
        <w:rPr>
          <w:rFonts w:ascii="Arial" w:hAnsi="Arial" w:cs="Arial"/>
          <w:sz w:val="24"/>
          <w:szCs w:val="24"/>
        </w:rPr>
        <w:t>Verificación de la asistencia.</w:t>
      </w:r>
    </w:p>
    <w:p w:rsidR="00AE5734" w:rsidRPr="00E92F68" w:rsidRDefault="00AE5734" w:rsidP="00AE5734">
      <w:pPr>
        <w:numPr>
          <w:ilvl w:val="0"/>
          <w:numId w:val="3"/>
        </w:numPr>
        <w:suppressAutoHyphens/>
        <w:spacing w:after="0" w:line="360" w:lineRule="auto"/>
        <w:jc w:val="both"/>
        <w:rPr>
          <w:rFonts w:ascii="Arial" w:hAnsi="Arial" w:cs="Arial"/>
          <w:sz w:val="24"/>
          <w:szCs w:val="24"/>
        </w:rPr>
      </w:pPr>
      <w:r w:rsidRPr="00E92F68">
        <w:rPr>
          <w:rFonts w:ascii="Arial" w:hAnsi="Arial" w:cs="Arial"/>
          <w:sz w:val="24"/>
          <w:szCs w:val="24"/>
        </w:rPr>
        <w:t>Actualización del acontecer nacional e internacional.</w:t>
      </w:r>
    </w:p>
    <w:p w:rsidR="00AE5734" w:rsidRPr="00E92F68" w:rsidRDefault="00AE5734" w:rsidP="00AE5734">
      <w:pPr>
        <w:numPr>
          <w:ilvl w:val="0"/>
          <w:numId w:val="3"/>
        </w:numPr>
        <w:suppressAutoHyphens/>
        <w:spacing w:after="0" w:line="360" w:lineRule="auto"/>
        <w:jc w:val="both"/>
        <w:rPr>
          <w:rFonts w:ascii="Arial" w:hAnsi="Arial" w:cs="Arial"/>
          <w:sz w:val="24"/>
          <w:szCs w:val="24"/>
        </w:rPr>
      </w:pPr>
      <w:r w:rsidRPr="00E92F68">
        <w:rPr>
          <w:rFonts w:ascii="Arial" w:hAnsi="Arial" w:cs="Arial"/>
          <w:sz w:val="24"/>
          <w:szCs w:val="24"/>
        </w:rPr>
        <w:t xml:space="preserve">Revisión del estudio independiente. </w:t>
      </w:r>
    </w:p>
    <w:p w:rsidR="00AE5734" w:rsidRPr="00E92F68" w:rsidRDefault="00AE5734" w:rsidP="00AE5734">
      <w:pPr>
        <w:spacing w:after="0" w:line="360" w:lineRule="auto"/>
        <w:jc w:val="both"/>
        <w:rPr>
          <w:rFonts w:ascii="Arial" w:hAnsi="Arial" w:cs="Arial"/>
          <w:sz w:val="24"/>
          <w:szCs w:val="24"/>
          <w:u w:val="single"/>
        </w:rPr>
      </w:pPr>
      <w:r w:rsidRPr="00E92F68">
        <w:rPr>
          <w:rFonts w:ascii="Arial" w:hAnsi="Arial" w:cs="Arial"/>
          <w:sz w:val="24"/>
          <w:szCs w:val="24"/>
          <w:u w:val="single"/>
        </w:rPr>
        <w:t>Objetivos de la conferencia</w:t>
      </w:r>
    </w:p>
    <w:p w:rsidR="00E92F68" w:rsidRPr="00E92F68" w:rsidRDefault="00E92F68" w:rsidP="00E92F68">
      <w:pPr>
        <w:pStyle w:val="Prrafodelista"/>
        <w:numPr>
          <w:ilvl w:val="0"/>
          <w:numId w:val="7"/>
        </w:numPr>
        <w:rPr>
          <w:rFonts w:ascii="Arial" w:hAnsi="Arial" w:cs="Arial"/>
          <w:sz w:val="24"/>
          <w:szCs w:val="24"/>
          <w:lang w:val="es-ES_tradnl"/>
        </w:rPr>
      </w:pPr>
      <w:r w:rsidRPr="00E92F68">
        <w:rPr>
          <w:rFonts w:ascii="Arial" w:hAnsi="Arial" w:cs="Arial"/>
          <w:sz w:val="24"/>
          <w:szCs w:val="24"/>
          <w:lang w:val="es-ES_tradnl"/>
        </w:rPr>
        <w:t>Valorar  y explicar la teoría acerca del fundamento de la función de la tentativa, así como dominar los requisitos, clases y ámbito de aplicación de ella.</w:t>
      </w:r>
    </w:p>
    <w:p w:rsidR="00E92F68" w:rsidRPr="00E92F68" w:rsidRDefault="00E92F68" w:rsidP="00E92F68">
      <w:pPr>
        <w:pStyle w:val="Prrafodelista"/>
        <w:numPr>
          <w:ilvl w:val="0"/>
          <w:numId w:val="7"/>
        </w:numPr>
        <w:rPr>
          <w:rFonts w:ascii="Arial" w:hAnsi="Arial" w:cs="Arial"/>
          <w:sz w:val="24"/>
          <w:szCs w:val="24"/>
          <w:lang w:val="es-ES_tradnl"/>
        </w:rPr>
      </w:pPr>
      <w:r w:rsidRPr="00E92F68">
        <w:rPr>
          <w:rFonts w:ascii="Arial" w:hAnsi="Arial" w:cs="Arial"/>
          <w:sz w:val="24"/>
          <w:szCs w:val="24"/>
          <w:lang w:val="es-ES_tradnl"/>
        </w:rPr>
        <w:t>Precisar el concepto, el ámbito de aplicación y el fundamento de la punición del delito imposible.</w:t>
      </w:r>
    </w:p>
    <w:p w:rsidR="00E92F68" w:rsidRPr="00E92F68" w:rsidRDefault="00E92F68" w:rsidP="00E92F68">
      <w:pPr>
        <w:pStyle w:val="Prrafodelista"/>
        <w:numPr>
          <w:ilvl w:val="0"/>
          <w:numId w:val="7"/>
        </w:numPr>
        <w:rPr>
          <w:rFonts w:ascii="Arial" w:hAnsi="Arial" w:cs="Arial"/>
          <w:sz w:val="24"/>
          <w:szCs w:val="24"/>
          <w:lang w:val="es-ES_tradnl"/>
        </w:rPr>
      </w:pPr>
      <w:r w:rsidRPr="00E92F68">
        <w:rPr>
          <w:rFonts w:ascii="Arial" w:hAnsi="Arial" w:cs="Arial"/>
          <w:sz w:val="24"/>
          <w:szCs w:val="24"/>
          <w:lang w:val="es-ES_tradnl"/>
        </w:rPr>
        <w:t>Conocer el fundamento de la impunidad, la naturaleza jurídica y los requisitos de desistimiento, con la finalidad de alcanzar la correcta aplicación práctica de éste.</w:t>
      </w:r>
    </w:p>
    <w:p w:rsidR="00E92F68" w:rsidRPr="00E92F68" w:rsidRDefault="00E92F68" w:rsidP="00E92F68">
      <w:pPr>
        <w:pStyle w:val="Prrafodelista"/>
        <w:numPr>
          <w:ilvl w:val="0"/>
          <w:numId w:val="7"/>
        </w:numPr>
        <w:rPr>
          <w:rFonts w:ascii="Arial" w:hAnsi="Arial" w:cs="Arial"/>
          <w:sz w:val="24"/>
          <w:szCs w:val="24"/>
          <w:lang w:val="es-ES_tradnl"/>
        </w:rPr>
      </w:pPr>
      <w:r w:rsidRPr="00E92F68">
        <w:rPr>
          <w:rFonts w:ascii="Arial" w:hAnsi="Arial" w:cs="Arial"/>
          <w:sz w:val="24"/>
          <w:szCs w:val="24"/>
          <w:lang w:val="es-ES_tradnl"/>
        </w:rPr>
        <w:t>Comprender  la importancia de la clasificación de los delitos según el momento consumativo, desarrollando los conocimientos necesarios para alcanzar la aplicación satisfactoria de los delitos instantáneos y permanentes.</w:t>
      </w:r>
    </w:p>
    <w:p w:rsidR="00E92F68" w:rsidRPr="00E92F68" w:rsidRDefault="00E92F68">
      <w:pPr>
        <w:rPr>
          <w:lang w:val="es-ES_tradnl"/>
        </w:rPr>
      </w:pPr>
      <w:r w:rsidRPr="00E92F68">
        <w:rPr>
          <w:lang w:val="es-ES_tradnl"/>
        </w:rPr>
        <w:br w:type="page"/>
      </w:r>
    </w:p>
    <w:p w:rsidR="00901A37" w:rsidRPr="00E92F68" w:rsidRDefault="00E92F68" w:rsidP="00E92F68">
      <w:pPr>
        <w:jc w:val="center"/>
        <w:rPr>
          <w:rFonts w:ascii="Arial" w:hAnsi="Arial" w:cs="Arial"/>
          <w:b/>
          <w:sz w:val="28"/>
          <w:lang w:val="es-ES_tradnl"/>
        </w:rPr>
      </w:pPr>
      <w:r w:rsidRPr="00E92F68">
        <w:rPr>
          <w:rFonts w:ascii="Arial" w:hAnsi="Arial" w:cs="Arial"/>
          <w:b/>
          <w:sz w:val="28"/>
          <w:lang w:val="es-ES_tradnl"/>
        </w:rPr>
        <w:lastRenderedPageBreak/>
        <w:t>Desarrollo de la clase</w:t>
      </w:r>
    </w:p>
    <w:p w:rsidR="00E92F68" w:rsidRPr="00E92F68" w:rsidRDefault="00E92F68" w:rsidP="00E92F68">
      <w:pPr>
        <w:pStyle w:val="Prrafodelista"/>
        <w:numPr>
          <w:ilvl w:val="0"/>
          <w:numId w:val="8"/>
        </w:numPr>
        <w:jc w:val="both"/>
        <w:rPr>
          <w:rFonts w:ascii="Arial" w:hAnsi="Arial" w:cs="Arial"/>
          <w:b/>
          <w:sz w:val="24"/>
          <w:lang w:val="es-ES_tradnl"/>
        </w:rPr>
      </w:pPr>
      <w:r w:rsidRPr="00E92F68">
        <w:rPr>
          <w:rFonts w:ascii="Arial" w:hAnsi="Arial" w:cs="Arial"/>
          <w:b/>
          <w:sz w:val="28"/>
          <w:lang w:val="es-ES_tradnl"/>
        </w:rPr>
        <w:t>Las fases en el desarrollo del acto delictivo. Fase interna y externa.</w:t>
      </w:r>
    </w:p>
    <w:p w:rsidR="00E92F68" w:rsidRDefault="00923F31" w:rsidP="00E92F68">
      <w:pPr>
        <w:jc w:val="both"/>
        <w:rPr>
          <w:rFonts w:ascii="Arial" w:hAnsi="Arial" w:cs="Arial"/>
          <w:sz w:val="24"/>
          <w:lang w:val="es-ES_tradnl"/>
        </w:rPr>
      </w:pPr>
      <w:r>
        <w:rPr>
          <w:rFonts w:ascii="Arial" w:hAnsi="Arial" w:cs="Arial"/>
          <w:sz w:val="24"/>
          <w:lang w:val="es-ES_tradnl"/>
        </w:rPr>
        <w:t xml:space="preserve">La fase en el desarrollo del delito es el proceso que recorre la comisión del hecho delictivo. </w:t>
      </w:r>
      <w:r w:rsidR="003A6F87">
        <w:rPr>
          <w:rFonts w:ascii="Arial" w:hAnsi="Arial" w:cs="Arial"/>
          <w:sz w:val="24"/>
          <w:lang w:val="es-ES_tradnl"/>
        </w:rPr>
        <w:t xml:space="preserve">Este se inicia en la psiquis de </w:t>
      </w:r>
      <w:r w:rsidR="007635BF">
        <w:rPr>
          <w:rFonts w:ascii="Arial" w:hAnsi="Arial" w:cs="Arial"/>
          <w:sz w:val="24"/>
          <w:lang w:val="es-ES_tradnl"/>
        </w:rPr>
        <w:t xml:space="preserve">sujeto y termina cuando se agota sus efectos. </w:t>
      </w:r>
      <w:r>
        <w:rPr>
          <w:rFonts w:ascii="Arial" w:hAnsi="Arial" w:cs="Arial"/>
          <w:sz w:val="24"/>
          <w:lang w:val="es-ES_tradnl"/>
        </w:rPr>
        <w:t>También conocido como inter criminis</w:t>
      </w:r>
      <w:r w:rsidR="003A6F87">
        <w:rPr>
          <w:rFonts w:ascii="Arial" w:hAnsi="Arial" w:cs="Arial"/>
          <w:sz w:val="24"/>
          <w:lang w:val="es-ES_tradnl"/>
        </w:rPr>
        <w:t xml:space="preserve"> o camino del delito. </w:t>
      </w:r>
      <w:r>
        <w:rPr>
          <w:rFonts w:ascii="Arial" w:hAnsi="Arial" w:cs="Arial"/>
          <w:sz w:val="24"/>
          <w:lang w:val="es-ES_tradnl"/>
        </w:rPr>
        <w:t>Se va dividir en dos etapas:</w:t>
      </w:r>
    </w:p>
    <w:p w:rsidR="00CD26D0" w:rsidRDefault="00CD26D0" w:rsidP="00E92F68">
      <w:pPr>
        <w:jc w:val="both"/>
        <w:rPr>
          <w:rFonts w:ascii="Arial" w:hAnsi="Arial" w:cs="Arial"/>
          <w:b/>
          <w:sz w:val="24"/>
          <w:lang w:val="es-ES_tradnl"/>
        </w:rPr>
        <w:sectPr w:rsidR="00CD26D0">
          <w:pgSz w:w="11906" w:h="16838"/>
          <w:pgMar w:top="1440" w:right="1440" w:bottom="1440" w:left="1440" w:header="720" w:footer="720" w:gutter="0"/>
          <w:cols w:space="720"/>
          <w:docGrid w:linePitch="360"/>
        </w:sectPr>
      </w:pPr>
    </w:p>
    <w:tbl>
      <w:tblPr>
        <w:tblStyle w:val="Tablaconcuadrcula"/>
        <w:tblW w:w="0" w:type="auto"/>
        <w:tblLook w:val="04A0" w:firstRow="1" w:lastRow="0" w:firstColumn="1" w:lastColumn="0" w:noHBand="0" w:noVBand="1"/>
      </w:tblPr>
      <w:tblGrid>
        <w:gridCol w:w="4583"/>
        <w:gridCol w:w="4583"/>
      </w:tblGrid>
      <w:tr w:rsidR="00CD26D0" w:rsidTr="00CD26D0">
        <w:tc>
          <w:tcPr>
            <w:tcW w:w="4583" w:type="dxa"/>
          </w:tcPr>
          <w:p w:rsidR="00CD26D0" w:rsidRDefault="00CD26D0" w:rsidP="00CD26D0">
            <w:pPr>
              <w:jc w:val="both"/>
              <w:rPr>
                <w:rFonts w:ascii="Arial" w:hAnsi="Arial" w:cs="Arial"/>
                <w:sz w:val="24"/>
                <w:lang w:val="es-ES_tradnl"/>
              </w:rPr>
            </w:pPr>
            <w:r w:rsidRPr="007635BF">
              <w:rPr>
                <w:rFonts w:ascii="Arial" w:hAnsi="Arial" w:cs="Arial"/>
                <w:b/>
                <w:sz w:val="24"/>
                <w:lang w:val="es-ES_tradnl"/>
              </w:rPr>
              <w:lastRenderedPageBreak/>
              <w:t>Fase interna:</w:t>
            </w:r>
            <w:r>
              <w:rPr>
                <w:rFonts w:ascii="Arial" w:hAnsi="Arial" w:cs="Arial"/>
                <w:sz w:val="24"/>
                <w:lang w:val="es-ES_tradnl"/>
              </w:rPr>
              <w:t xml:space="preserve"> solo existe mientra la idea de la comisión del delito permanece dentro de la conciencia del autor. </w:t>
            </w:r>
            <w:r w:rsidRPr="007635BF">
              <w:rPr>
                <w:rFonts w:ascii="Arial" w:hAnsi="Arial" w:cs="Arial"/>
                <w:b/>
                <w:sz w:val="24"/>
                <w:lang w:val="es-ES_tradnl"/>
              </w:rPr>
              <w:t>(No va a entrañar responsabilidad penal)</w:t>
            </w:r>
          </w:p>
          <w:p w:rsidR="00CD26D0" w:rsidRDefault="00CD26D0" w:rsidP="00E92F68">
            <w:pPr>
              <w:jc w:val="both"/>
              <w:rPr>
                <w:rFonts w:ascii="Arial" w:hAnsi="Arial" w:cs="Arial"/>
                <w:sz w:val="24"/>
                <w:lang w:val="es-ES_tradnl"/>
              </w:rPr>
            </w:pPr>
          </w:p>
        </w:tc>
        <w:tc>
          <w:tcPr>
            <w:tcW w:w="4583" w:type="dxa"/>
          </w:tcPr>
          <w:p w:rsidR="00C40C18" w:rsidRDefault="00CD26D0" w:rsidP="00CD26D0">
            <w:pPr>
              <w:jc w:val="both"/>
              <w:rPr>
                <w:rFonts w:ascii="Arial" w:hAnsi="Arial" w:cs="Arial"/>
                <w:sz w:val="24"/>
                <w:lang w:val="es-ES_tradnl"/>
              </w:rPr>
            </w:pPr>
            <w:r w:rsidRPr="007635BF">
              <w:rPr>
                <w:rFonts w:ascii="Arial" w:hAnsi="Arial" w:cs="Arial"/>
                <w:b/>
                <w:sz w:val="24"/>
                <w:lang w:val="es-ES_tradnl"/>
              </w:rPr>
              <w:t xml:space="preserve">Fase externa: </w:t>
            </w:r>
            <w:r>
              <w:rPr>
                <w:rFonts w:ascii="Arial" w:hAnsi="Arial" w:cs="Arial"/>
                <w:sz w:val="24"/>
                <w:lang w:val="es-ES_tradnl"/>
              </w:rPr>
              <w:t>se manifiesta por actos objetivos, fuera de la conciencia del autor, incluso de preparación.</w:t>
            </w:r>
          </w:p>
          <w:p w:rsidR="00CD26D0" w:rsidRDefault="00C40C18" w:rsidP="00CD26D0">
            <w:pPr>
              <w:jc w:val="both"/>
              <w:rPr>
                <w:rFonts w:ascii="Arial" w:hAnsi="Arial" w:cs="Arial"/>
                <w:sz w:val="24"/>
                <w:lang w:val="es-ES_tradnl"/>
              </w:rPr>
            </w:pPr>
            <w:r>
              <w:rPr>
                <w:rFonts w:ascii="Arial" w:hAnsi="Arial" w:cs="Arial"/>
                <w:sz w:val="24"/>
                <w:lang w:val="es-ES_tradnl"/>
              </w:rPr>
              <w:t xml:space="preserve">Se inicia desde el momento en que la idea delictiva se manifiesta en el mundo externo.  </w:t>
            </w:r>
            <w:r w:rsidR="00CD26D0">
              <w:rPr>
                <w:rFonts w:ascii="Arial" w:hAnsi="Arial" w:cs="Arial"/>
                <w:sz w:val="24"/>
                <w:lang w:val="es-ES_tradnl"/>
              </w:rPr>
              <w:t xml:space="preserve">  </w:t>
            </w:r>
          </w:p>
          <w:p w:rsidR="00CD26D0" w:rsidRDefault="00CD26D0" w:rsidP="00E92F68">
            <w:pPr>
              <w:jc w:val="both"/>
              <w:rPr>
                <w:rFonts w:ascii="Arial" w:hAnsi="Arial" w:cs="Arial"/>
                <w:sz w:val="24"/>
                <w:lang w:val="es-ES_tradnl"/>
              </w:rPr>
            </w:pPr>
          </w:p>
        </w:tc>
      </w:tr>
    </w:tbl>
    <w:p w:rsidR="007635BF" w:rsidRPr="007635BF" w:rsidRDefault="007635BF" w:rsidP="00E92F68">
      <w:pPr>
        <w:jc w:val="both"/>
        <w:rPr>
          <w:rFonts w:ascii="Arial" w:hAnsi="Arial" w:cs="Arial"/>
          <w:sz w:val="24"/>
          <w:lang w:val="es-ES_tradnl"/>
        </w:rPr>
      </w:pPr>
    </w:p>
    <w:p w:rsidR="00E92F68" w:rsidRPr="00CD26D0" w:rsidRDefault="00CD26D0" w:rsidP="00E92F68">
      <w:pPr>
        <w:jc w:val="both"/>
        <w:rPr>
          <w:rFonts w:ascii="Arial" w:hAnsi="Arial" w:cs="Arial"/>
          <w:b/>
          <w:sz w:val="24"/>
          <w:lang w:val="es-ES_tradnl"/>
        </w:rPr>
      </w:pPr>
      <w:r>
        <w:rPr>
          <w:rFonts w:ascii="Arial" w:hAnsi="Arial" w:cs="Arial"/>
          <w:b/>
          <w:sz w:val="24"/>
          <w:lang w:val="es-ES_tradnl"/>
        </w:rPr>
        <w:t xml:space="preserve">Fase interna: (Estructura) </w:t>
      </w:r>
    </w:p>
    <w:p w:rsidR="00E92F68" w:rsidRPr="00C40C18" w:rsidRDefault="00CD26D0" w:rsidP="00C40C18">
      <w:pPr>
        <w:pStyle w:val="Prrafodelista"/>
        <w:numPr>
          <w:ilvl w:val="0"/>
          <w:numId w:val="10"/>
        </w:numPr>
        <w:jc w:val="both"/>
        <w:rPr>
          <w:rFonts w:ascii="Arial" w:hAnsi="Arial" w:cs="Arial"/>
          <w:sz w:val="24"/>
          <w:lang w:val="es-ES_tradnl"/>
        </w:rPr>
      </w:pPr>
      <w:r w:rsidRPr="00C40C18">
        <w:rPr>
          <w:rFonts w:ascii="Arial" w:hAnsi="Arial" w:cs="Arial"/>
          <w:b/>
          <w:sz w:val="24"/>
          <w:lang w:val="es-ES_tradnl"/>
        </w:rPr>
        <w:t>Impulso:</w:t>
      </w:r>
      <w:r w:rsidRPr="00C40C18">
        <w:rPr>
          <w:rFonts w:ascii="Arial" w:hAnsi="Arial" w:cs="Arial"/>
          <w:sz w:val="24"/>
          <w:lang w:val="es-ES_tradnl"/>
        </w:rPr>
        <w:t xml:space="preserve"> Momento en que, determina por las condiciones exteriores, surge en la mente del sujeto la idea de cometer el delito.</w:t>
      </w:r>
    </w:p>
    <w:p w:rsidR="00CD26D0" w:rsidRPr="00C40C18" w:rsidRDefault="00CD26D0" w:rsidP="00C40C18">
      <w:pPr>
        <w:pStyle w:val="Prrafodelista"/>
        <w:numPr>
          <w:ilvl w:val="0"/>
          <w:numId w:val="10"/>
        </w:numPr>
        <w:jc w:val="both"/>
        <w:rPr>
          <w:rFonts w:ascii="Arial" w:hAnsi="Arial" w:cs="Arial"/>
          <w:sz w:val="24"/>
          <w:lang w:val="es-ES_tradnl"/>
        </w:rPr>
      </w:pPr>
      <w:r w:rsidRPr="00C40C18">
        <w:rPr>
          <w:rFonts w:ascii="Arial" w:hAnsi="Arial" w:cs="Arial"/>
          <w:b/>
          <w:sz w:val="24"/>
          <w:lang w:val="es-ES_tradnl"/>
        </w:rPr>
        <w:t>Reflexión</w:t>
      </w:r>
      <w:r w:rsidR="0068317E" w:rsidRPr="00C40C18">
        <w:rPr>
          <w:rFonts w:ascii="Arial" w:hAnsi="Arial" w:cs="Arial"/>
          <w:b/>
          <w:sz w:val="24"/>
          <w:lang w:val="es-ES_tradnl"/>
        </w:rPr>
        <w:t xml:space="preserve"> y luchas de motivos</w:t>
      </w:r>
      <w:r w:rsidRPr="00C40C18">
        <w:rPr>
          <w:rFonts w:ascii="Arial" w:hAnsi="Arial" w:cs="Arial"/>
          <w:b/>
          <w:sz w:val="24"/>
          <w:lang w:val="es-ES_tradnl"/>
        </w:rPr>
        <w:t>:</w:t>
      </w:r>
      <w:r w:rsidR="0068317E" w:rsidRPr="00C40C18">
        <w:rPr>
          <w:rFonts w:ascii="Arial" w:hAnsi="Arial" w:cs="Arial"/>
          <w:sz w:val="24"/>
          <w:lang w:val="es-ES_tradnl"/>
        </w:rPr>
        <w:t xml:space="preserve"> es el periodo de en qué se contrapone las ideas delictivas y las del deber y el temor del castigo. </w:t>
      </w:r>
    </w:p>
    <w:p w:rsidR="00C40C18" w:rsidRPr="00C40C18" w:rsidRDefault="00CD26D0" w:rsidP="00C40C18">
      <w:pPr>
        <w:pStyle w:val="Prrafodelista"/>
        <w:numPr>
          <w:ilvl w:val="0"/>
          <w:numId w:val="10"/>
        </w:numPr>
        <w:jc w:val="both"/>
        <w:rPr>
          <w:rFonts w:ascii="Arial" w:hAnsi="Arial" w:cs="Arial"/>
          <w:sz w:val="24"/>
          <w:lang w:val="es-ES_tradnl"/>
        </w:rPr>
      </w:pPr>
      <w:r w:rsidRPr="00C40C18">
        <w:rPr>
          <w:rFonts w:ascii="Arial" w:hAnsi="Arial" w:cs="Arial"/>
          <w:b/>
          <w:sz w:val="24"/>
          <w:lang w:val="es-ES_tradnl"/>
        </w:rPr>
        <w:t>Decisión:</w:t>
      </w:r>
      <w:r w:rsidR="00C40C18" w:rsidRPr="00C40C18">
        <w:rPr>
          <w:rFonts w:ascii="Arial" w:hAnsi="Arial" w:cs="Arial"/>
          <w:b/>
          <w:sz w:val="24"/>
          <w:lang w:val="es-ES_tradnl"/>
        </w:rPr>
        <w:t xml:space="preserve"> </w:t>
      </w:r>
      <w:r w:rsidR="00C40C18" w:rsidRPr="00C40C18">
        <w:rPr>
          <w:rFonts w:ascii="Arial" w:hAnsi="Arial" w:cs="Arial"/>
          <w:sz w:val="24"/>
          <w:lang w:val="es-ES_tradnl"/>
        </w:rPr>
        <w:t xml:space="preserve">Momento más importante, en el que como resultado de aquella reflexión, el sujeto resuelve ejecutar su propósito. </w:t>
      </w:r>
    </w:p>
    <w:p w:rsidR="00C40C18" w:rsidRPr="00CD26D0" w:rsidRDefault="00C40C18" w:rsidP="00C40C18">
      <w:pPr>
        <w:jc w:val="both"/>
        <w:rPr>
          <w:rFonts w:ascii="Arial" w:hAnsi="Arial" w:cs="Arial"/>
          <w:b/>
          <w:sz w:val="24"/>
          <w:lang w:val="es-ES_tradnl"/>
        </w:rPr>
      </w:pPr>
      <w:r>
        <w:rPr>
          <w:rFonts w:ascii="Arial" w:hAnsi="Arial" w:cs="Arial"/>
          <w:sz w:val="24"/>
          <w:lang w:val="es-ES_tradnl"/>
        </w:rPr>
        <w:t xml:space="preserve"> </w:t>
      </w:r>
      <w:r>
        <w:rPr>
          <w:rFonts w:ascii="Arial" w:hAnsi="Arial" w:cs="Arial"/>
          <w:b/>
          <w:sz w:val="24"/>
          <w:lang w:val="es-ES_tradnl"/>
        </w:rPr>
        <w:t xml:space="preserve">Fase externa: (Estructura) </w:t>
      </w:r>
    </w:p>
    <w:p w:rsidR="00BC6527" w:rsidRDefault="00AF533E" w:rsidP="00C40C18">
      <w:pPr>
        <w:pStyle w:val="Prrafodelista"/>
        <w:numPr>
          <w:ilvl w:val="0"/>
          <w:numId w:val="12"/>
        </w:numPr>
        <w:jc w:val="both"/>
        <w:rPr>
          <w:rFonts w:ascii="Arial" w:hAnsi="Arial" w:cs="Arial"/>
          <w:sz w:val="24"/>
          <w:lang w:val="es-ES_tradnl"/>
        </w:rPr>
      </w:pPr>
      <w:r w:rsidRPr="00AF533E">
        <w:rPr>
          <w:rFonts w:ascii="Arial" w:hAnsi="Arial" w:cs="Arial"/>
          <w:b/>
          <w:sz w:val="24"/>
          <w:lang w:val="es-ES_tradnl"/>
        </w:rPr>
        <w:t>Revelación de la intención delictiva:</w:t>
      </w:r>
      <w:r>
        <w:rPr>
          <w:rFonts w:ascii="Arial" w:hAnsi="Arial" w:cs="Arial"/>
          <w:sz w:val="24"/>
          <w:lang w:val="es-ES_tradnl"/>
        </w:rPr>
        <w:t xml:space="preserve"> La manifestación de forma verbal, escrita o por cualquier otro medio del propósito de cometer acciones que materializan objetivamente dicha intención</w:t>
      </w:r>
      <w:r w:rsidR="00BC6527">
        <w:rPr>
          <w:rFonts w:ascii="Arial" w:hAnsi="Arial" w:cs="Arial"/>
          <w:sz w:val="24"/>
          <w:lang w:val="es-ES_tradnl"/>
        </w:rPr>
        <w:t>, pero sin llegar a realizarla. (aun no determina responsabilidad penal alguna excepto cuando esa revelación de la intención este prevista como un delito específico)</w:t>
      </w:r>
    </w:p>
    <w:p w:rsidR="00D627B4" w:rsidRDefault="00BC6527" w:rsidP="00D627B4">
      <w:pPr>
        <w:spacing w:line="360" w:lineRule="auto"/>
        <w:ind w:left="360"/>
        <w:jc w:val="both"/>
        <w:rPr>
          <w:rFonts w:ascii="Arial" w:hAnsi="Arial" w:cs="Arial"/>
          <w:sz w:val="24"/>
          <w:szCs w:val="24"/>
        </w:rPr>
      </w:pPr>
      <w:r w:rsidRPr="00BC6527">
        <w:rPr>
          <w:rFonts w:ascii="Arial" w:hAnsi="Arial" w:cs="Arial"/>
          <w:b/>
          <w:sz w:val="24"/>
          <w:szCs w:val="24"/>
          <w:lang w:val="es-ES_tradnl"/>
        </w:rPr>
        <w:t>Ejemplo: Delito de Amenaza. Art</w:t>
      </w:r>
      <w:r w:rsidRPr="00BC6527">
        <w:rPr>
          <w:rFonts w:ascii="Arial" w:hAnsi="Arial" w:cs="Arial"/>
          <w:b/>
          <w:sz w:val="24"/>
          <w:szCs w:val="24"/>
        </w:rPr>
        <w:t xml:space="preserve"> 377.1. NCP</w:t>
      </w:r>
      <w:r>
        <w:rPr>
          <w:rFonts w:ascii="Arial" w:hAnsi="Arial" w:cs="Arial"/>
          <w:b/>
          <w:sz w:val="24"/>
          <w:szCs w:val="24"/>
        </w:rPr>
        <w:t>:</w:t>
      </w:r>
      <w:r w:rsidRPr="00BC6527">
        <w:rPr>
          <w:rFonts w:ascii="Arial" w:hAnsi="Arial" w:cs="Arial"/>
          <w:sz w:val="24"/>
          <w:szCs w:val="24"/>
        </w:rPr>
        <w:t xml:space="preserve"> Quien, verbal o extraverbalmente, mediante escrito o gestos, en su presencia o de otra u otras personas, o a través de cualquier medio de comunicación, amenace a otro con cometer un delito en su perjuicio o de su cónyuge o pareja de hecho afectiva, algún pariente suyo o persona allegada afectivamente, que por las condiciones y circunstancias en que se profiere sea capaz de infundir miedo a la víctima, </w:t>
      </w:r>
      <w:r w:rsidR="00D627B4">
        <w:rPr>
          <w:rFonts w:ascii="Arial" w:hAnsi="Arial" w:cs="Arial"/>
          <w:sz w:val="24"/>
          <w:szCs w:val="24"/>
        </w:rPr>
        <w:t>(…)</w:t>
      </w:r>
      <w:r w:rsidRPr="00BC6527">
        <w:rPr>
          <w:rFonts w:ascii="Arial" w:hAnsi="Arial" w:cs="Arial"/>
          <w:sz w:val="24"/>
          <w:szCs w:val="24"/>
        </w:rPr>
        <w:t>.</w:t>
      </w:r>
    </w:p>
    <w:p w:rsidR="00D627B4" w:rsidRDefault="00D627B4" w:rsidP="00D627B4">
      <w:pPr>
        <w:spacing w:line="360" w:lineRule="auto"/>
        <w:ind w:left="360"/>
        <w:jc w:val="both"/>
        <w:rPr>
          <w:rFonts w:ascii="Arial" w:hAnsi="Arial" w:cs="Arial"/>
          <w:sz w:val="24"/>
          <w:szCs w:val="24"/>
          <w:lang w:val="es-ES_tradnl"/>
        </w:rPr>
      </w:pPr>
      <w:r>
        <w:rPr>
          <w:rFonts w:ascii="Arial" w:hAnsi="Arial" w:cs="Arial"/>
          <w:b/>
          <w:sz w:val="24"/>
          <w:szCs w:val="24"/>
          <w:lang w:val="es-ES_tradnl"/>
        </w:rPr>
        <w:t>Pero sin llegar a cometer el hecho.</w:t>
      </w:r>
      <w:r>
        <w:rPr>
          <w:rFonts w:ascii="Arial" w:hAnsi="Arial" w:cs="Arial"/>
          <w:sz w:val="24"/>
          <w:szCs w:val="24"/>
          <w:lang w:val="es-ES_tradnl"/>
        </w:rPr>
        <w:t xml:space="preserve"> </w:t>
      </w:r>
    </w:p>
    <w:p w:rsidR="00D627B4" w:rsidRDefault="00D627B4" w:rsidP="00D627B4">
      <w:pPr>
        <w:spacing w:line="360" w:lineRule="auto"/>
        <w:ind w:left="360"/>
        <w:jc w:val="both"/>
        <w:rPr>
          <w:rFonts w:ascii="Arial" w:hAnsi="Arial" w:cs="Arial"/>
          <w:sz w:val="24"/>
          <w:szCs w:val="24"/>
          <w:lang w:val="es-ES_tradnl"/>
        </w:rPr>
      </w:pPr>
      <w:r>
        <w:rPr>
          <w:rFonts w:ascii="Arial" w:hAnsi="Arial" w:cs="Arial"/>
          <w:sz w:val="24"/>
          <w:szCs w:val="24"/>
          <w:lang w:val="es-ES_tradnl"/>
        </w:rPr>
        <w:t xml:space="preserve">Otras formas de intención delictiva: </w:t>
      </w:r>
    </w:p>
    <w:p w:rsidR="00D627B4" w:rsidRDefault="00D627B4" w:rsidP="00D627B4">
      <w:pPr>
        <w:pStyle w:val="Prrafodelista"/>
        <w:numPr>
          <w:ilvl w:val="0"/>
          <w:numId w:val="13"/>
        </w:numPr>
        <w:spacing w:line="360" w:lineRule="auto"/>
        <w:jc w:val="both"/>
        <w:rPr>
          <w:rFonts w:ascii="Arial" w:hAnsi="Arial" w:cs="Arial"/>
          <w:sz w:val="24"/>
          <w:szCs w:val="24"/>
        </w:rPr>
      </w:pPr>
      <w:r>
        <w:rPr>
          <w:rFonts w:ascii="Arial" w:hAnsi="Arial" w:cs="Arial"/>
          <w:sz w:val="24"/>
          <w:szCs w:val="24"/>
        </w:rPr>
        <w:lastRenderedPageBreak/>
        <w:t xml:space="preserve">Proposición. </w:t>
      </w:r>
    </w:p>
    <w:p w:rsidR="00D627B4" w:rsidRDefault="00D627B4" w:rsidP="00D627B4">
      <w:pPr>
        <w:pStyle w:val="Prrafodelista"/>
        <w:numPr>
          <w:ilvl w:val="0"/>
          <w:numId w:val="13"/>
        </w:numPr>
        <w:spacing w:line="360" w:lineRule="auto"/>
        <w:jc w:val="both"/>
        <w:rPr>
          <w:rFonts w:ascii="Arial" w:hAnsi="Arial" w:cs="Arial"/>
          <w:sz w:val="24"/>
          <w:szCs w:val="24"/>
        </w:rPr>
      </w:pPr>
      <w:r>
        <w:rPr>
          <w:rFonts w:ascii="Arial" w:hAnsi="Arial" w:cs="Arial"/>
          <w:sz w:val="24"/>
          <w:szCs w:val="24"/>
        </w:rPr>
        <w:t>La conspiración.</w:t>
      </w:r>
    </w:p>
    <w:p w:rsidR="00D627B4" w:rsidRDefault="00D627B4" w:rsidP="00D627B4">
      <w:pPr>
        <w:pStyle w:val="Prrafodelista"/>
        <w:numPr>
          <w:ilvl w:val="0"/>
          <w:numId w:val="13"/>
        </w:numPr>
        <w:spacing w:line="360" w:lineRule="auto"/>
        <w:jc w:val="both"/>
        <w:rPr>
          <w:rFonts w:ascii="Arial" w:hAnsi="Arial" w:cs="Arial"/>
          <w:sz w:val="24"/>
          <w:szCs w:val="24"/>
        </w:rPr>
      </w:pPr>
      <w:r>
        <w:rPr>
          <w:rFonts w:ascii="Arial" w:hAnsi="Arial" w:cs="Arial"/>
          <w:sz w:val="24"/>
          <w:szCs w:val="24"/>
        </w:rPr>
        <w:t>La incitación.</w:t>
      </w:r>
    </w:p>
    <w:p w:rsidR="00D627B4" w:rsidRDefault="00D627B4" w:rsidP="00D627B4">
      <w:pPr>
        <w:pStyle w:val="Prrafodelista"/>
        <w:numPr>
          <w:ilvl w:val="0"/>
          <w:numId w:val="13"/>
        </w:numPr>
        <w:spacing w:line="360" w:lineRule="auto"/>
        <w:jc w:val="both"/>
        <w:rPr>
          <w:rFonts w:ascii="Arial" w:hAnsi="Arial" w:cs="Arial"/>
          <w:sz w:val="24"/>
          <w:szCs w:val="24"/>
        </w:rPr>
      </w:pPr>
      <w:r>
        <w:rPr>
          <w:rFonts w:ascii="Arial" w:hAnsi="Arial" w:cs="Arial"/>
          <w:sz w:val="24"/>
          <w:szCs w:val="24"/>
        </w:rPr>
        <w:t>La amenaza.</w:t>
      </w:r>
    </w:p>
    <w:p w:rsidR="00AF533E" w:rsidRDefault="00AF533E" w:rsidP="00BC6527">
      <w:pPr>
        <w:pStyle w:val="Prrafodelista"/>
        <w:ind w:left="1065"/>
        <w:jc w:val="both"/>
        <w:rPr>
          <w:rFonts w:ascii="Arial" w:hAnsi="Arial" w:cs="Arial"/>
          <w:sz w:val="24"/>
          <w:lang w:val="es-ES_tradnl"/>
        </w:rPr>
      </w:pPr>
      <w:r>
        <w:rPr>
          <w:rFonts w:ascii="Arial" w:hAnsi="Arial" w:cs="Arial"/>
          <w:sz w:val="24"/>
          <w:lang w:val="es-ES_tradnl"/>
        </w:rPr>
        <w:t xml:space="preserve"> </w:t>
      </w:r>
    </w:p>
    <w:p w:rsidR="00AF533E" w:rsidRPr="00366652" w:rsidRDefault="00AF533E" w:rsidP="00AF533E">
      <w:pPr>
        <w:pStyle w:val="Prrafodelista"/>
        <w:numPr>
          <w:ilvl w:val="0"/>
          <w:numId w:val="12"/>
        </w:numPr>
        <w:jc w:val="both"/>
        <w:rPr>
          <w:rFonts w:ascii="Arial" w:hAnsi="Arial" w:cs="Arial"/>
          <w:b/>
          <w:sz w:val="24"/>
          <w:lang w:val="es-ES_tradnl"/>
        </w:rPr>
      </w:pPr>
      <w:r w:rsidRPr="00366652">
        <w:rPr>
          <w:rFonts w:ascii="Arial" w:hAnsi="Arial" w:cs="Arial"/>
          <w:b/>
          <w:sz w:val="24"/>
          <w:lang w:val="es-ES_tradnl"/>
        </w:rPr>
        <w:t>La preparación del delito: Actos preparatorios</w:t>
      </w:r>
      <w:r w:rsidR="00366652" w:rsidRPr="00366652">
        <w:rPr>
          <w:rFonts w:ascii="Arial" w:hAnsi="Arial" w:cs="Arial"/>
          <w:b/>
          <w:sz w:val="24"/>
          <w:lang w:val="es-ES_tradnl"/>
        </w:rPr>
        <w:t>.</w:t>
      </w:r>
    </w:p>
    <w:p w:rsidR="00366652" w:rsidRDefault="00366652" w:rsidP="00366652">
      <w:pPr>
        <w:jc w:val="both"/>
        <w:rPr>
          <w:rFonts w:ascii="Arial" w:hAnsi="Arial" w:cs="Arial"/>
          <w:sz w:val="24"/>
          <w:lang w:val="es-ES_tradnl"/>
        </w:rPr>
      </w:pPr>
      <w:r>
        <w:rPr>
          <w:rFonts w:ascii="Arial" w:hAnsi="Arial" w:cs="Arial"/>
          <w:sz w:val="24"/>
          <w:lang w:val="es-ES_tradnl"/>
        </w:rPr>
        <w:t xml:space="preserve">Constituye la primera etapa punible en el desarrollo del hecho delictivo. </w:t>
      </w:r>
    </w:p>
    <w:p w:rsidR="005E754A" w:rsidRPr="00C31B52" w:rsidRDefault="00AF533E" w:rsidP="00C31B52">
      <w:pPr>
        <w:pStyle w:val="Prrafodelista"/>
        <w:numPr>
          <w:ilvl w:val="0"/>
          <w:numId w:val="12"/>
        </w:numPr>
        <w:jc w:val="both"/>
        <w:rPr>
          <w:rFonts w:ascii="Arial" w:hAnsi="Arial" w:cs="Arial"/>
          <w:b/>
          <w:sz w:val="24"/>
          <w:lang w:val="es-ES_tradnl"/>
        </w:rPr>
        <w:sectPr w:rsidR="005E754A" w:rsidRPr="00C31B52" w:rsidSect="00CD26D0">
          <w:type w:val="continuous"/>
          <w:pgSz w:w="11906" w:h="16838"/>
          <w:pgMar w:top="1440" w:right="1440" w:bottom="1440" w:left="1440" w:header="720" w:footer="720" w:gutter="0"/>
          <w:cols w:space="720"/>
          <w:docGrid w:linePitch="360"/>
        </w:sectPr>
      </w:pPr>
      <w:r w:rsidRPr="005E754A">
        <w:rPr>
          <w:rFonts w:ascii="Arial" w:hAnsi="Arial" w:cs="Arial"/>
          <w:b/>
          <w:sz w:val="24"/>
          <w:lang w:val="es-ES_tradnl"/>
        </w:rPr>
        <w:t>La ejecución del d</w:t>
      </w:r>
      <w:r w:rsidR="00C31B52">
        <w:rPr>
          <w:rFonts w:ascii="Arial" w:hAnsi="Arial" w:cs="Arial"/>
          <w:b/>
          <w:sz w:val="24"/>
          <w:lang w:val="es-ES_tradnl"/>
        </w:rPr>
        <w:t>elito: Tentativa y consumación.</w:t>
      </w:r>
    </w:p>
    <w:p w:rsidR="00C31B52" w:rsidRPr="00C31B52" w:rsidRDefault="00C31B52">
      <w:pPr>
        <w:rPr>
          <w:rFonts w:ascii="Arial" w:hAnsi="Arial" w:cs="Arial"/>
          <w:sz w:val="24"/>
          <w:szCs w:val="24"/>
          <w:lang w:val="es-ES_tradnl"/>
        </w:rPr>
      </w:pPr>
    </w:p>
    <w:p w:rsidR="00C31B52" w:rsidRDefault="00C31B52">
      <w:pPr>
        <w:rPr>
          <w:rFonts w:ascii="Arial" w:hAnsi="Arial" w:cs="Arial"/>
          <w:sz w:val="24"/>
          <w:lang w:val="es-ES_tradnl"/>
        </w:rPr>
      </w:pPr>
      <w:r>
        <w:rPr>
          <w:rFonts w:ascii="Arial" w:hAnsi="Arial" w:cs="Arial"/>
          <w:noProof/>
          <w:sz w:val="24"/>
          <w:lang w:val="es-US" w:eastAsia="es-US"/>
        </w:rPr>
        <w:drawing>
          <wp:inline distT="0" distB="0" distL="0" distR="0" wp14:anchorId="0E03A3F7" wp14:editId="3CB5F8C6">
            <wp:extent cx="9386047" cy="5378824"/>
            <wp:effectExtent l="0" t="0" r="5715" b="0"/>
            <wp:docPr id="1" name="Imagen 1" descr="D:\Universidad de Artemisa\Clases\01- DPG 1-2\DPG 1\Inter Cri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versidad de Artemisa\Clases\01- DPG 1-2\DPG 1\Inter Criminis.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283" t="7293" r="3583" b="5729"/>
                    <a:stretch/>
                  </pic:blipFill>
                  <pic:spPr bwMode="auto">
                    <a:xfrm>
                      <a:off x="0" y="0"/>
                      <a:ext cx="9391393" cy="5381888"/>
                    </a:xfrm>
                    <a:prstGeom prst="rect">
                      <a:avLst/>
                    </a:prstGeom>
                    <a:noFill/>
                    <a:ln>
                      <a:noFill/>
                    </a:ln>
                    <a:extLst>
                      <a:ext uri="{53640926-AAD7-44D8-BBD7-CCE9431645EC}">
                        <a14:shadowObscured xmlns:a14="http://schemas.microsoft.com/office/drawing/2010/main"/>
                      </a:ext>
                    </a:extLst>
                  </pic:spPr>
                </pic:pic>
              </a:graphicData>
            </a:graphic>
          </wp:inline>
        </w:drawing>
      </w:r>
    </w:p>
    <w:p w:rsidR="00C31B52" w:rsidRDefault="00C31B52">
      <w:pPr>
        <w:rPr>
          <w:rFonts w:ascii="Arial" w:hAnsi="Arial" w:cs="Arial"/>
          <w:sz w:val="24"/>
          <w:lang w:val="es-ES_tradnl"/>
        </w:rPr>
        <w:sectPr w:rsidR="00C31B52" w:rsidSect="00C31B52">
          <w:pgSz w:w="16838" w:h="11906" w:orient="landscape"/>
          <w:pgMar w:top="1440" w:right="1440" w:bottom="1440" w:left="1440" w:header="720" w:footer="720" w:gutter="0"/>
          <w:cols w:space="720"/>
          <w:docGrid w:linePitch="360"/>
        </w:sectPr>
      </w:pPr>
    </w:p>
    <w:p w:rsidR="005E754A" w:rsidRDefault="005E754A">
      <w:pPr>
        <w:rPr>
          <w:rFonts w:ascii="Arial" w:hAnsi="Arial" w:cs="Arial"/>
          <w:sz w:val="24"/>
          <w:lang w:val="es-ES_tradnl"/>
        </w:rPr>
      </w:pPr>
    </w:p>
    <w:p w:rsidR="005E754A" w:rsidRPr="005E754A" w:rsidRDefault="005E754A" w:rsidP="005E754A">
      <w:pPr>
        <w:jc w:val="both"/>
        <w:rPr>
          <w:rFonts w:ascii="Arial" w:hAnsi="Arial" w:cs="Arial"/>
          <w:sz w:val="24"/>
          <w:lang w:val="es-ES_tradnl"/>
        </w:rPr>
      </w:pPr>
    </w:p>
    <w:p w:rsidR="00E92F68" w:rsidRPr="005E754A" w:rsidRDefault="00E92F68" w:rsidP="005E754A">
      <w:pPr>
        <w:pStyle w:val="Prrafodelista"/>
        <w:numPr>
          <w:ilvl w:val="0"/>
          <w:numId w:val="8"/>
        </w:numPr>
        <w:ind w:left="709"/>
        <w:jc w:val="both"/>
        <w:rPr>
          <w:rFonts w:ascii="Arial" w:hAnsi="Arial" w:cs="Arial"/>
          <w:b/>
          <w:sz w:val="28"/>
          <w:lang w:val="es-ES_tradnl"/>
        </w:rPr>
      </w:pPr>
      <w:r w:rsidRPr="005E754A">
        <w:rPr>
          <w:rFonts w:ascii="Arial" w:hAnsi="Arial" w:cs="Arial"/>
          <w:b/>
          <w:sz w:val="28"/>
          <w:lang w:val="es-ES_tradnl"/>
        </w:rPr>
        <w:t>Los actos preparatorios. Fundamentos legales de la punición.</w:t>
      </w:r>
    </w:p>
    <w:p w:rsidR="005E754A" w:rsidRDefault="005E754A" w:rsidP="005E754A">
      <w:pPr>
        <w:jc w:val="both"/>
        <w:rPr>
          <w:rFonts w:ascii="Arial" w:hAnsi="Arial" w:cs="Arial"/>
          <w:sz w:val="24"/>
          <w:lang w:val="es-ES_tradnl"/>
        </w:rPr>
      </w:pPr>
      <w:r w:rsidRPr="00366652">
        <w:rPr>
          <w:rFonts w:ascii="Arial" w:hAnsi="Arial" w:cs="Arial"/>
          <w:b/>
          <w:sz w:val="24"/>
          <w:lang w:val="es-ES_tradnl"/>
        </w:rPr>
        <w:t xml:space="preserve">Actos preparatorios: </w:t>
      </w:r>
      <w:r w:rsidR="00E73D10">
        <w:rPr>
          <w:rFonts w:ascii="Arial" w:hAnsi="Arial" w:cs="Arial"/>
          <w:sz w:val="24"/>
          <w:lang w:val="es-ES_tradnl"/>
        </w:rPr>
        <w:t>A</w:t>
      </w:r>
      <w:r>
        <w:rPr>
          <w:rFonts w:ascii="Arial" w:hAnsi="Arial" w:cs="Arial"/>
          <w:sz w:val="24"/>
          <w:lang w:val="es-ES_tradnl"/>
        </w:rPr>
        <w:t>ctos temporalmente anteriores a los actos de ejecución del delito. Que si bien no crea la posibilidad de un peligro inmediato al bien jurídico, crea la posibilidad de ese ataque. Art. 13.3 con relación al art 13.1 segunda parte. NCP</w:t>
      </w:r>
    </w:p>
    <w:p w:rsidR="005E754A" w:rsidRDefault="005E754A" w:rsidP="005E754A">
      <w:pPr>
        <w:jc w:val="both"/>
        <w:rPr>
          <w:rFonts w:ascii="Arial" w:hAnsi="Arial" w:cs="Arial"/>
          <w:sz w:val="24"/>
          <w:lang w:val="es-ES_tradnl"/>
        </w:rPr>
      </w:pPr>
      <w:r>
        <w:rPr>
          <w:rFonts w:ascii="Arial" w:hAnsi="Arial" w:cs="Arial"/>
          <w:sz w:val="24"/>
          <w:lang w:val="es-ES_tradnl"/>
        </w:rPr>
        <w:t xml:space="preserve">Ejemplo de artículos en donde se sancionan los actos preparatorios: </w:t>
      </w:r>
    </w:p>
    <w:tbl>
      <w:tblPr>
        <w:tblStyle w:val="Tablaconcuadrcula"/>
        <w:tblW w:w="0" w:type="auto"/>
        <w:tblLook w:val="04A0" w:firstRow="1" w:lastRow="0" w:firstColumn="1" w:lastColumn="0" w:noHBand="0" w:noVBand="1"/>
      </w:tblPr>
      <w:tblGrid>
        <w:gridCol w:w="2191"/>
        <w:gridCol w:w="7051"/>
      </w:tblGrid>
      <w:tr w:rsidR="005E754A" w:rsidTr="00991EFB">
        <w:trPr>
          <w:trHeight w:val="174"/>
        </w:trPr>
        <w:tc>
          <w:tcPr>
            <w:tcW w:w="2191" w:type="dxa"/>
          </w:tcPr>
          <w:p w:rsidR="005E754A" w:rsidRPr="0063352F" w:rsidRDefault="005E754A" w:rsidP="00991EFB">
            <w:pPr>
              <w:jc w:val="center"/>
              <w:rPr>
                <w:rFonts w:ascii="Arial" w:hAnsi="Arial" w:cs="Arial"/>
                <w:b/>
                <w:sz w:val="24"/>
                <w:lang w:val="es-ES_tradnl"/>
              </w:rPr>
            </w:pPr>
            <w:r w:rsidRPr="0063352F">
              <w:rPr>
                <w:rFonts w:ascii="Arial" w:hAnsi="Arial" w:cs="Arial"/>
                <w:b/>
                <w:sz w:val="24"/>
                <w:lang w:val="es-ES_tradnl"/>
              </w:rPr>
              <w:t>Art.</w:t>
            </w:r>
          </w:p>
        </w:tc>
        <w:tc>
          <w:tcPr>
            <w:tcW w:w="7051" w:type="dxa"/>
          </w:tcPr>
          <w:p w:rsidR="005E754A" w:rsidRPr="0063352F" w:rsidRDefault="005E754A" w:rsidP="00991EFB">
            <w:pPr>
              <w:jc w:val="center"/>
              <w:rPr>
                <w:rFonts w:ascii="Arial" w:hAnsi="Arial" w:cs="Arial"/>
                <w:b/>
                <w:sz w:val="24"/>
                <w:lang w:val="es-ES_tradnl"/>
              </w:rPr>
            </w:pPr>
            <w:r w:rsidRPr="0063352F">
              <w:rPr>
                <w:rFonts w:ascii="Arial" w:hAnsi="Arial" w:cs="Arial"/>
                <w:b/>
                <w:sz w:val="24"/>
                <w:lang w:val="es-ES_tradnl"/>
              </w:rPr>
              <w:t>Delito</w:t>
            </w:r>
          </w:p>
        </w:tc>
      </w:tr>
      <w:tr w:rsidR="005E754A" w:rsidTr="00991EFB">
        <w:trPr>
          <w:trHeight w:val="79"/>
        </w:trPr>
        <w:tc>
          <w:tcPr>
            <w:tcW w:w="2191" w:type="dxa"/>
          </w:tcPr>
          <w:p w:rsidR="005E754A" w:rsidRPr="0063352F" w:rsidRDefault="005E754A" w:rsidP="00991EFB">
            <w:pPr>
              <w:jc w:val="center"/>
              <w:rPr>
                <w:rFonts w:ascii="Arial" w:hAnsi="Arial" w:cs="Arial"/>
                <w:b/>
                <w:sz w:val="24"/>
                <w:lang w:val="es-ES_tradnl"/>
              </w:rPr>
            </w:pPr>
            <w:r w:rsidRPr="0063352F">
              <w:rPr>
                <w:rFonts w:ascii="Arial" w:hAnsi="Arial" w:cs="Arial"/>
                <w:b/>
                <w:sz w:val="24"/>
                <w:lang w:val="es-ES_tradnl"/>
              </w:rPr>
              <w:t>208.1.4</w:t>
            </w:r>
          </w:p>
        </w:tc>
        <w:tc>
          <w:tcPr>
            <w:tcW w:w="7051" w:type="dxa"/>
          </w:tcPr>
          <w:p w:rsidR="005E754A" w:rsidRPr="00395C69" w:rsidRDefault="005E754A" w:rsidP="00991EFB">
            <w:pPr>
              <w:jc w:val="both"/>
              <w:rPr>
                <w:rFonts w:ascii="Arial" w:hAnsi="Arial" w:cs="Arial"/>
                <w:sz w:val="24"/>
              </w:rPr>
            </w:pPr>
            <w:r w:rsidRPr="00395C69">
              <w:rPr>
                <w:rFonts w:ascii="Arial" w:hAnsi="Arial" w:cs="Arial"/>
                <w:sz w:val="24"/>
              </w:rPr>
              <w:t>Desórdenes y posesión o tenencia de armas o instrumentos para agredir en lugares de detención, establecimientos penitenciarios u otros lugares de internamiento</w:t>
            </w:r>
          </w:p>
        </w:tc>
      </w:tr>
      <w:tr w:rsidR="005E754A" w:rsidTr="00991EFB">
        <w:trPr>
          <w:trHeight w:val="237"/>
        </w:trPr>
        <w:tc>
          <w:tcPr>
            <w:tcW w:w="2191" w:type="dxa"/>
          </w:tcPr>
          <w:p w:rsidR="005E754A" w:rsidRPr="0063352F" w:rsidRDefault="005E754A" w:rsidP="00991EFB">
            <w:pPr>
              <w:jc w:val="center"/>
              <w:rPr>
                <w:rFonts w:ascii="Arial" w:hAnsi="Arial" w:cs="Arial"/>
                <w:b/>
                <w:sz w:val="24"/>
                <w:lang w:val="es-ES_tradnl"/>
              </w:rPr>
            </w:pPr>
            <w:r w:rsidRPr="0063352F">
              <w:rPr>
                <w:rFonts w:ascii="Arial" w:hAnsi="Arial" w:cs="Arial"/>
                <w:b/>
                <w:sz w:val="24"/>
                <w:lang w:val="es-ES_tradnl"/>
              </w:rPr>
              <w:t>235.1.4</w:t>
            </w:r>
          </w:p>
        </w:tc>
        <w:tc>
          <w:tcPr>
            <w:tcW w:w="7051" w:type="dxa"/>
          </w:tcPr>
          <w:p w:rsidR="005E754A" w:rsidRPr="0096327A" w:rsidRDefault="005E754A" w:rsidP="00991EFB">
            <w:pPr>
              <w:jc w:val="both"/>
              <w:rPr>
                <w:rFonts w:ascii="Arial" w:hAnsi="Arial" w:cs="Arial"/>
                <w:sz w:val="24"/>
              </w:rPr>
            </w:pPr>
            <w:r w:rsidRPr="0096327A">
              <w:rPr>
                <w:rFonts w:ascii="Arial" w:hAnsi="Arial" w:cs="Arial"/>
                <w:sz w:val="24"/>
              </w:rPr>
              <w:t>Delitos relacionados con las drogas ilícitas o sustancias de efectos similares</w:t>
            </w:r>
          </w:p>
        </w:tc>
      </w:tr>
      <w:tr w:rsidR="005E754A" w:rsidTr="00991EFB">
        <w:trPr>
          <w:trHeight w:val="237"/>
        </w:trPr>
        <w:tc>
          <w:tcPr>
            <w:tcW w:w="2191" w:type="dxa"/>
          </w:tcPr>
          <w:p w:rsidR="005E754A" w:rsidRPr="0063352F" w:rsidRDefault="005E754A" w:rsidP="00991EFB">
            <w:pPr>
              <w:jc w:val="center"/>
              <w:rPr>
                <w:rFonts w:ascii="Arial" w:hAnsi="Arial" w:cs="Arial"/>
                <w:b/>
                <w:sz w:val="24"/>
                <w:lang w:val="es-ES_tradnl"/>
              </w:rPr>
            </w:pPr>
            <w:r>
              <w:rPr>
                <w:rFonts w:ascii="Arial" w:hAnsi="Arial" w:cs="Arial"/>
                <w:b/>
                <w:sz w:val="24"/>
                <w:lang w:val="es-ES_tradnl"/>
              </w:rPr>
              <w:t xml:space="preserve">Disposiciones complementarias de los delitos contra la fe pública  Art: 342.2 con relación a los art. </w:t>
            </w:r>
            <w:r w:rsidRPr="0063352F">
              <w:rPr>
                <w:rFonts w:ascii="Arial" w:hAnsi="Arial" w:cs="Arial"/>
                <w:b/>
                <w:sz w:val="24"/>
                <w:lang w:val="es-ES_tradnl"/>
              </w:rPr>
              <w:t>330, 331, 332, 333 y 334</w:t>
            </w:r>
          </w:p>
        </w:tc>
        <w:tc>
          <w:tcPr>
            <w:tcW w:w="7051" w:type="dxa"/>
          </w:tcPr>
          <w:p w:rsidR="005E754A" w:rsidRDefault="005E754A" w:rsidP="00991EFB">
            <w:pPr>
              <w:jc w:val="both"/>
              <w:rPr>
                <w:rFonts w:ascii="Arial" w:hAnsi="Arial" w:cs="Arial"/>
                <w:sz w:val="24"/>
                <w:lang w:val="es-ES_tradnl"/>
              </w:rPr>
            </w:pPr>
            <w:r>
              <w:rPr>
                <w:rFonts w:ascii="Arial" w:hAnsi="Arial" w:cs="Arial"/>
                <w:sz w:val="24"/>
                <w:lang w:val="es-ES_tradnl"/>
              </w:rPr>
              <w:t xml:space="preserve">330: </w:t>
            </w:r>
            <w:r w:rsidRPr="0063352F">
              <w:rPr>
                <w:rFonts w:ascii="Arial" w:hAnsi="Arial" w:cs="Arial"/>
                <w:sz w:val="24"/>
                <w:lang w:val="es-ES_tradnl"/>
              </w:rPr>
              <w:t>Falsificación de moneda</w:t>
            </w:r>
          </w:p>
          <w:p w:rsidR="005E754A" w:rsidRDefault="005E754A" w:rsidP="00991EFB">
            <w:pPr>
              <w:jc w:val="both"/>
              <w:rPr>
                <w:rFonts w:ascii="Arial" w:hAnsi="Arial" w:cs="Arial"/>
                <w:sz w:val="24"/>
                <w:lang w:val="es-ES_tradnl"/>
              </w:rPr>
            </w:pPr>
            <w:r>
              <w:rPr>
                <w:rFonts w:ascii="Arial" w:hAnsi="Arial" w:cs="Arial"/>
                <w:sz w:val="24"/>
                <w:lang w:val="es-ES_tradnl"/>
              </w:rPr>
              <w:t xml:space="preserve">331: </w:t>
            </w:r>
            <w:r w:rsidRPr="0063352F">
              <w:rPr>
                <w:rFonts w:ascii="Arial" w:hAnsi="Arial" w:cs="Arial"/>
                <w:sz w:val="24"/>
                <w:lang w:val="es-ES_tradnl"/>
              </w:rPr>
              <w:t>Falsificación de sellos y efectos timbrados</w:t>
            </w:r>
          </w:p>
          <w:p w:rsidR="005E754A" w:rsidRDefault="005E754A" w:rsidP="00991EFB">
            <w:pPr>
              <w:jc w:val="both"/>
              <w:rPr>
                <w:rFonts w:ascii="Arial" w:hAnsi="Arial" w:cs="Arial"/>
                <w:sz w:val="24"/>
                <w:lang w:val="es-ES_tradnl"/>
              </w:rPr>
            </w:pPr>
            <w:r>
              <w:rPr>
                <w:rFonts w:ascii="Arial" w:hAnsi="Arial" w:cs="Arial"/>
                <w:sz w:val="24"/>
                <w:lang w:val="es-ES_tradnl"/>
              </w:rPr>
              <w:t xml:space="preserve">332: </w:t>
            </w:r>
            <w:r w:rsidRPr="0063352F">
              <w:rPr>
                <w:rFonts w:ascii="Arial" w:hAnsi="Arial" w:cs="Arial"/>
                <w:sz w:val="24"/>
                <w:lang w:val="es-ES_tradnl"/>
              </w:rPr>
              <w:t xml:space="preserve">Falsificación de documentos públicos  </w:t>
            </w:r>
          </w:p>
          <w:p w:rsidR="005E754A" w:rsidRPr="0063352F" w:rsidRDefault="005E754A" w:rsidP="00991EFB">
            <w:pPr>
              <w:jc w:val="both"/>
              <w:rPr>
                <w:rFonts w:ascii="Arial" w:hAnsi="Arial" w:cs="Arial"/>
                <w:sz w:val="24"/>
              </w:rPr>
            </w:pPr>
            <w:r>
              <w:rPr>
                <w:rFonts w:ascii="Arial" w:hAnsi="Arial" w:cs="Arial"/>
                <w:sz w:val="24"/>
                <w:lang w:val="es-ES_tradnl"/>
              </w:rPr>
              <w:t xml:space="preserve">333: </w:t>
            </w:r>
            <w:r w:rsidRPr="0063352F">
              <w:rPr>
                <w:rFonts w:ascii="Arial" w:hAnsi="Arial" w:cs="Arial"/>
                <w:sz w:val="24"/>
                <w:lang w:val="es-ES_tradnl"/>
              </w:rPr>
              <w:t>Falsificación de documentos bancarios o de comercio</w:t>
            </w:r>
          </w:p>
          <w:p w:rsidR="005E754A" w:rsidRDefault="005E754A" w:rsidP="00991EFB">
            <w:pPr>
              <w:jc w:val="both"/>
              <w:rPr>
                <w:rFonts w:ascii="Arial" w:hAnsi="Arial" w:cs="Arial"/>
                <w:sz w:val="24"/>
                <w:lang w:val="es-ES_tradnl"/>
              </w:rPr>
            </w:pPr>
            <w:r>
              <w:rPr>
                <w:rFonts w:ascii="Arial" w:hAnsi="Arial" w:cs="Arial"/>
                <w:sz w:val="24"/>
                <w:lang w:val="es-ES_tradnl"/>
              </w:rPr>
              <w:t xml:space="preserve">334: </w:t>
            </w:r>
            <w:r w:rsidRPr="0063352F">
              <w:rPr>
                <w:rFonts w:ascii="Arial" w:hAnsi="Arial" w:cs="Arial"/>
                <w:sz w:val="24"/>
                <w:lang w:val="es-ES_tradnl"/>
              </w:rPr>
              <w:t>Falsificación del documento de identificación provisional o permanente</w:t>
            </w:r>
          </w:p>
        </w:tc>
      </w:tr>
      <w:tr w:rsidR="005E754A" w:rsidTr="00991EFB">
        <w:trPr>
          <w:trHeight w:val="253"/>
        </w:trPr>
        <w:tc>
          <w:tcPr>
            <w:tcW w:w="2191" w:type="dxa"/>
          </w:tcPr>
          <w:p w:rsidR="005E754A" w:rsidRPr="0063352F" w:rsidRDefault="005E754A" w:rsidP="00991EFB">
            <w:pPr>
              <w:jc w:val="center"/>
              <w:rPr>
                <w:rFonts w:ascii="Arial" w:hAnsi="Arial" w:cs="Arial"/>
                <w:b/>
                <w:sz w:val="24"/>
                <w:lang w:val="es-ES_tradnl"/>
              </w:rPr>
            </w:pPr>
            <w:r>
              <w:rPr>
                <w:rFonts w:ascii="Arial" w:hAnsi="Arial" w:cs="Arial"/>
                <w:b/>
                <w:sz w:val="24"/>
                <w:lang w:val="es-ES_tradnl"/>
              </w:rPr>
              <w:t>416.1.4</w:t>
            </w:r>
          </w:p>
        </w:tc>
        <w:tc>
          <w:tcPr>
            <w:tcW w:w="7051" w:type="dxa"/>
          </w:tcPr>
          <w:p w:rsidR="005E754A" w:rsidRDefault="005E754A" w:rsidP="00991EFB">
            <w:pPr>
              <w:jc w:val="both"/>
              <w:rPr>
                <w:rFonts w:ascii="Arial" w:hAnsi="Arial" w:cs="Arial"/>
                <w:sz w:val="24"/>
                <w:lang w:val="es-ES_tradnl"/>
              </w:rPr>
            </w:pPr>
            <w:r>
              <w:rPr>
                <w:rFonts w:ascii="Arial" w:hAnsi="Arial" w:cs="Arial"/>
                <w:sz w:val="24"/>
                <w:lang w:val="es-ES_tradnl"/>
              </w:rPr>
              <w:t>Robo con fuerza en las Cosas</w:t>
            </w:r>
          </w:p>
        </w:tc>
      </w:tr>
    </w:tbl>
    <w:p w:rsidR="005E754A" w:rsidRDefault="005E754A" w:rsidP="005E754A">
      <w:pPr>
        <w:jc w:val="both"/>
        <w:rPr>
          <w:rFonts w:ascii="Arial" w:hAnsi="Arial" w:cs="Arial"/>
          <w:sz w:val="24"/>
        </w:rPr>
      </w:pPr>
    </w:p>
    <w:p w:rsidR="00E92F68" w:rsidRPr="00C01260" w:rsidRDefault="00E92F68" w:rsidP="00C01260">
      <w:pPr>
        <w:pStyle w:val="Prrafodelista"/>
        <w:numPr>
          <w:ilvl w:val="0"/>
          <w:numId w:val="8"/>
        </w:numPr>
        <w:ind w:left="709"/>
        <w:jc w:val="both"/>
        <w:rPr>
          <w:rFonts w:ascii="Arial" w:hAnsi="Arial" w:cs="Arial"/>
          <w:b/>
          <w:sz w:val="28"/>
          <w:szCs w:val="28"/>
          <w:lang w:val="es-ES_tradnl"/>
        </w:rPr>
      </w:pPr>
      <w:r w:rsidRPr="00C01260">
        <w:rPr>
          <w:rFonts w:ascii="Arial" w:hAnsi="Arial" w:cs="Arial"/>
          <w:b/>
          <w:sz w:val="28"/>
          <w:szCs w:val="28"/>
          <w:lang w:val="es-ES_tradnl"/>
        </w:rPr>
        <w:t>La tentativa. Requisitos, clases y ámbito de aplicación.</w:t>
      </w:r>
    </w:p>
    <w:p w:rsidR="00C01260" w:rsidRDefault="004C0F2D" w:rsidP="00C01260">
      <w:pPr>
        <w:jc w:val="both"/>
        <w:rPr>
          <w:rFonts w:ascii="Arial" w:hAnsi="Arial" w:cs="Arial"/>
          <w:sz w:val="24"/>
          <w:szCs w:val="28"/>
          <w:lang w:val="es-ES_tradnl"/>
        </w:rPr>
      </w:pPr>
      <w:r>
        <w:rPr>
          <w:rFonts w:ascii="Arial" w:hAnsi="Arial" w:cs="Arial"/>
          <w:sz w:val="24"/>
          <w:szCs w:val="28"/>
          <w:lang w:val="es-ES_tradnl"/>
        </w:rPr>
        <w:t xml:space="preserve">Para la explicación de la tentativa se </w:t>
      </w:r>
      <w:r w:rsidR="0082558E">
        <w:rPr>
          <w:rFonts w:ascii="Arial" w:hAnsi="Arial" w:cs="Arial"/>
          <w:sz w:val="24"/>
          <w:szCs w:val="28"/>
          <w:lang w:val="es-ES_tradnl"/>
        </w:rPr>
        <w:t>ha</w:t>
      </w:r>
      <w:r>
        <w:rPr>
          <w:rFonts w:ascii="Arial" w:hAnsi="Arial" w:cs="Arial"/>
          <w:sz w:val="24"/>
          <w:szCs w:val="28"/>
          <w:lang w:val="es-ES_tradnl"/>
        </w:rPr>
        <w:t xml:space="preserve"> seguido tres direcciones: </w:t>
      </w:r>
    </w:p>
    <w:p w:rsidR="0082558E" w:rsidRDefault="004C0F2D" w:rsidP="0082558E">
      <w:pPr>
        <w:pStyle w:val="Prrafodelista"/>
        <w:numPr>
          <w:ilvl w:val="0"/>
          <w:numId w:val="14"/>
        </w:numPr>
        <w:jc w:val="both"/>
        <w:rPr>
          <w:rFonts w:ascii="Arial" w:hAnsi="Arial" w:cs="Arial"/>
          <w:sz w:val="24"/>
          <w:szCs w:val="28"/>
          <w:lang w:val="es-ES_tradnl"/>
        </w:rPr>
      </w:pPr>
      <w:r w:rsidRPr="0082558E">
        <w:rPr>
          <w:rFonts w:ascii="Arial" w:hAnsi="Arial" w:cs="Arial"/>
          <w:b/>
          <w:sz w:val="24"/>
          <w:szCs w:val="28"/>
          <w:lang w:val="es-ES_tradnl"/>
        </w:rPr>
        <w:t>La teoría objetiva</w:t>
      </w:r>
      <w:r w:rsidR="0082558E">
        <w:rPr>
          <w:rFonts w:ascii="Arial" w:hAnsi="Arial" w:cs="Arial"/>
          <w:b/>
          <w:sz w:val="24"/>
          <w:szCs w:val="28"/>
          <w:lang w:val="es-ES_tradnl"/>
        </w:rPr>
        <w:t xml:space="preserve"> de la tentativa</w:t>
      </w:r>
      <w:r w:rsidR="0082558E" w:rsidRPr="0082558E">
        <w:rPr>
          <w:rFonts w:ascii="Arial" w:hAnsi="Arial" w:cs="Arial"/>
          <w:b/>
          <w:sz w:val="24"/>
          <w:szCs w:val="28"/>
          <w:lang w:val="es-ES_tradnl"/>
        </w:rPr>
        <w:t>:</w:t>
      </w:r>
      <w:r w:rsidR="0082558E" w:rsidRPr="0082558E">
        <w:rPr>
          <w:rFonts w:ascii="Arial" w:hAnsi="Arial" w:cs="Arial"/>
          <w:sz w:val="24"/>
          <w:szCs w:val="28"/>
          <w:lang w:val="es-ES_tradnl"/>
        </w:rPr>
        <w:t xml:space="preserve"> considera que la punición de aquélla radica en la </w:t>
      </w:r>
      <w:r w:rsidR="0082558E" w:rsidRPr="0082558E">
        <w:rPr>
          <w:rFonts w:ascii="Arial" w:hAnsi="Arial" w:cs="Arial"/>
          <w:b/>
          <w:sz w:val="24"/>
          <w:szCs w:val="28"/>
          <w:lang w:val="es-ES_tradnl"/>
        </w:rPr>
        <w:t>puesta en peligro del bien jurídico</w:t>
      </w:r>
      <w:r w:rsidR="0082558E" w:rsidRPr="0082558E">
        <w:rPr>
          <w:rFonts w:ascii="Arial" w:hAnsi="Arial" w:cs="Arial"/>
          <w:sz w:val="24"/>
          <w:szCs w:val="28"/>
          <w:lang w:val="es-ES_tradnl"/>
        </w:rPr>
        <w:t xml:space="preserve">: la tentativa se sanciona por la elevada </w:t>
      </w:r>
      <w:r w:rsidR="0082558E" w:rsidRPr="0082558E">
        <w:rPr>
          <w:rFonts w:ascii="Arial" w:hAnsi="Arial" w:cs="Arial"/>
          <w:b/>
          <w:sz w:val="24"/>
          <w:szCs w:val="28"/>
          <w:lang w:val="es-ES_tradnl"/>
        </w:rPr>
        <w:t>probabilidad de producción del resultado</w:t>
      </w:r>
      <w:r w:rsidR="0082558E" w:rsidRPr="0082558E">
        <w:rPr>
          <w:rFonts w:ascii="Arial" w:hAnsi="Arial" w:cs="Arial"/>
          <w:sz w:val="24"/>
          <w:szCs w:val="28"/>
          <w:lang w:val="es-ES_tradnl"/>
        </w:rPr>
        <w:t xml:space="preserve">, tomado en su sentido formal.      </w:t>
      </w:r>
    </w:p>
    <w:p w:rsidR="004C0F2D" w:rsidRPr="0082558E" w:rsidRDefault="0082558E" w:rsidP="0082558E">
      <w:pPr>
        <w:ind w:left="360"/>
        <w:jc w:val="both"/>
        <w:rPr>
          <w:rFonts w:ascii="Arial" w:hAnsi="Arial" w:cs="Arial"/>
          <w:sz w:val="24"/>
          <w:szCs w:val="28"/>
          <w:lang w:val="es-ES_tradnl"/>
        </w:rPr>
      </w:pPr>
      <w:r w:rsidRPr="0082558E">
        <w:rPr>
          <w:rFonts w:ascii="Arial" w:hAnsi="Arial" w:cs="Arial"/>
          <w:sz w:val="24"/>
          <w:szCs w:val="28"/>
          <w:lang w:val="es-ES_tradnl"/>
        </w:rPr>
        <w:t xml:space="preserve">La consecuencia más importante de </w:t>
      </w:r>
      <w:r w:rsidRPr="0082558E">
        <w:rPr>
          <w:rFonts w:ascii="Arial" w:hAnsi="Arial" w:cs="Arial"/>
          <w:b/>
          <w:sz w:val="24"/>
          <w:szCs w:val="28"/>
          <w:lang w:val="es-ES_tradnl"/>
        </w:rPr>
        <w:t>la teoría objetiva es la menor sanción de la tentativa respecto de la  consumación</w:t>
      </w:r>
      <w:r w:rsidRPr="0082558E">
        <w:rPr>
          <w:rFonts w:ascii="Arial" w:hAnsi="Arial" w:cs="Arial"/>
          <w:sz w:val="24"/>
          <w:szCs w:val="28"/>
          <w:lang w:val="es-ES_tradnl"/>
        </w:rPr>
        <w:t>, toda vez que el derecho o interés protegido penalmente es afectado en menor gravedad.</w:t>
      </w:r>
    </w:p>
    <w:p w:rsidR="0082558E" w:rsidRPr="00141ECE" w:rsidRDefault="00141ECE" w:rsidP="00141ECE">
      <w:pPr>
        <w:pStyle w:val="Prrafodelista"/>
        <w:numPr>
          <w:ilvl w:val="0"/>
          <w:numId w:val="14"/>
        </w:numPr>
        <w:jc w:val="both"/>
        <w:rPr>
          <w:rFonts w:ascii="Arial" w:hAnsi="Arial" w:cs="Arial"/>
          <w:sz w:val="24"/>
          <w:szCs w:val="28"/>
          <w:lang w:val="es-ES_tradnl"/>
        </w:rPr>
      </w:pPr>
      <w:r>
        <w:rPr>
          <w:rFonts w:ascii="Arial" w:hAnsi="Arial" w:cs="Arial"/>
          <w:b/>
          <w:sz w:val="24"/>
          <w:szCs w:val="28"/>
          <w:lang w:val="es-ES_tradnl"/>
        </w:rPr>
        <w:t xml:space="preserve">La teoría subjetiva de la tentativa: </w:t>
      </w:r>
      <w:r w:rsidRPr="00141ECE">
        <w:rPr>
          <w:rFonts w:ascii="Arial" w:hAnsi="Arial" w:cs="Arial"/>
          <w:sz w:val="24"/>
          <w:szCs w:val="28"/>
          <w:lang w:val="es-ES_tradnl"/>
        </w:rPr>
        <w:t xml:space="preserve">radica en la </w:t>
      </w:r>
      <w:r w:rsidRPr="00141ECE">
        <w:rPr>
          <w:rFonts w:ascii="Arial" w:hAnsi="Arial" w:cs="Arial"/>
          <w:b/>
          <w:sz w:val="24"/>
          <w:szCs w:val="28"/>
          <w:lang w:val="es-ES_tradnl"/>
        </w:rPr>
        <w:t>voluntad del autor manifestada contraria al Derecho</w:t>
      </w:r>
      <w:r w:rsidRPr="00141ECE">
        <w:rPr>
          <w:rFonts w:ascii="Arial" w:hAnsi="Arial" w:cs="Arial"/>
          <w:sz w:val="24"/>
          <w:szCs w:val="28"/>
          <w:lang w:val="es-ES_tradnl"/>
        </w:rPr>
        <w:t>, puesto que faltando en la tentativa la lesión del interés protegido por el Derecho (del bien jurídico), lo decisivo en ella será la dirección de la voluntad hacia dicha lesión en cuanto se manifiesta  externamente</w:t>
      </w:r>
      <w:r w:rsidRPr="00141ECE">
        <w:rPr>
          <w:rFonts w:ascii="Arial" w:hAnsi="Arial" w:cs="Arial"/>
          <w:b/>
          <w:sz w:val="24"/>
          <w:szCs w:val="28"/>
          <w:lang w:val="es-ES_tradnl"/>
        </w:rPr>
        <w:t>.</w:t>
      </w:r>
    </w:p>
    <w:p w:rsidR="00141ECE" w:rsidRDefault="00141ECE" w:rsidP="00AE4729">
      <w:pPr>
        <w:pStyle w:val="Prrafodelista"/>
        <w:numPr>
          <w:ilvl w:val="0"/>
          <w:numId w:val="14"/>
        </w:numPr>
        <w:jc w:val="both"/>
        <w:rPr>
          <w:rFonts w:ascii="Arial" w:hAnsi="Arial" w:cs="Arial"/>
          <w:sz w:val="24"/>
          <w:szCs w:val="28"/>
          <w:lang w:val="es-ES_tradnl"/>
        </w:rPr>
      </w:pPr>
      <w:r>
        <w:rPr>
          <w:rFonts w:ascii="Arial" w:hAnsi="Arial" w:cs="Arial"/>
          <w:b/>
          <w:sz w:val="24"/>
          <w:szCs w:val="28"/>
          <w:lang w:val="es-ES_tradnl"/>
        </w:rPr>
        <w:lastRenderedPageBreak/>
        <w:t xml:space="preserve">La teoría subjetiva-objetiva de la tentativa: </w:t>
      </w:r>
      <w:r w:rsidRPr="00141ECE">
        <w:rPr>
          <w:rFonts w:ascii="Arial" w:hAnsi="Arial" w:cs="Arial"/>
          <w:sz w:val="24"/>
          <w:szCs w:val="28"/>
          <w:lang w:val="es-ES_tradnl"/>
        </w:rPr>
        <w:t>parte de la teoría subjetiva, pero la combina con elementos objetivos.</w:t>
      </w:r>
      <w:r w:rsidR="00AE4729">
        <w:rPr>
          <w:rFonts w:ascii="Arial" w:hAnsi="Arial" w:cs="Arial"/>
          <w:sz w:val="24"/>
          <w:szCs w:val="28"/>
          <w:lang w:val="es-ES_tradnl"/>
        </w:rPr>
        <w:t xml:space="preserve"> </w:t>
      </w:r>
      <w:r w:rsidR="00AE4729" w:rsidRPr="00AE4729">
        <w:rPr>
          <w:rFonts w:ascii="Arial" w:hAnsi="Arial" w:cs="Arial"/>
          <w:sz w:val="24"/>
          <w:szCs w:val="28"/>
          <w:lang w:val="es-ES_tradnl"/>
        </w:rPr>
        <w:t>Esta tendencia ha seguido dos direcciones: la de Von Liszt y la de Von Bar (con la denominada “teoría de la impresión").</w:t>
      </w:r>
    </w:p>
    <w:p w:rsidR="00AE4729" w:rsidRPr="00AE4729" w:rsidRDefault="00AE4729" w:rsidP="00AE4729">
      <w:pPr>
        <w:ind w:left="360"/>
        <w:jc w:val="both"/>
        <w:rPr>
          <w:rFonts w:ascii="Arial" w:hAnsi="Arial" w:cs="Arial"/>
          <w:b/>
          <w:sz w:val="24"/>
          <w:szCs w:val="28"/>
          <w:lang w:val="es-ES_tradnl"/>
        </w:rPr>
      </w:pPr>
      <w:r w:rsidRPr="00AE4729">
        <w:rPr>
          <w:rFonts w:ascii="Arial" w:hAnsi="Arial" w:cs="Arial"/>
          <w:b/>
          <w:sz w:val="24"/>
          <w:szCs w:val="28"/>
          <w:lang w:val="es-ES_tradnl"/>
        </w:rPr>
        <w:t xml:space="preserve">Von Liszt   </w:t>
      </w:r>
    </w:p>
    <w:p w:rsidR="00AE4729" w:rsidRDefault="00AE4729" w:rsidP="00AE4729">
      <w:pPr>
        <w:pStyle w:val="Prrafodelista"/>
        <w:numPr>
          <w:ilvl w:val="0"/>
          <w:numId w:val="13"/>
        </w:numPr>
        <w:jc w:val="both"/>
        <w:rPr>
          <w:rFonts w:ascii="Arial" w:hAnsi="Arial" w:cs="Arial"/>
          <w:sz w:val="24"/>
          <w:szCs w:val="28"/>
          <w:lang w:val="es-ES_tradnl"/>
        </w:rPr>
      </w:pPr>
      <w:r>
        <w:rPr>
          <w:rFonts w:ascii="Arial" w:hAnsi="Arial" w:cs="Arial"/>
          <w:sz w:val="24"/>
          <w:szCs w:val="28"/>
          <w:lang w:val="es-ES_tradnl"/>
        </w:rPr>
        <w:t>Planteaba que la esencia de la tentativa reside en la tendencia de la manifestación de la voluntad.</w:t>
      </w:r>
    </w:p>
    <w:p w:rsidR="00AE4729" w:rsidRPr="00AE4729" w:rsidRDefault="00AE4729" w:rsidP="00AE4729">
      <w:pPr>
        <w:pStyle w:val="Prrafodelista"/>
        <w:numPr>
          <w:ilvl w:val="0"/>
          <w:numId w:val="13"/>
        </w:numPr>
        <w:jc w:val="both"/>
        <w:rPr>
          <w:rFonts w:ascii="Arial" w:hAnsi="Arial" w:cs="Arial"/>
          <w:sz w:val="24"/>
          <w:szCs w:val="28"/>
          <w:lang w:val="es-ES_tradnl"/>
        </w:rPr>
      </w:pPr>
      <w:r>
        <w:rPr>
          <w:rFonts w:ascii="Arial" w:hAnsi="Arial" w:cs="Arial"/>
          <w:sz w:val="24"/>
          <w:szCs w:val="28"/>
          <w:lang w:val="es-ES_tradnl"/>
        </w:rPr>
        <w:t xml:space="preserve">En la relación de lo realizado con lo no acontecido subjetivamente en el dolo del autor y objetivamente en la posibilidad de la producción del resultado. </w:t>
      </w:r>
    </w:p>
    <w:p w:rsidR="00AE4729" w:rsidRPr="00AE4729" w:rsidRDefault="00AE4729" w:rsidP="00AE4729">
      <w:pPr>
        <w:ind w:left="360"/>
        <w:jc w:val="both"/>
        <w:rPr>
          <w:rFonts w:ascii="Arial" w:hAnsi="Arial" w:cs="Arial"/>
          <w:b/>
          <w:sz w:val="24"/>
          <w:szCs w:val="28"/>
        </w:rPr>
      </w:pPr>
      <w:r w:rsidRPr="00AE4729">
        <w:rPr>
          <w:rFonts w:ascii="Arial" w:hAnsi="Arial" w:cs="Arial"/>
          <w:b/>
          <w:sz w:val="24"/>
          <w:szCs w:val="28"/>
          <w:lang w:val="es-ES_tradnl"/>
        </w:rPr>
        <w:t>Von Bar</w:t>
      </w:r>
    </w:p>
    <w:p w:rsidR="00141ECE" w:rsidRDefault="002C0A57" w:rsidP="002C0A57">
      <w:pPr>
        <w:pStyle w:val="Prrafodelista"/>
        <w:numPr>
          <w:ilvl w:val="0"/>
          <w:numId w:val="13"/>
        </w:numPr>
        <w:jc w:val="both"/>
        <w:rPr>
          <w:rFonts w:ascii="Arial" w:hAnsi="Arial" w:cs="Arial"/>
          <w:sz w:val="24"/>
          <w:szCs w:val="28"/>
          <w:lang w:val="es-ES_tradnl"/>
        </w:rPr>
      </w:pPr>
      <w:r>
        <w:rPr>
          <w:rFonts w:ascii="Arial" w:hAnsi="Arial" w:cs="Arial"/>
          <w:sz w:val="24"/>
          <w:szCs w:val="28"/>
          <w:lang w:val="es-ES_tradnl"/>
        </w:rPr>
        <w:t xml:space="preserve">Teoría de la impresión. </w:t>
      </w:r>
    </w:p>
    <w:p w:rsidR="002C0A57" w:rsidRDefault="002C0A57" w:rsidP="002C0A57">
      <w:pPr>
        <w:pStyle w:val="Prrafodelista"/>
        <w:numPr>
          <w:ilvl w:val="0"/>
          <w:numId w:val="13"/>
        </w:numPr>
        <w:jc w:val="both"/>
        <w:rPr>
          <w:rFonts w:ascii="Arial" w:hAnsi="Arial" w:cs="Arial"/>
          <w:sz w:val="24"/>
          <w:szCs w:val="28"/>
          <w:lang w:val="es-ES_tradnl"/>
        </w:rPr>
      </w:pPr>
      <w:r>
        <w:rPr>
          <w:rFonts w:ascii="Arial" w:hAnsi="Arial" w:cs="Arial"/>
          <w:sz w:val="24"/>
          <w:szCs w:val="28"/>
          <w:lang w:val="es-ES_tradnl"/>
        </w:rPr>
        <w:t>El fundamento de la punición de la tentativa es la voluntad contraria a una norma de conducta.</w:t>
      </w:r>
    </w:p>
    <w:p w:rsidR="002C0A57" w:rsidRDefault="002C0A57" w:rsidP="002C0A57">
      <w:pPr>
        <w:pStyle w:val="Prrafodelista"/>
        <w:numPr>
          <w:ilvl w:val="0"/>
          <w:numId w:val="13"/>
        </w:numPr>
        <w:jc w:val="both"/>
        <w:rPr>
          <w:rFonts w:ascii="Arial" w:hAnsi="Arial" w:cs="Arial"/>
          <w:sz w:val="24"/>
          <w:szCs w:val="28"/>
          <w:lang w:val="es-ES_tradnl"/>
        </w:rPr>
      </w:pPr>
      <w:r>
        <w:rPr>
          <w:rFonts w:ascii="Arial" w:hAnsi="Arial" w:cs="Arial"/>
          <w:sz w:val="24"/>
          <w:szCs w:val="28"/>
          <w:lang w:val="es-ES_tradnl"/>
        </w:rPr>
        <w:t xml:space="preserve">La voluntad solo puede ser afirmada cuando por su causa se dañe la seguridad </w:t>
      </w:r>
      <w:r w:rsidR="00237021">
        <w:rPr>
          <w:rFonts w:ascii="Arial" w:hAnsi="Arial" w:cs="Arial"/>
          <w:sz w:val="24"/>
          <w:szCs w:val="28"/>
          <w:lang w:val="es-ES_tradnl"/>
        </w:rPr>
        <w:t xml:space="preserve">jurídica y el orden jurídico. </w:t>
      </w:r>
    </w:p>
    <w:p w:rsidR="00D64752" w:rsidRDefault="00D64752" w:rsidP="00D64752">
      <w:pPr>
        <w:jc w:val="both"/>
        <w:rPr>
          <w:rFonts w:ascii="Arial" w:hAnsi="Arial" w:cs="Arial"/>
          <w:b/>
          <w:sz w:val="28"/>
          <w:szCs w:val="28"/>
          <w:lang w:val="es-ES_tradnl"/>
        </w:rPr>
      </w:pPr>
    </w:p>
    <w:p w:rsidR="00237021" w:rsidRPr="00237021" w:rsidRDefault="00237021" w:rsidP="00D64752">
      <w:pPr>
        <w:jc w:val="both"/>
        <w:rPr>
          <w:rFonts w:ascii="Arial" w:hAnsi="Arial" w:cs="Arial"/>
          <w:b/>
          <w:sz w:val="28"/>
          <w:szCs w:val="28"/>
          <w:lang w:val="es-ES_tradnl"/>
        </w:rPr>
      </w:pPr>
      <w:r w:rsidRPr="00237021">
        <w:rPr>
          <w:rFonts w:ascii="Arial" w:hAnsi="Arial" w:cs="Arial"/>
          <w:b/>
          <w:sz w:val="28"/>
          <w:szCs w:val="28"/>
          <w:lang w:val="es-ES_tradnl"/>
        </w:rPr>
        <w:t xml:space="preserve">Criterio acogido por el </w:t>
      </w:r>
      <w:r w:rsidR="00D64752" w:rsidRPr="00237021">
        <w:rPr>
          <w:rFonts w:ascii="Arial" w:hAnsi="Arial" w:cs="Arial"/>
          <w:b/>
          <w:sz w:val="28"/>
          <w:szCs w:val="28"/>
          <w:lang w:val="es-ES_tradnl"/>
        </w:rPr>
        <w:t xml:space="preserve">Código Penal </w:t>
      </w:r>
      <w:r w:rsidRPr="00237021">
        <w:rPr>
          <w:rFonts w:ascii="Arial" w:hAnsi="Arial" w:cs="Arial"/>
          <w:b/>
          <w:sz w:val="28"/>
          <w:szCs w:val="28"/>
          <w:lang w:val="es-ES_tradnl"/>
        </w:rPr>
        <w:t xml:space="preserve">cubano. </w:t>
      </w:r>
    </w:p>
    <w:p w:rsidR="002C0A57" w:rsidRDefault="00D64752" w:rsidP="00237021">
      <w:pPr>
        <w:jc w:val="both"/>
        <w:rPr>
          <w:rFonts w:ascii="Arial" w:hAnsi="Arial" w:cs="Arial"/>
          <w:sz w:val="24"/>
          <w:szCs w:val="28"/>
          <w:lang w:val="es-ES_tradnl"/>
        </w:rPr>
      </w:pPr>
      <w:r>
        <w:rPr>
          <w:rFonts w:ascii="Arial" w:hAnsi="Arial" w:cs="Arial"/>
          <w:sz w:val="24"/>
          <w:szCs w:val="28"/>
          <w:lang w:val="es-ES_tradnl"/>
        </w:rPr>
        <w:t xml:space="preserve">El Código Penal se va a coger a la teoría subjetiva-objetiva. </w:t>
      </w:r>
      <w:r w:rsidR="00F470B0">
        <w:rPr>
          <w:rFonts w:ascii="Arial" w:hAnsi="Arial" w:cs="Arial"/>
          <w:sz w:val="24"/>
          <w:szCs w:val="28"/>
          <w:lang w:val="es-ES_tradnl"/>
        </w:rPr>
        <w:t xml:space="preserve">Ya que la tentativa no daña o lesiona el bien jurídico, no destruye el bien jurídico sino </w:t>
      </w:r>
      <w:r w:rsidR="00F470B0" w:rsidRPr="00F470B0">
        <w:rPr>
          <w:rFonts w:ascii="Arial" w:hAnsi="Arial" w:cs="Arial"/>
          <w:sz w:val="24"/>
          <w:szCs w:val="28"/>
          <w:lang w:val="es-ES_tradnl"/>
        </w:rPr>
        <w:t>, sino que ella únicamente implica el quebrantamiento de la "seguridad" del correspondiente bien jurídico y, por consiguiente, la seguridad del Derecho.</w:t>
      </w:r>
      <w:r w:rsidR="00F470B0">
        <w:rPr>
          <w:rFonts w:ascii="Arial" w:hAnsi="Arial" w:cs="Arial"/>
          <w:sz w:val="24"/>
          <w:szCs w:val="28"/>
          <w:lang w:val="es-ES_tradnl"/>
        </w:rPr>
        <w:t xml:space="preserve"> </w:t>
      </w:r>
    </w:p>
    <w:p w:rsidR="00F470B0" w:rsidRPr="00F470B0" w:rsidRDefault="00F470B0" w:rsidP="00237021">
      <w:pPr>
        <w:jc w:val="both"/>
        <w:rPr>
          <w:rFonts w:ascii="Arial" w:hAnsi="Arial" w:cs="Arial"/>
          <w:sz w:val="24"/>
          <w:szCs w:val="28"/>
        </w:rPr>
      </w:pPr>
      <w:r w:rsidRPr="00F470B0">
        <w:rPr>
          <w:rFonts w:ascii="Arial" w:hAnsi="Arial" w:cs="Arial"/>
          <w:b/>
          <w:sz w:val="24"/>
          <w:szCs w:val="28"/>
          <w:lang w:val="es-ES_tradnl"/>
        </w:rPr>
        <w:t>Tentativa Art: 13.2 NCP:</w:t>
      </w:r>
      <w:r>
        <w:rPr>
          <w:rFonts w:ascii="Arial" w:hAnsi="Arial" w:cs="Arial"/>
          <w:sz w:val="24"/>
          <w:szCs w:val="28"/>
          <w:lang w:val="es-ES_tradnl"/>
        </w:rPr>
        <w:t xml:space="preserve"> </w:t>
      </w:r>
      <w:r w:rsidRPr="00F470B0">
        <w:rPr>
          <w:rFonts w:ascii="Arial" w:hAnsi="Arial" w:cs="Arial"/>
          <w:sz w:val="24"/>
          <w:szCs w:val="28"/>
          <w:lang w:val="es-ES_tradnl"/>
        </w:rPr>
        <w:t>Se considera tentativa si la persona ha comenzado la ejecución de un delito, mediante acciones exteriores, practicando todos o parte de los actos que objetivamente deben producir el resultado, sin que llegue a consumarlo.</w:t>
      </w:r>
    </w:p>
    <w:p w:rsidR="00141ECE" w:rsidRDefault="009473A9" w:rsidP="00141ECE">
      <w:pPr>
        <w:jc w:val="both"/>
        <w:rPr>
          <w:rFonts w:ascii="Arial" w:hAnsi="Arial" w:cs="Arial"/>
          <w:sz w:val="24"/>
          <w:szCs w:val="28"/>
          <w:lang w:val="es-ES_tradnl"/>
        </w:rPr>
      </w:pPr>
      <w:r>
        <w:rPr>
          <w:rFonts w:ascii="Arial" w:hAnsi="Arial" w:cs="Arial"/>
          <w:b/>
          <w:sz w:val="28"/>
          <w:szCs w:val="28"/>
          <w:lang w:val="es-ES_tradnl"/>
        </w:rPr>
        <w:t>Clase de tentativa.</w:t>
      </w:r>
    </w:p>
    <w:p w:rsidR="00141ECE" w:rsidRDefault="009473A9" w:rsidP="00141ECE">
      <w:pPr>
        <w:jc w:val="both"/>
        <w:rPr>
          <w:rFonts w:ascii="Arial" w:hAnsi="Arial" w:cs="Arial"/>
          <w:sz w:val="24"/>
          <w:szCs w:val="28"/>
          <w:lang w:val="es-ES_tradnl"/>
        </w:rPr>
      </w:pPr>
      <w:r>
        <w:rPr>
          <w:rFonts w:ascii="Arial" w:hAnsi="Arial" w:cs="Arial"/>
          <w:sz w:val="24"/>
          <w:szCs w:val="28"/>
          <w:lang w:val="es-ES_tradnl"/>
        </w:rPr>
        <w:t xml:space="preserve">La tentativa en atención a las razones por las cuales el delito no llego a consumarse se clasifica en dos clases: </w:t>
      </w:r>
    </w:p>
    <w:p w:rsidR="00E5298B" w:rsidRPr="00E5298B" w:rsidRDefault="00E5298B" w:rsidP="00E5298B">
      <w:pPr>
        <w:pStyle w:val="Prrafodelista"/>
        <w:numPr>
          <w:ilvl w:val="0"/>
          <w:numId w:val="15"/>
        </w:numPr>
        <w:spacing w:after="100" w:afterAutospacing="1" w:line="360" w:lineRule="auto"/>
        <w:ind w:left="1560"/>
        <w:jc w:val="both"/>
        <w:rPr>
          <w:rFonts w:ascii="Arial" w:hAnsi="Arial" w:cs="Arial"/>
          <w:sz w:val="28"/>
          <w:szCs w:val="32"/>
        </w:rPr>
      </w:pPr>
      <w:r w:rsidRPr="00E5298B">
        <w:rPr>
          <w:rFonts w:ascii="Arial" w:hAnsi="Arial" w:cs="Arial"/>
          <w:b/>
          <w:sz w:val="24"/>
          <w:szCs w:val="28"/>
          <w:lang w:val="es-ES_tradnl"/>
        </w:rPr>
        <w:t xml:space="preserve">Tentativa </w:t>
      </w:r>
      <w:r w:rsidR="009473A9" w:rsidRPr="00E5298B">
        <w:rPr>
          <w:rFonts w:ascii="Arial" w:hAnsi="Arial" w:cs="Arial"/>
          <w:b/>
          <w:sz w:val="24"/>
          <w:szCs w:val="28"/>
          <w:lang w:val="es-ES_tradnl"/>
        </w:rPr>
        <w:t>acabada:</w:t>
      </w:r>
      <w:r w:rsidR="009473A9">
        <w:rPr>
          <w:rFonts w:ascii="Arial" w:hAnsi="Arial" w:cs="Arial"/>
          <w:sz w:val="24"/>
          <w:szCs w:val="28"/>
          <w:lang w:val="es-ES_tradnl"/>
        </w:rPr>
        <w:t xml:space="preserve"> </w:t>
      </w:r>
      <w:r w:rsidRPr="00187101">
        <w:rPr>
          <w:rFonts w:ascii="Arial" w:hAnsi="Arial" w:cs="Arial"/>
          <w:sz w:val="24"/>
        </w:rPr>
        <w:t>es aquella en la cual el resultado delictivo aún no se ha producido por circunstancias independientes al culpable, a pesar de que éste ha realizado todos los actos que considera necesarios para que él se produzca.</w:t>
      </w:r>
    </w:p>
    <w:p w:rsidR="00E5298B" w:rsidRDefault="00E5298B" w:rsidP="00407793">
      <w:pPr>
        <w:spacing w:after="100" w:afterAutospacing="1" w:line="360" w:lineRule="auto"/>
        <w:jc w:val="both"/>
        <w:rPr>
          <w:rFonts w:ascii="Arial" w:hAnsi="Arial" w:cs="Arial"/>
          <w:sz w:val="24"/>
          <w:szCs w:val="32"/>
        </w:rPr>
      </w:pPr>
      <w:r w:rsidRPr="00407793">
        <w:rPr>
          <w:rFonts w:ascii="Arial" w:hAnsi="Arial" w:cs="Arial"/>
          <w:b/>
          <w:sz w:val="24"/>
          <w:szCs w:val="32"/>
        </w:rPr>
        <w:lastRenderedPageBreak/>
        <w:t>Ejemplo:</w:t>
      </w:r>
      <w:r w:rsidRPr="00E5298B">
        <w:rPr>
          <w:rFonts w:ascii="Arial" w:hAnsi="Arial" w:cs="Arial"/>
          <w:sz w:val="24"/>
          <w:szCs w:val="32"/>
        </w:rPr>
        <w:t xml:space="preserve"> Juan </w:t>
      </w:r>
      <w:r>
        <w:rPr>
          <w:rFonts w:ascii="Arial" w:hAnsi="Arial" w:cs="Arial"/>
          <w:sz w:val="24"/>
          <w:szCs w:val="32"/>
        </w:rPr>
        <w:t>coloca una carga explosiva en el grupo de transformadores que alimenta el Hospital General Docente Comandante Pinares</w:t>
      </w:r>
      <w:r w:rsidR="004E59F6">
        <w:rPr>
          <w:rFonts w:ascii="Arial" w:hAnsi="Arial" w:cs="Arial"/>
          <w:sz w:val="24"/>
          <w:szCs w:val="32"/>
        </w:rPr>
        <w:t xml:space="preserve">, para que cuando sea accionado por el operario del otro turno las cargas exploten y dañen los mismos. </w:t>
      </w:r>
    </w:p>
    <w:p w:rsidR="004E59F6" w:rsidRPr="00E5298B" w:rsidRDefault="004E59F6" w:rsidP="0005764E">
      <w:pPr>
        <w:spacing w:after="100" w:afterAutospacing="1" w:line="360" w:lineRule="auto"/>
        <w:jc w:val="both"/>
        <w:rPr>
          <w:rFonts w:ascii="Arial" w:hAnsi="Arial" w:cs="Arial"/>
          <w:sz w:val="24"/>
          <w:szCs w:val="32"/>
        </w:rPr>
      </w:pPr>
      <w:r>
        <w:rPr>
          <w:rFonts w:ascii="Arial" w:hAnsi="Arial" w:cs="Arial"/>
          <w:sz w:val="24"/>
          <w:szCs w:val="32"/>
        </w:rPr>
        <w:t xml:space="preserve">En este caso el resultado depende que el otro operario accione el mecanismo para que se produzca la explosión, no depende de Juan el resultado.  </w:t>
      </w:r>
    </w:p>
    <w:p w:rsidR="004E59F6" w:rsidRPr="00187101" w:rsidRDefault="004E59F6" w:rsidP="00407793">
      <w:pPr>
        <w:pStyle w:val="Prrafodelista"/>
        <w:numPr>
          <w:ilvl w:val="0"/>
          <w:numId w:val="13"/>
        </w:numPr>
        <w:spacing w:after="100" w:afterAutospacing="1" w:line="360" w:lineRule="auto"/>
        <w:ind w:left="1560"/>
        <w:jc w:val="both"/>
        <w:rPr>
          <w:rFonts w:ascii="Arial" w:hAnsi="Arial" w:cs="Arial"/>
          <w:sz w:val="28"/>
          <w:szCs w:val="32"/>
        </w:rPr>
      </w:pPr>
      <w:r w:rsidRPr="00E5298B">
        <w:rPr>
          <w:rFonts w:ascii="Arial" w:hAnsi="Arial" w:cs="Arial"/>
          <w:b/>
          <w:sz w:val="24"/>
          <w:szCs w:val="28"/>
          <w:lang w:val="es-ES_tradnl"/>
        </w:rPr>
        <w:t xml:space="preserve">Tentativa </w:t>
      </w:r>
      <w:r>
        <w:rPr>
          <w:rFonts w:ascii="Arial" w:hAnsi="Arial" w:cs="Arial"/>
          <w:b/>
          <w:sz w:val="24"/>
          <w:szCs w:val="28"/>
          <w:lang w:val="es-ES_tradnl"/>
        </w:rPr>
        <w:t>in</w:t>
      </w:r>
      <w:r w:rsidRPr="00E5298B">
        <w:rPr>
          <w:rFonts w:ascii="Arial" w:hAnsi="Arial" w:cs="Arial"/>
          <w:b/>
          <w:sz w:val="24"/>
          <w:szCs w:val="28"/>
          <w:lang w:val="es-ES_tradnl"/>
        </w:rPr>
        <w:t>acabada:</w:t>
      </w:r>
      <w:r>
        <w:rPr>
          <w:rFonts w:ascii="Arial" w:hAnsi="Arial" w:cs="Arial"/>
          <w:sz w:val="24"/>
          <w:szCs w:val="28"/>
          <w:lang w:val="es-ES_tradnl"/>
        </w:rPr>
        <w:t xml:space="preserve"> </w:t>
      </w:r>
      <w:r w:rsidRPr="00187101">
        <w:rPr>
          <w:rFonts w:ascii="Arial" w:hAnsi="Arial" w:cs="Arial"/>
          <w:sz w:val="24"/>
        </w:rPr>
        <w:t>es aquella en la cual el autor aún no ha realizado todos los actos que consideraba necesarios para la consumación del hecho querido</w:t>
      </w:r>
    </w:p>
    <w:p w:rsidR="009473A9" w:rsidRPr="00407793" w:rsidRDefault="00407793" w:rsidP="00407793">
      <w:pPr>
        <w:jc w:val="both"/>
        <w:rPr>
          <w:rFonts w:ascii="Arial" w:hAnsi="Arial" w:cs="Arial"/>
          <w:sz w:val="24"/>
          <w:szCs w:val="32"/>
        </w:rPr>
      </w:pPr>
      <w:r w:rsidRPr="00407793">
        <w:rPr>
          <w:rFonts w:ascii="Arial" w:hAnsi="Arial" w:cs="Arial"/>
          <w:b/>
          <w:sz w:val="24"/>
          <w:szCs w:val="32"/>
        </w:rPr>
        <w:t xml:space="preserve">Ejemplo: </w:t>
      </w:r>
      <w:r w:rsidRPr="00407793">
        <w:rPr>
          <w:rFonts w:ascii="Arial" w:hAnsi="Arial" w:cs="Arial"/>
          <w:sz w:val="24"/>
          <w:szCs w:val="32"/>
        </w:rPr>
        <w:t>Juan decide robarse varios artículos de la casa de su vecino. Cuando va a cometer el hecho es sorprendido por el propietario de la vivienda.</w:t>
      </w:r>
    </w:p>
    <w:p w:rsidR="00407793" w:rsidRDefault="00407793" w:rsidP="00407793">
      <w:pPr>
        <w:jc w:val="both"/>
        <w:rPr>
          <w:rFonts w:ascii="Arial" w:hAnsi="Arial" w:cs="Arial"/>
          <w:sz w:val="24"/>
          <w:szCs w:val="28"/>
          <w:lang w:val="es-ES_tradnl"/>
        </w:rPr>
      </w:pPr>
      <w:r>
        <w:rPr>
          <w:rFonts w:ascii="Arial" w:hAnsi="Arial" w:cs="Arial"/>
          <w:sz w:val="24"/>
          <w:szCs w:val="28"/>
          <w:lang w:val="es-ES_tradnl"/>
        </w:rPr>
        <w:t xml:space="preserve">En este caso el propósito del autor no ha llegado a consumarse por que el decide no hacerlo o se ha visto impedido por un tercero. </w:t>
      </w:r>
    </w:p>
    <w:p w:rsidR="00407793" w:rsidRDefault="00407793" w:rsidP="00407793">
      <w:pPr>
        <w:jc w:val="both"/>
        <w:rPr>
          <w:rFonts w:ascii="Arial" w:hAnsi="Arial" w:cs="Arial"/>
          <w:sz w:val="24"/>
          <w:szCs w:val="28"/>
          <w:lang w:val="es-ES_tradnl"/>
        </w:rPr>
      </w:pPr>
    </w:p>
    <w:p w:rsidR="006110FF" w:rsidRPr="006110FF" w:rsidRDefault="006110FF" w:rsidP="006110FF">
      <w:pPr>
        <w:pStyle w:val="Prrafodelista"/>
        <w:numPr>
          <w:ilvl w:val="0"/>
          <w:numId w:val="13"/>
        </w:numPr>
        <w:jc w:val="both"/>
        <w:rPr>
          <w:rFonts w:ascii="Arial" w:hAnsi="Arial" w:cs="Arial"/>
          <w:sz w:val="24"/>
          <w:szCs w:val="28"/>
          <w:lang w:val="es-ES_tradnl"/>
        </w:rPr>
      </w:pPr>
      <w:r w:rsidRPr="006110FF">
        <w:rPr>
          <w:rFonts w:ascii="Arial" w:hAnsi="Arial" w:cs="Arial"/>
          <w:sz w:val="24"/>
          <w:szCs w:val="28"/>
          <w:lang w:val="es-ES_tradnl"/>
        </w:rPr>
        <w:t>En ambas el resultado no se logra por causas ajenas a la voluntad del agente comisor.</w:t>
      </w:r>
    </w:p>
    <w:p w:rsidR="006110FF" w:rsidRPr="006110FF" w:rsidRDefault="006110FF" w:rsidP="006110FF">
      <w:pPr>
        <w:pStyle w:val="Prrafodelista"/>
        <w:numPr>
          <w:ilvl w:val="0"/>
          <w:numId w:val="13"/>
        </w:numPr>
        <w:jc w:val="both"/>
        <w:rPr>
          <w:rFonts w:ascii="Arial" w:hAnsi="Arial" w:cs="Arial"/>
          <w:sz w:val="24"/>
          <w:szCs w:val="28"/>
          <w:lang w:val="es-ES_tradnl"/>
        </w:rPr>
      </w:pPr>
      <w:r w:rsidRPr="006110FF">
        <w:rPr>
          <w:rFonts w:ascii="Arial" w:hAnsi="Arial" w:cs="Arial"/>
          <w:sz w:val="24"/>
          <w:szCs w:val="28"/>
          <w:lang w:val="es-ES_tradnl"/>
        </w:rPr>
        <w:t>En ambos casos se sancionan porque son punibles.</w:t>
      </w:r>
    </w:p>
    <w:p w:rsidR="006110FF" w:rsidRPr="006110FF" w:rsidRDefault="006110FF" w:rsidP="006110FF">
      <w:pPr>
        <w:pStyle w:val="Prrafodelista"/>
        <w:numPr>
          <w:ilvl w:val="0"/>
          <w:numId w:val="13"/>
        </w:numPr>
        <w:jc w:val="both"/>
        <w:rPr>
          <w:rFonts w:ascii="Arial" w:hAnsi="Arial" w:cs="Arial"/>
          <w:sz w:val="24"/>
          <w:szCs w:val="28"/>
          <w:lang w:val="es-ES_tradnl"/>
        </w:rPr>
      </w:pPr>
      <w:r w:rsidRPr="006110FF">
        <w:rPr>
          <w:rFonts w:ascii="Arial" w:hAnsi="Arial" w:cs="Arial"/>
          <w:sz w:val="24"/>
          <w:szCs w:val="28"/>
          <w:lang w:val="es-ES_tradnl"/>
        </w:rPr>
        <w:t>La tentativa inacabada tiene relación con el desistimiento porque ambos tienen que ser espontáneos.</w:t>
      </w:r>
    </w:p>
    <w:p w:rsidR="006110FF" w:rsidRPr="006110FF" w:rsidRDefault="006110FF" w:rsidP="006110FF">
      <w:pPr>
        <w:pStyle w:val="Prrafodelista"/>
        <w:numPr>
          <w:ilvl w:val="0"/>
          <w:numId w:val="13"/>
        </w:numPr>
        <w:jc w:val="both"/>
        <w:rPr>
          <w:rFonts w:ascii="Arial" w:hAnsi="Arial" w:cs="Arial"/>
          <w:sz w:val="24"/>
          <w:szCs w:val="28"/>
          <w:lang w:val="es-ES_tradnl"/>
        </w:rPr>
      </w:pPr>
      <w:r w:rsidRPr="006110FF">
        <w:rPr>
          <w:rFonts w:ascii="Arial" w:hAnsi="Arial" w:cs="Arial"/>
          <w:sz w:val="24"/>
          <w:szCs w:val="28"/>
          <w:lang w:val="es-ES_tradnl"/>
        </w:rPr>
        <w:t>Los delitos imprudentes y preterintencionales no quedan en grado de tentativa.</w:t>
      </w:r>
    </w:p>
    <w:p w:rsidR="00407793" w:rsidRDefault="006110FF" w:rsidP="006110FF">
      <w:pPr>
        <w:pStyle w:val="Prrafodelista"/>
        <w:numPr>
          <w:ilvl w:val="0"/>
          <w:numId w:val="13"/>
        </w:numPr>
        <w:jc w:val="both"/>
        <w:rPr>
          <w:rFonts w:ascii="Arial" w:hAnsi="Arial" w:cs="Arial"/>
          <w:sz w:val="24"/>
          <w:szCs w:val="28"/>
          <w:lang w:val="es-ES_tradnl"/>
        </w:rPr>
      </w:pPr>
      <w:r w:rsidRPr="006110FF">
        <w:rPr>
          <w:rFonts w:ascii="Arial" w:hAnsi="Arial" w:cs="Arial"/>
          <w:sz w:val="24"/>
          <w:szCs w:val="28"/>
          <w:lang w:val="es-ES_tradnl"/>
        </w:rPr>
        <w:t>En el dolo si hay tentativa</w:t>
      </w:r>
      <w:r w:rsidR="00407793" w:rsidRPr="006110FF">
        <w:rPr>
          <w:rFonts w:ascii="Arial" w:hAnsi="Arial" w:cs="Arial"/>
          <w:sz w:val="24"/>
          <w:szCs w:val="28"/>
          <w:lang w:val="es-ES_tradnl"/>
        </w:rPr>
        <w:t xml:space="preserve"> </w:t>
      </w:r>
    </w:p>
    <w:p w:rsidR="00141ECE" w:rsidRPr="00141ECE" w:rsidRDefault="00141ECE" w:rsidP="00141ECE">
      <w:pPr>
        <w:jc w:val="both"/>
        <w:rPr>
          <w:rFonts w:ascii="Arial" w:hAnsi="Arial" w:cs="Arial"/>
          <w:sz w:val="24"/>
          <w:szCs w:val="28"/>
          <w:lang w:val="es-ES_tradnl"/>
        </w:rPr>
      </w:pPr>
    </w:p>
    <w:p w:rsidR="00E92F68" w:rsidRPr="006110FF" w:rsidRDefault="00E92F68" w:rsidP="006110FF">
      <w:pPr>
        <w:pStyle w:val="Prrafodelista"/>
        <w:numPr>
          <w:ilvl w:val="0"/>
          <w:numId w:val="8"/>
        </w:numPr>
        <w:ind w:left="709"/>
        <w:jc w:val="both"/>
        <w:rPr>
          <w:rFonts w:ascii="Arial" w:hAnsi="Arial" w:cs="Arial"/>
          <w:b/>
          <w:sz w:val="28"/>
          <w:lang w:val="es-ES_tradnl"/>
        </w:rPr>
      </w:pPr>
      <w:r w:rsidRPr="006110FF">
        <w:rPr>
          <w:rFonts w:ascii="Arial" w:hAnsi="Arial" w:cs="Arial"/>
          <w:b/>
          <w:sz w:val="28"/>
          <w:lang w:val="es-ES_tradnl"/>
        </w:rPr>
        <w:t>El delito imposible y el  desistimiento</w:t>
      </w:r>
      <w:r w:rsidR="006110FF" w:rsidRPr="006110FF">
        <w:rPr>
          <w:rFonts w:ascii="Arial" w:hAnsi="Arial" w:cs="Arial"/>
          <w:b/>
          <w:sz w:val="28"/>
          <w:lang w:val="es-ES_tradnl"/>
        </w:rPr>
        <w:t>.</w:t>
      </w:r>
    </w:p>
    <w:p w:rsidR="00D0438F" w:rsidRDefault="00D0438F" w:rsidP="00D0438F">
      <w:pPr>
        <w:spacing w:line="360" w:lineRule="auto"/>
        <w:jc w:val="both"/>
        <w:rPr>
          <w:rFonts w:ascii="Arial" w:hAnsi="Arial" w:cs="Arial"/>
          <w:sz w:val="24"/>
          <w:lang w:val="es-ES_tradnl"/>
        </w:rPr>
      </w:pPr>
      <w:r>
        <w:rPr>
          <w:rFonts w:ascii="Arial" w:hAnsi="Arial" w:cs="Arial"/>
          <w:sz w:val="24"/>
          <w:lang w:val="es-ES_tradnl"/>
        </w:rPr>
        <w:t>Delito Imposible.</w:t>
      </w:r>
    </w:p>
    <w:p w:rsidR="00D0438F" w:rsidRDefault="00D0438F" w:rsidP="00D0438F">
      <w:pPr>
        <w:spacing w:line="360" w:lineRule="auto"/>
        <w:jc w:val="both"/>
        <w:rPr>
          <w:rFonts w:ascii="Arial" w:hAnsi="Arial" w:cs="Arial"/>
          <w:sz w:val="24"/>
          <w:lang w:val="es-ES_tradnl"/>
        </w:rPr>
      </w:pPr>
      <w:r>
        <w:rPr>
          <w:rFonts w:ascii="Arial" w:hAnsi="Arial" w:cs="Arial"/>
          <w:sz w:val="24"/>
          <w:lang w:val="es-ES_tradnl"/>
        </w:rPr>
        <w:t>Se encuentra regulado en el artículo 15 del NCP. Como tentativa inidónea</w:t>
      </w:r>
      <w:r w:rsidR="00185517">
        <w:rPr>
          <w:rFonts w:ascii="Arial" w:hAnsi="Arial" w:cs="Arial"/>
          <w:sz w:val="24"/>
          <w:lang w:val="es-ES_tradnl"/>
        </w:rPr>
        <w:t>: Si</w:t>
      </w:r>
      <w:r w:rsidRPr="00D0438F">
        <w:rPr>
          <w:rFonts w:ascii="Arial" w:hAnsi="Arial" w:cs="Arial"/>
          <w:sz w:val="24"/>
          <w:lang w:val="es-ES_tradnl"/>
        </w:rPr>
        <w:t xml:space="preserve">, por los actos realizados, </w:t>
      </w:r>
      <w:r w:rsidRPr="00185517">
        <w:rPr>
          <w:rFonts w:ascii="Arial" w:hAnsi="Arial" w:cs="Arial"/>
          <w:b/>
          <w:sz w:val="24"/>
          <w:lang w:val="es-ES_tradnl"/>
        </w:rPr>
        <w:t>por el medio empleado por la persona para intentar la perpetración del delito</w:t>
      </w:r>
      <w:r w:rsidRPr="00D0438F">
        <w:rPr>
          <w:rFonts w:ascii="Arial" w:hAnsi="Arial" w:cs="Arial"/>
          <w:sz w:val="24"/>
          <w:lang w:val="es-ES_tradnl"/>
        </w:rPr>
        <w:t xml:space="preserve"> o </w:t>
      </w:r>
      <w:r w:rsidRPr="00185517">
        <w:rPr>
          <w:rFonts w:ascii="Arial" w:hAnsi="Arial" w:cs="Arial"/>
          <w:b/>
          <w:sz w:val="24"/>
          <w:lang w:val="es-ES_tradnl"/>
        </w:rPr>
        <w:t>por el objeto respecto al cual ha intentado la ejecución</w:t>
      </w:r>
      <w:r w:rsidRPr="00D0438F">
        <w:rPr>
          <w:rFonts w:ascii="Arial" w:hAnsi="Arial" w:cs="Arial"/>
          <w:sz w:val="24"/>
          <w:lang w:val="es-ES_tradnl"/>
        </w:rPr>
        <w:t>, el delito manifiestamente no podía haberse cometido, el tribunal puede atenuar libremente la sanción sin ajustarse a su límite mínimo y aun eximirla de ella, en caso de evidente ausencia de lesividad social.</w:t>
      </w:r>
    </w:p>
    <w:p w:rsidR="00D0438F" w:rsidRDefault="00185517" w:rsidP="00D0438F">
      <w:pPr>
        <w:spacing w:line="360" w:lineRule="auto"/>
        <w:jc w:val="both"/>
        <w:rPr>
          <w:rFonts w:ascii="Arial" w:hAnsi="Arial" w:cs="Arial"/>
          <w:sz w:val="24"/>
          <w:lang w:val="es-ES_tradnl"/>
        </w:rPr>
      </w:pPr>
      <w:r>
        <w:rPr>
          <w:rFonts w:ascii="Arial" w:hAnsi="Arial" w:cs="Arial"/>
          <w:sz w:val="24"/>
          <w:lang w:val="es-ES_tradnl"/>
        </w:rPr>
        <w:t>Ámbito de aplicación del delito imposible.</w:t>
      </w:r>
    </w:p>
    <w:p w:rsidR="00393784" w:rsidRPr="00D13B44" w:rsidRDefault="00185517" w:rsidP="00D13B44">
      <w:pPr>
        <w:pStyle w:val="Prrafodelista"/>
        <w:numPr>
          <w:ilvl w:val="0"/>
          <w:numId w:val="17"/>
        </w:numPr>
        <w:spacing w:line="360" w:lineRule="auto"/>
        <w:jc w:val="both"/>
        <w:rPr>
          <w:rFonts w:ascii="Arial" w:hAnsi="Arial" w:cs="Arial"/>
          <w:sz w:val="24"/>
          <w:lang w:val="es-ES_tradnl"/>
        </w:rPr>
      </w:pPr>
      <w:r w:rsidRPr="00D13B44">
        <w:rPr>
          <w:rFonts w:ascii="Arial" w:hAnsi="Arial" w:cs="Arial"/>
          <w:b/>
          <w:sz w:val="24"/>
          <w:lang w:val="es-ES_tradnl"/>
        </w:rPr>
        <w:lastRenderedPageBreak/>
        <w:t xml:space="preserve">Por el medio empleado por la persona para intentar la perpetración del delito: </w:t>
      </w:r>
      <w:r w:rsidR="00393784" w:rsidRPr="00D13B44">
        <w:rPr>
          <w:rFonts w:ascii="Arial" w:hAnsi="Arial" w:cs="Arial"/>
          <w:sz w:val="24"/>
          <w:lang w:val="es-ES_tradnl"/>
        </w:rPr>
        <w:t>es que el medio que se vaya a emplear es insuficiente para obtener el resultado final del delito.</w:t>
      </w:r>
    </w:p>
    <w:p w:rsidR="00185517" w:rsidRPr="00393784" w:rsidRDefault="00393784" w:rsidP="00393784">
      <w:pPr>
        <w:spacing w:line="360" w:lineRule="auto"/>
        <w:ind w:left="360"/>
        <w:jc w:val="both"/>
        <w:rPr>
          <w:rFonts w:ascii="Arial" w:hAnsi="Arial" w:cs="Arial"/>
          <w:sz w:val="24"/>
          <w:lang w:val="es-ES_tradnl"/>
        </w:rPr>
      </w:pPr>
      <w:r>
        <w:rPr>
          <w:rFonts w:ascii="Arial" w:hAnsi="Arial" w:cs="Arial"/>
          <w:sz w:val="24"/>
          <w:lang w:val="es-ES_tradnl"/>
        </w:rPr>
        <w:t xml:space="preserve">Ejemplo: Juan trata de envenenar a su vecino y para </w:t>
      </w:r>
      <w:r w:rsidR="00B928BD">
        <w:rPr>
          <w:rFonts w:ascii="Arial" w:hAnsi="Arial" w:cs="Arial"/>
          <w:sz w:val="24"/>
          <w:lang w:val="es-ES_tradnl"/>
        </w:rPr>
        <w:t xml:space="preserve">esto le hecha en la cisterna de su casa que almacena la cantidad de 1000 litros de agua, la cantidad de 1cc de arsénico. El medio utilizado no va a provocar ningún daño debido a que es insuficiente la cantidad de químico usada para lograr la intoxicación. </w:t>
      </w:r>
    </w:p>
    <w:p w:rsidR="00185517" w:rsidRPr="00A07185" w:rsidRDefault="00185517" w:rsidP="00185517">
      <w:pPr>
        <w:pStyle w:val="Prrafodelista"/>
        <w:numPr>
          <w:ilvl w:val="0"/>
          <w:numId w:val="13"/>
        </w:numPr>
        <w:spacing w:line="360" w:lineRule="auto"/>
        <w:jc w:val="both"/>
        <w:rPr>
          <w:rFonts w:ascii="Arial" w:hAnsi="Arial" w:cs="Arial"/>
          <w:sz w:val="24"/>
          <w:lang w:val="es-ES_tradnl"/>
        </w:rPr>
      </w:pPr>
      <w:r>
        <w:rPr>
          <w:rFonts w:ascii="Arial" w:hAnsi="Arial" w:cs="Arial"/>
          <w:b/>
          <w:sz w:val="24"/>
          <w:lang w:val="es-ES_tradnl"/>
        </w:rPr>
        <w:t>P</w:t>
      </w:r>
      <w:r w:rsidRPr="00185517">
        <w:rPr>
          <w:rFonts w:ascii="Arial" w:hAnsi="Arial" w:cs="Arial"/>
          <w:b/>
          <w:sz w:val="24"/>
          <w:lang w:val="es-ES_tradnl"/>
        </w:rPr>
        <w:t>or el objeto respecto al cual ha intentado la ejecución</w:t>
      </w:r>
      <w:r>
        <w:rPr>
          <w:rFonts w:ascii="Arial" w:hAnsi="Arial" w:cs="Arial"/>
          <w:b/>
          <w:sz w:val="24"/>
          <w:lang w:val="es-ES_tradnl"/>
        </w:rPr>
        <w:t xml:space="preserve">: </w:t>
      </w:r>
    </w:p>
    <w:p w:rsidR="00E062A3" w:rsidRDefault="00A07185" w:rsidP="00E062A3">
      <w:pPr>
        <w:spacing w:line="360" w:lineRule="auto"/>
        <w:ind w:left="360"/>
        <w:jc w:val="both"/>
        <w:rPr>
          <w:rFonts w:ascii="Arial" w:hAnsi="Arial" w:cs="Arial"/>
          <w:sz w:val="24"/>
          <w:lang w:val="es-ES_tradnl"/>
        </w:rPr>
      </w:pPr>
      <w:r>
        <w:rPr>
          <w:rFonts w:ascii="Arial" w:hAnsi="Arial" w:cs="Arial"/>
          <w:sz w:val="24"/>
          <w:lang w:val="es-ES_tradnl"/>
        </w:rPr>
        <w:t xml:space="preserve">Atendiendo al objeto </w:t>
      </w:r>
      <w:r w:rsidR="00E062A3">
        <w:rPr>
          <w:rFonts w:ascii="Arial" w:hAnsi="Arial" w:cs="Arial"/>
          <w:sz w:val="24"/>
          <w:lang w:val="es-ES_tradnl"/>
        </w:rPr>
        <w:t>sobre el cual recae la acción se debe tener en cuenta dos requisitos:</w:t>
      </w:r>
    </w:p>
    <w:p w:rsidR="00E062A3" w:rsidRDefault="00E062A3" w:rsidP="00E062A3">
      <w:pPr>
        <w:pStyle w:val="Prrafodelista"/>
        <w:numPr>
          <w:ilvl w:val="0"/>
          <w:numId w:val="13"/>
        </w:numPr>
        <w:spacing w:line="360" w:lineRule="auto"/>
        <w:jc w:val="both"/>
        <w:rPr>
          <w:rFonts w:ascii="Arial" w:hAnsi="Arial" w:cs="Arial"/>
          <w:sz w:val="24"/>
          <w:lang w:val="es-ES_tradnl"/>
        </w:rPr>
      </w:pPr>
      <w:r w:rsidRPr="00CF79B6">
        <w:rPr>
          <w:rFonts w:ascii="Arial" w:hAnsi="Arial" w:cs="Arial"/>
          <w:b/>
          <w:sz w:val="24"/>
          <w:lang w:val="es-ES_tradnl"/>
        </w:rPr>
        <w:t>Inexistencia absoluta:</w:t>
      </w:r>
      <w:r>
        <w:rPr>
          <w:rFonts w:ascii="Arial" w:hAnsi="Arial" w:cs="Arial"/>
          <w:sz w:val="24"/>
          <w:lang w:val="es-ES_tradnl"/>
        </w:rPr>
        <w:t xml:space="preserve"> se</w:t>
      </w:r>
      <w:r w:rsidRPr="00E062A3">
        <w:rPr>
          <w:rFonts w:ascii="Arial" w:hAnsi="Arial" w:cs="Arial"/>
          <w:sz w:val="24"/>
          <w:lang w:val="es-ES_tradnl"/>
        </w:rPr>
        <w:t xml:space="preserve"> entiende la imposibilidad que el sujeto tenía de conseguir el fin delictuoso en cualquier caso relativo al contexto de acción por él determinado</w:t>
      </w:r>
      <w:r>
        <w:rPr>
          <w:rFonts w:ascii="Arial" w:hAnsi="Arial" w:cs="Arial"/>
          <w:sz w:val="24"/>
          <w:lang w:val="es-ES_tradnl"/>
        </w:rPr>
        <w:t>.</w:t>
      </w:r>
    </w:p>
    <w:p w:rsidR="00E062A3" w:rsidRPr="00E062A3" w:rsidRDefault="00E062A3" w:rsidP="00E062A3">
      <w:pPr>
        <w:spacing w:line="360" w:lineRule="auto"/>
        <w:jc w:val="both"/>
        <w:rPr>
          <w:rFonts w:ascii="Arial" w:hAnsi="Arial" w:cs="Arial"/>
          <w:sz w:val="24"/>
          <w:lang w:val="es-ES_tradnl"/>
        </w:rPr>
      </w:pPr>
      <w:r>
        <w:rPr>
          <w:rFonts w:ascii="Arial" w:hAnsi="Arial" w:cs="Arial"/>
          <w:sz w:val="24"/>
          <w:lang w:val="es-ES_tradnl"/>
        </w:rPr>
        <w:t>Ejemplo: Juan penetra al local de la caja</w:t>
      </w:r>
      <w:r w:rsidR="00D13B44">
        <w:rPr>
          <w:rFonts w:ascii="Arial" w:hAnsi="Arial" w:cs="Arial"/>
          <w:sz w:val="24"/>
          <w:lang w:val="es-ES_tradnl"/>
        </w:rPr>
        <w:t xml:space="preserve"> de recaudación</w:t>
      </w:r>
      <w:r>
        <w:rPr>
          <w:rFonts w:ascii="Arial" w:hAnsi="Arial" w:cs="Arial"/>
          <w:sz w:val="24"/>
          <w:lang w:val="es-ES_tradnl"/>
        </w:rPr>
        <w:t xml:space="preserve"> de su centro, con la intención </w:t>
      </w:r>
      <w:r w:rsidR="00985F57">
        <w:rPr>
          <w:rFonts w:ascii="Arial" w:hAnsi="Arial" w:cs="Arial"/>
          <w:sz w:val="24"/>
          <w:lang w:val="es-ES_tradnl"/>
        </w:rPr>
        <w:t xml:space="preserve">de sustraer el dinero que esta contenía, pero cuando la abre se percata que ya el dinero había sido trasladado hacia el banco. </w:t>
      </w:r>
    </w:p>
    <w:p w:rsidR="00CF79B6" w:rsidRDefault="00E062A3" w:rsidP="00CF79B6">
      <w:pPr>
        <w:pStyle w:val="Prrafodelista"/>
        <w:numPr>
          <w:ilvl w:val="0"/>
          <w:numId w:val="13"/>
        </w:numPr>
        <w:spacing w:line="360" w:lineRule="auto"/>
        <w:jc w:val="both"/>
        <w:rPr>
          <w:rFonts w:ascii="Arial" w:hAnsi="Arial" w:cs="Arial"/>
          <w:sz w:val="24"/>
          <w:lang w:val="es-ES_tradnl"/>
        </w:rPr>
      </w:pPr>
      <w:r w:rsidRPr="00CF79B6">
        <w:rPr>
          <w:rFonts w:ascii="Arial" w:hAnsi="Arial" w:cs="Arial"/>
          <w:b/>
          <w:sz w:val="24"/>
          <w:lang w:val="es-ES_tradnl"/>
        </w:rPr>
        <w:t>Inexistencia anterior:</w:t>
      </w:r>
      <w:r>
        <w:rPr>
          <w:rFonts w:ascii="Arial" w:hAnsi="Arial" w:cs="Arial"/>
          <w:sz w:val="24"/>
          <w:lang w:val="es-ES_tradnl"/>
        </w:rPr>
        <w:t xml:space="preserve"> </w:t>
      </w:r>
      <w:r w:rsidR="00CF79B6" w:rsidRPr="00CF79B6">
        <w:rPr>
          <w:rFonts w:ascii="Arial" w:hAnsi="Arial" w:cs="Arial"/>
          <w:sz w:val="24"/>
          <w:lang w:val="es-ES_tradnl"/>
        </w:rPr>
        <w:t xml:space="preserve">es necesario que la inexistencia del objeto sobre el cual recae la acción sea (con desconocimiento del sujeto) anterior a la tentativa de él. </w:t>
      </w:r>
    </w:p>
    <w:p w:rsidR="00E062A3" w:rsidRPr="00CF79B6" w:rsidRDefault="00CF79B6" w:rsidP="00CF79B6">
      <w:pPr>
        <w:spacing w:line="360" w:lineRule="auto"/>
        <w:jc w:val="both"/>
        <w:rPr>
          <w:rFonts w:ascii="Arial" w:hAnsi="Arial" w:cs="Arial"/>
          <w:sz w:val="24"/>
          <w:lang w:val="es-ES_tradnl"/>
        </w:rPr>
      </w:pPr>
      <w:r w:rsidRPr="00CF79B6">
        <w:rPr>
          <w:rFonts w:ascii="Arial" w:hAnsi="Arial" w:cs="Arial"/>
          <w:sz w:val="24"/>
          <w:lang w:val="es-ES_tradnl"/>
        </w:rPr>
        <w:t>Si el objeto llega  a faltar  sólo durante el curso de la acción, esto no quita para que haya existido en el momento de la tentativa y, por consiguiente, existía la posibilidad de la consumación con una acción más rápida o más enérgica.</w:t>
      </w:r>
    </w:p>
    <w:p w:rsidR="00185517" w:rsidRPr="008E02EC" w:rsidRDefault="008E02EC" w:rsidP="00D0438F">
      <w:pPr>
        <w:spacing w:line="360" w:lineRule="auto"/>
        <w:jc w:val="both"/>
        <w:rPr>
          <w:rFonts w:ascii="Arial" w:hAnsi="Arial" w:cs="Arial"/>
          <w:sz w:val="28"/>
          <w:lang w:val="es-ES_tradnl"/>
        </w:rPr>
      </w:pPr>
      <w:r w:rsidRPr="008E02EC">
        <w:rPr>
          <w:rFonts w:ascii="Arial" w:hAnsi="Arial" w:cs="Arial"/>
          <w:b/>
          <w:sz w:val="32"/>
          <w:lang w:val="es-ES_tradnl"/>
        </w:rPr>
        <w:t>El  desistimiento</w:t>
      </w:r>
    </w:p>
    <w:p w:rsidR="006110FF" w:rsidRPr="006110FF" w:rsidRDefault="008E02EC" w:rsidP="006110FF">
      <w:pPr>
        <w:jc w:val="both"/>
        <w:rPr>
          <w:rFonts w:ascii="Arial" w:hAnsi="Arial" w:cs="Arial"/>
          <w:sz w:val="24"/>
          <w:lang w:val="es-ES_tradnl"/>
        </w:rPr>
      </w:pPr>
      <w:r>
        <w:rPr>
          <w:rFonts w:ascii="Arial" w:hAnsi="Arial" w:cs="Arial"/>
          <w:sz w:val="24"/>
          <w:lang w:val="es-ES_tradnl"/>
        </w:rPr>
        <w:t xml:space="preserve">Constituye como causa de impunidad tanto la tentativa como los actos preparatorios. Art 14 NCP. </w:t>
      </w:r>
    </w:p>
    <w:p w:rsidR="00906032" w:rsidRDefault="00E92F68" w:rsidP="00E92F68">
      <w:pPr>
        <w:jc w:val="both"/>
        <w:rPr>
          <w:rFonts w:ascii="Arial" w:hAnsi="Arial" w:cs="Arial"/>
          <w:b/>
          <w:sz w:val="28"/>
          <w:lang w:val="es-ES_tradnl"/>
        </w:rPr>
      </w:pPr>
      <w:r w:rsidRPr="00906032">
        <w:rPr>
          <w:rFonts w:ascii="Arial" w:hAnsi="Arial" w:cs="Arial"/>
          <w:b/>
          <w:sz w:val="28"/>
          <w:lang w:val="es-ES_tradnl"/>
        </w:rPr>
        <w:t>5.</w:t>
      </w:r>
      <w:r w:rsidRPr="00906032">
        <w:rPr>
          <w:rFonts w:ascii="Arial" w:hAnsi="Arial" w:cs="Arial"/>
          <w:b/>
          <w:sz w:val="28"/>
          <w:lang w:val="es-ES_tradnl"/>
        </w:rPr>
        <w:tab/>
        <w:t>Las clases de consumación y clasificación de los delitos según el momento consumativo.</w:t>
      </w:r>
    </w:p>
    <w:p w:rsidR="00E92F68" w:rsidRDefault="00A229CC" w:rsidP="00906032">
      <w:pPr>
        <w:jc w:val="both"/>
        <w:rPr>
          <w:rFonts w:ascii="Arial" w:hAnsi="Arial" w:cs="Arial"/>
          <w:sz w:val="24"/>
          <w:lang w:val="es-ES_tradnl"/>
        </w:rPr>
      </w:pPr>
      <w:r>
        <w:rPr>
          <w:rFonts w:ascii="Arial" w:hAnsi="Arial" w:cs="Arial"/>
          <w:b/>
          <w:sz w:val="24"/>
          <w:lang w:val="es-ES_tradnl"/>
        </w:rPr>
        <w:t xml:space="preserve">La consumación: </w:t>
      </w:r>
      <w:r w:rsidR="00906032" w:rsidRPr="00906032">
        <w:rPr>
          <w:rFonts w:ascii="Arial" w:hAnsi="Arial" w:cs="Arial"/>
          <w:sz w:val="24"/>
          <w:lang w:val="es-ES_tradnl"/>
        </w:rPr>
        <w:t xml:space="preserve"> momento final en el desarrollo del hecho punible, consiste en la realización completa de todas las características esenciales, objetivas y subjetivas, </w:t>
      </w:r>
      <w:r w:rsidR="00906032" w:rsidRPr="00906032">
        <w:rPr>
          <w:rFonts w:ascii="Arial" w:hAnsi="Arial" w:cs="Arial"/>
          <w:sz w:val="24"/>
          <w:lang w:val="es-ES_tradnl"/>
        </w:rPr>
        <w:lastRenderedPageBreak/>
        <w:t>comprendidas en la figura de delito de que se trate; o sea, el delito se considera consumado cuando el hecho concretamente realizado por el sujeto se corresponde de manera exacta con la figura delictiva prevista en la ley.</w:t>
      </w:r>
    </w:p>
    <w:p w:rsidR="00906032" w:rsidRDefault="00906032" w:rsidP="00906032">
      <w:pPr>
        <w:jc w:val="both"/>
        <w:rPr>
          <w:rFonts w:ascii="Arial" w:hAnsi="Arial" w:cs="Arial"/>
          <w:sz w:val="24"/>
          <w:lang w:val="es-ES_tradnl"/>
        </w:rPr>
      </w:pPr>
      <w:r>
        <w:rPr>
          <w:rFonts w:ascii="Arial" w:hAnsi="Arial" w:cs="Arial"/>
          <w:sz w:val="24"/>
          <w:lang w:val="es-ES_tradnl"/>
        </w:rPr>
        <w:t xml:space="preserve">Clase de Consumación: </w:t>
      </w:r>
    </w:p>
    <w:p w:rsidR="00991EFB" w:rsidRDefault="00906032" w:rsidP="00991EFB">
      <w:pPr>
        <w:pStyle w:val="Prrafodelista"/>
        <w:numPr>
          <w:ilvl w:val="0"/>
          <w:numId w:val="13"/>
        </w:numPr>
        <w:jc w:val="both"/>
        <w:rPr>
          <w:rFonts w:ascii="Arial" w:hAnsi="Arial" w:cs="Arial"/>
          <w:sz w:val="24"/>
          <w:lang w:val="es-ES_tradnl"/>
        </w:rPr>
      </w:pPr>
      <w:r>
        <w:rPr>
          <w:rFonts w:ascii="Arial" w:hAnsi="Arial" w:cs="Arial"/>
          <w:sz w:val="24"/>
          <w:lang w:val="es-ES_tradnl"/>
        </w:rPr>
        <w:t>Formal: coincide con el concepto de consumación general.</w:t>
      </w:r>
    </w:p>
    <w:p w:rsidR="00991EFB" w:rsidRPr="00991EFB" w:rsidRDefault="00991EFB" w:rsidP="00991EFB">
      <w:pPr>
        <w:jc w:val="both"/>
        <w:rPr>
          <w:rFonts w:ascii="Arial" w:hAnsi="Arial" w:cs="Arial"/>
          <w:sz w:val="24"/>
          <w:lang w:val="es-ES_tradnl"/>
        </w:rPr>
      </w:pPr>
      <w:r>
        <w:rPr>
          <w:rFonts w:ascii="Arial" w:hAnsi="Arial" w:cs="Arial"/>
          <w:sz w:val="24"/>
          <w:lang w:val="es-ES_tradnl"/>
        </w:rPr>
        <w:t xml:space="preserve">Ejemplo: en el delito de Hurto se consuma cuando se sustrae una cosa mueble de ajena pertenencia con ánimo de lucro. </w:t>
      </w:r>
    </w:p>
    <w:p w:rsidR="00906032" w:rsidRDefault="00906032" w:rsidP="000F48EC">
      <w:pPr>
        <w:pStyle w:val="Prrafodelista"/>
        <w:numPr>
          <w:ilvl w:val="0"/>
          <w:numId w:val="13"/>
        </w:numPr>
        <w:jc w:val="both"/>
        <w:rPr>
          <w:rFonts w:ascii="Arial" w:hAnsi="Arial" w:cs="Arial"/>
          <w:sz w:val="24"/>
          <w:lang w:val="es-ES_tradnl"/>
        </w:rPr>
      </w:pPr>
      <w:r>
        <w:rPr>
          <w:rFonts w:ascii="Arial" w:hAnsi="Arial" w:cs="Arial"/>
          <w:sz w:val="24"/>
          <w:lang w:val="es-ES_tradnl"/>
        </w:rPr>
        <w:t xml:space="preserve">Material: </w:t>
      </w:r>
      <w:r w:rsidR="000F48EC" w:rsidRPr="000F48EC">
        <w:rPr>
          <w:rFonts w:ascii="Arial" w:hAnsi="Arial" w:cs="Arial"/>
          <w:sz w:val="24"/>
          <w:lang w:val="es-ES_tradnl"/>
        </w:rPr>
        <w:t>aquella que se produce cuando el sujeto consigue satisfacer la finalidad última que concretamente se proponía alcanzar con la realización del hecho delictivo cometido</w:t>
      </w:r>
    </w:p>
    <w:p w:rsidR="000F48EC" w:rsidRDefault="000F48EC" w:rsidP="000F48EC">
      <w:pPr>
        <w:ind w:left="360"/>
        <w:jc w:val="both"/>
        <w:rPr>
          <w:rFonts w:ascii="Arial" w:hAnsi="Arial" w:cs="Arial"/>
          <w:sz w:val="24"/>
          <w:lang w:val="es-ES_tradnl"/>
        </w:rPr>
      </w:pPr>
      <w:r>
        <w:rPr>
          <w:rFonts w:ascii="Arial" w:hAnsi="Arial" w:cs="Arial"/>
          <w:sz w:val="24"/>
          <w:lang w:val="es-ES_tradnl"/>
        </w:rPr>
        <w:t xml:space="preserve">Ejemplo: </w:t>
      </w:r>
      <w:r w:rsidRPr="000F48EC">
        <w:rPr>
          <w:rFonts w:ascii="Arial" w:hAnsi="Arial" w:cs="Arial"/>
          <w:sz w:val="24"/>
          <w:lang w:val="es-ES_tradnl"/>
        </w:rPr>
        <w:t>el sujeto X, con la sustracción de un televisor se proponía obtener cierta cantidad de dinero proveniente de su venta, o el sujeto Z servirse personalmente del objeto. En estos casos, el delito se agotaría cuando X obtenga el dinero por la venta del televisor y Z al instalar el equipo en su domicilio.</w:t>
      </w:r>
    </w:p>
    <w:p w:rsidR="000F48EC" w:rsidRDefault="000F48EC" w:rsidP="000F48EC">
      <w:pPr>
        <w:ind w:left="360"/>
        <w:jc w:val="both"/>
        <w:rPr>
          <w:rFonts w:ascii="Arial" w:hAnsi="Arial" w:cs="Arial"/>
          <w:sz w:val="24"/>
          <w:lang w:val="es-ES_tradnl"/>
        </w:rPr>
      </w:pPr>
      <w:r>
        <w:rPr>
          <w:rFonts w:ascii="Arial" w:hAnsi="Arial" w:cs="Arial"/>
          <w:sz w:val="24"/>
          <w:lang w:val="es-ES_tradnl"/>
        </w:rPr>
        <w:t>Esto se va a poner de manifiesto en el derecho penal:</w:t>
      </w:r>
    </w:p>
    <w:p w:rsidR="000F48EC" w:rsidRPr="000F48EC" w:rsidRDefault="000F48EC" w:rsidP="000F48EC">
      <w:pPr>
        <w:pStyle w:val="Prrafodelista"/>
        <w:numPr>
          <w:ilvl w:val="0"/>
          <w:numId w:val="13"/>
        </w:numPr>
        <w:jc w:val="both"/>
        <w:rPr>
          <w:rFonts w:ascii="Arial" w:hAnsi="Arial" w:cs="Arial"/>
          <w:sz w:val="24"/>
          <w:lang w:val="es-ES_tradnl"/>
        </w:rPr>
      </w:pPr>
      <w:r w:rsidRPr="000F48EC">
        <w:rPr>
          <w:rFonts w:ascii="Arial" w:hAnsi="Arial" w:cs="Arial"/>
          <w:sz w:val="24"/>
          <w:lang w:val="es-ES_tradnl"/>
        </w:rPr>
        <w:t>E</w:t>
      </w:r>
      <w:r>
        <w:rPr>
          <w:rFonts w:ascii="Arial" w:hAnsi="Arial" w:cs="Arial"/>
          <w:sz w:val="24"/>
        </w:rPr>
        <w:t>n la participación.</w:t>
      </w:r>
    </w:p>
    <w:p w:rsidR="000F48EC" w:rsidRPr="000F48EC" w:rsidRDefault="000F48EC" w:rsidP="000F48EC">
      <w:pPr>
        <w:pStyle w:val="Prrafodelista"/>
        <w:numPr>
          <w:ilvl w:val="0"/>
          <w:numId w:val="13"/>
        </w:numPr>
        <w:jc w:val="both"/>
        <w:rPr>
          <w:rFonts w:ascii="Arial" w:hAnsi="Arial" w:cs="Arial"/>
          <w:sz w:val="24"/>
          <w:lang w:val="es-ES_tradnl"/>
        </w:rPr>
      </w:pPr>
      <w:r>
        <w:rPr>
          <w:rFonts w:ascii="Arial" w:hAnsi="Arial" w:cs="Arial"/>
          <w:sz w:val="24"/>
        </w:rPr>
        <w:t>E</w:t>
      </w:r>
      <w:r w:rsidRPr="000F48EC">
        <w:rPr>
          <w:rFonts w:ascii="Arial" w:hAnsi="Arial" w:cs="Arial"/>
          <w:sz w:val="24"/>
        </w:rPr>
        <w:t>n el concurso de delitos</w:t>
      </w:r>
      <w:r>
        <w:rPr>
          <w:rFonts w:ascii="Arial" w:hAnsi="Arial" w:cs="Arial"/>
          <w:sz w:val="24"/>
        </w:rPr>
        <w:t>.</w:t>
      </w:r>
    </w:p>
    <w:p w:rsidR="000F48EC" w:rsidRPr="000F48EC" w:rsidRDefault="000F48EC" w:rsidP="000F48EC">
      <w:pPr>
        <w:pStyle w:val="Prrafodelista"/>
        <w:numPr>
          <w:ilvl w:val="0"/>
          <w:numId w:val="13"/>
        </w:numPr>
        <w:jc w:val="both"/>
        <w:rPr>
          <w:rFonts w:ascii="Arial" w:hAnsi="Arial" w:cs="Arial"/>
          <w:sz w:val="24"/>
          <w:lang w:val="es-ES_tradnl"/>
        </w:rPr>
      </w:pPr>
      <w:r>
        <w:rPr>
          <w:rFonts w:ascii="Arial" w:hAnsi="Arial" w:cs="Arial"/>
          <w:sz w:val="24"/>
        </w:rPr>
        <w:t>E</w:t>
      </w:r>
      <w:r w:rsidRPr="000F48EC">
        <w:rPr>
          <w:rFonts w:ascii="Arial" w:hAnsi="Arial" w:cs="Arial"/>
          <w:sz w:val="24"/>
        </w:rPr>
        <w:t xml:space="preserve">n la </w:t>
      </w:r>
      <w:r>
        <w:rPr>
          <w:rFonts w:ascii="Arial" w:hAnsi="Arial" w:cs="Arial"/>
          <w:sz w:val="24"/>
        </w:rPr>
        <w:t>prescripción de la acción penal.</w:t>
      </w:r>
    </w:p>
    <w:p w:rsidR="000F48EC" w:rsidRDefault="000F48EC" w:rsidP="000F48EC">
      <w:pPr>
        <w:jc w:val="both"/>
        <w:rPr>
          <w:rFonts w:ascii="Arial" w:hAnsi="Arial" w:cs="Arial"/>
          <w:sz w:val="24"/>
          <w:lang w:val="es-ES_tradnl"/>
        </w:rPr>
      </w:pPr>
    </w:p>
    <w:p w:rsidR="000F48EC" w:rsidRDefault="000F48EC" w:rsidP="000F48EC">
      <w:pPr>
        <w:jc w:val="both"/>
        <w:rPr>
          <w:rFonts w:ascii="Arial" w:hAnsi="Arial" w:cs="Arial"/>
          <w:b/>
          <w:sz w:val="28"/>
          <w:lang w:val="es-ES_tradnl"/>
        </w:rPr>
      </w:pPr>
      <w:r w:rsidRPr="000F48EC">
        <w:rPr>
          <w:rFonts w:ascii="Arial" w:hAnsi="Arial" w:cs="Arial"/>
          <w:b/>
          <w:sz w:val="28"/>
          <w:lang w:val="es-ES_tradnl"/>
        </w:rPr>
        <w:t>Clasificación de los delitos según el momento consumativo</w:t>
      </w:r>
      <w:r>
        <w:rPr>
          <w:rFonts w:ascii="Arial" w:hAnsi="Arial" w:cs="Arial"/>
          <w:b/>
          <w:sz w:val="28"/>
          <w:lang w:val="es-ES_tradnl"/>
        </w:rPr>
        <w:t>:</w:t>
      </w:r>
    </w:p>
    <w:p w:rsidR="000F48EC" w:rsidRPr="00985BB3" w:rsidRDefault="000F48EC" w:rsidP="00985BB3">
      <w:pPr>
        <w:spacing w:line="360" w:lineRule="auto"/>
        <w:jc w:val="both"/>
        <w:rPr>
          <w:rFonts w:ascii="Arial" w:hAnsi="Arial"/>
          <w:sz w:val="24"/>
        </w:rPr>
      </w:pPr>
      <w:r w:rsidRPr="00985BB3">
        <w:rPr>
          <w:rFonts w:ascii="Arial" w:hAnsi="Arial"/>
          <w:b/>
          <w:sz w:val="24"/>
        </w:rPr>
        <w:t>Delitos instantáneos:</w:t>
      </w:r>
      <w:r w:rsidRPr="00985BB3">
        <w:rPr>
          <w:rFonts w:ascii="Arial" w:hAnsi="Arial"/>
          <w:sz w:val="24"/>
        </w:rPr>
        <w:t xml:space="preserve"> </w:t>
      </w:r>
      <w:r w:rsidR="00985BB3" w:rsidRPr="00985BB3">
        <w:rPr>
          <w:rFonts w:ascii="Arial" w:hAnsi="Arial"/>
          <w:sz w:val="24"/>
        </w:rPr>
        <w:t>es aquel que se consuma en el momento mismo en que se realiza el hecho, sin que el autor pueda hacerla cesar o prolongarla voluntariamente</w:t>
      </w:r>
    </w:p>
    <w:p w:rsidR="000F48EC" w:rsidRDefault="000F48EC" w:rsidP="00985BB3">
      <w:pPr>
        <w:spacing w:line="360" w:lineRule="auto"/>
        <w:jc w:val="both"/>
        <w:rPr>
          <w:rFonts w:ascii="Arial" w:hAnsi="Arial"/>
          <w:sz w:val="24"/>
        </w:rPr>
      </w:pPr>
      <w:r w:rsidRPr="00985BB3">
        <w:rPr>
          <w:rFonts w:ascii="Arial" w:hAnsi="Arial"/>
          <w:b/>
          <w:sz w:val="24"/>
        </w:rPr>
        <w:t>Delitos permanentes:</w:t>
      </w:r>
      <w:r w:rsidR="00985BB3">
        <w:rPr>
          <w:rFonts w:ascii="Arial" w:hAnsi="Arial"/>
          <w:sz w:val="24"/>
        </w:rPr>
        <w:t xml:space="preserve"> </w:t>
      </w:r>
      <w:r w:rsidR="00985BB3" w:rsidRPr="00985BB3">
        <w:rPr>
          <w:rFonts w:ascii="Arial" w:hAnsi="Arial"/>
          <w:sz w:val="24"/>
        </w:rPr>
        <w:t>es aquel en el que la consumación se prolonga ininterrumpidamente en el tiempo a causa de la perdurabilidad de la conducta del autor</w:t>
      </w:r>
      <w:r w:rsidR="006F343C">
        <w:rPr>
          <w:rFonts w:ascii="Arial" w:hAnsi="Arial"/>
          <w:sz w:val="24"/>
        </w:rPr>
        <w:t>.</w:t>
      </w:r>
    </w:p>
    <w:sectPr w:rsidR="000F48EC" w:rsidSect="00C31B5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298" w:rsidRDefault="00F06298" w:rsidP="006F343C">
      <w:pPr>
        <w:spacing w:after="0" w:line="240" w:lineRule="auto"/>
      </w:pPr>
      <w:r>
        <w:separator/>
      </w:r>
    </w:p>
  </w:endnote>
  <w:endnote w:type="continuationSeparator" w:id="0">
    <w:p w:rsidR="00F06298" w:rsidRDefault="00F06298" w:rsidP="006F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298" w:rsidRDefault="00F06298" w:rsidP="006F343C">
      <w:pPr>
        <w:spacing w:after="0" w:line="240" w:lineRule="auto"/>
      </w:pPr>
      <w:r>
        <w:separator/>
      </w:r>
    </w:p>
  </w:footnote>
  <w:footnote w:type="continuationSeparator" w:id="0">
    <w:p w:rsidR="00F06298" w:rsidRDefault="00F06298" w:rsidP="006F3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2">
    <w:nsid w:val="04F96439"/>
    <w:multiLevelType w:val="hybridMultilevel"/>
    <w:tmpl w:val="557E1FCE"/>
    <w:lvl w:ilvl="0" w:tplc="593CC6B0">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4">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5">
    <w:nsid w:val="181E7160"/>
    <w:multiLevelType w:val="hybridMultilevel"/>
    <w:tmpl w:val="94FC01E0"/>
    <w:lvl w:ilvl="0" w:tplc="0D5030D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E753098"/>
    <w:multiLevelType w:val="hybridMultilevel"/>
    <w:tmpl w:val="DD2A0CDC"/>
    <w:lvl w:ilvl="0" w:tplc="593CC6B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C24217"/>
    <w:multiLevelType w:val="hybridMultilevel"/>
    <w:tmpl w:val="42A2C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7136F3"/>
    <w:multiLevelType w:val="hybridMultilevel"/>
    <w:tmpl w:val="23EA30CE"/>
    <w:lvl w:ilvl="0" w:tplc="CC50BAC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1B14A8"/>
    <w:multiLevelType w:val="hybridMultilevel"/>
    <w:tmpl w:val="4050A704"/>
    <w:lvl w:ilvl="0" w:tplc="0C0A0001">
      <w:start w:val="1"/>
      <w:numFmt w:val="bullet"/>
      <w:lvlText w:val=""/>
      <w:lvlJc w:val="left"/>
      <w:pPr>
        <w:ind w:left="931" w:hanging="360"/>
      </w:pPr>
      <w:rPr>
        <w:rFonts w:ascii="Symbol" w:hAnsi="Symbol" w:hint="default"/>
      </w:rPr>
    </w:lvl>
    <w:lvl w:ilvl="1" w:tplc="0C0A0003" w:tentative="1">
      <w:start w:val="1"/>
      <w:numFmt w:val="bullet"/>
      <w:lvlText w:val="o"/>
      <w:lvlJc w:val="left"/>
      <w:pPr>
        <w:ind w:left="1651" w:hanging="360"/>
      </w:pPr>
      <w:rPr>
        <w:rFonts w:ascii="Courier New" w:hAnsi="Courier New" w:cs="Courier New" w:hint="default"/>
      </w:rPr>
    </w:lvl>
    <w:lvl w:ilvl="2" w:tplc="0C0A0005" w:tentative="1">
      <w:start w:val="1"/>
      <w:numFmt w:val="bullet"/>
      <w:lvlText w:val=""/>
      <w:lvlJc w:val="left"/>
      <w:pPr>
        <w:ind w:left="2371" w:hanging="360"/>
      </w:pPr>
      <w:rPr>
        <w:rFonts w:ascii="Wingdings" w:hAnsi="Wingdings" w:hint="default"/>
      </w:rPr>
    </w:lvl>
    <w:lvl w:ilvl="3" w:tplc="0C0A0001" w:tentative="1">
      <w:start w:val="1"/>
      <w:numFmt w:val="bullet"/>
      <w:lvlText w:val=""/>
      <w:lvlJc w:val="left"/>
      <w:pPr>
        <w:ind w:left="3091" w:hanging="360"/>
      </w:pPr>
      <w:rPr>
        <w:rFonts w:ascii="Symbol" w:hAnsi="Symbol" w:hint="default"/>
      </w:rPr>
    </w:lvl>
    <w:lvl w:ilvl="4" w:tplc="0C0A0003" w:tentative="1">
      <w:start w:val="1"/>
      <w:numFmt w:val="bullet"/>
      <w:lvlText w:val="o"/>
      <w:lvlJc w:val="left"/>
      <w:pPr>
        <w:ind w:left="3811" w:hanging="360"/>
      </w:pPr>
      <w:rPr>
        <w:rFonts w:ascii="Courier New" w:hAnsi="Courier New" w:cs="Courier New" w:hint="default"/>
      </w:rPr>
    </w:lvl>
    <w:lvl w:ilvl="5" w:tplc="0C0A0005" w:tentative="1">
      <w:start w:val="1"/>
      <w:numFmt w:val="bullet"/>
      <w:lvlText w:val=""/>
      <w:lvlJc w:val="left"/>
      <w:pPr>
        <w:ind w:left="4531" w:hanging="360"/>
      </w:pPr>
      <w:rPr>
        <w:rFonts w:ascii="Wingdings" w:hAnsi="Wingdings" w:hint="default"/>
      </w:rPr>
    </w:lvl>
    <w:lvl w:ilvl="6" w:tplc="0C0A0001" w:tentative="1">
      <w:start w:val="1"/>
      <w:numFmt w:val="bullet"/>
      <w:lvlText w:val=""/>
      <w:lvlJc w:val="left"/>
      <w:pPr>
        <w:ind w:left="5251" w:hanging="360"/>
      </w:pPr>
      <w:rPr>
        <w:rFonts w:ascii="Symbol" w:hAnsi="Symbol" w:hint="default"/>
      </w:rPr>
    </w:lvl>
    <w:lvl w:ilvl="7" w:tplc="0C0A0003" w:tentative="1">
      <w:start w:val="1"/>
      <w:numFmt w:val="bullet"/>
      <w:lvlText w:val="o"/>
      <w:lvlJc w:val="left"/>
      <w:pPr>
        <w:ind w:left="5971" w:hanging="360"/>
      </w:pPr>
      <w:rPr>
        <w:rFonts w:ascii="Courier New" w:hAnsi="Courier New" w:cs="Courier New" w:hint="default"/>
      </w:rPr>
    </w:lvl>
    <w:lvl w:ilvl="8" w:tplc="0C0A0005" w:tentative="1">
      <w:start w:val="1"/>
      <w:numFmt w:val="bullet"/>
      <w:lvlText w:val=""/>
      <w:lvlJc w:val="left"/>
      <w:pPr>
        <w:ind w:left="6691" w:hanging="360"/>
      </w:pPr>
      <w:rPr>
        <w:rFonts w:ascii="Wingdings" w:hAnsi="Wingdings" w:hint="default"/>
      </w:rPr>
    </w:lvl>
  </w:abstractNum>
  <w:abstractNum w:abstractNumId="10">
    <w:nsid w:val="4A877006"/>
    <w:multiLevelType w:val="hybridMultilevel"/>
    <w:tmpl w:val="B7724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53455"/>
    <w:multiLevelType w:val="hybridMultilevel"/>
    <w:tmpl w:val="D04443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1601F21"/>
    <w:multiLevelType w:val="hybridMultilevel"/>
    <w:tmpl w:val="0EB4885E"/>
    <w:lvl w:ilvl="0" w:tplc="31341188">
      <w:start w:val="7"/>
      <w:numFmt w:val="bullet"/>
      <w:lvlText w:val="-"/>
      <w:lvlJc w:val="left"/>
      <w:pPr>
        <w:ind w:left="1080" w:hanging="360"/>
      </w:pPr>
      <w:rPr>
        <w:rFonts w:ascii="Arial" w:eastAsiaTheme="minorEastAs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53CB53CD"/>
    <w:multiLevelType w:val="hybridMultilevel"/>
    <w:tmpl w:val="27D0D0BC"/>
    <w:lvl w:ilvl="0" w:tplc="D2349A5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2B667F"/>
    <w:multiLevelType w:val="hybridMultilevel"/>
    <w:tmpl w:val="E4620A24"/>
    <w:lvl w:ilvl="0" w:tplc="593CC6B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D103B9E"/>
    <w:multiLevelType w:val="hybridMultilevel"/>
    <w:tmpl w:val="EE0A8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3"/>
  </w:num>
  <w:num w:numId="4">
    <w:abstractNumId w:val="0"/>
  </w:num>
  <w:num w:numId="5">
    <w:abstractNumId w:val="1"/>
  </w:num>
  <w:num w:numId="6">
    <w:abstractNumId w:val="7"/>
  </w:num>
  <w:num w:numId="7">
    <w:abstractNumId w:val="11"/>
  </w:num>
  <w:num w:numId="8">
    <w:abstractNumId w:val="14"/>
  </w:num>
  <w:num w:numId="9">
    <w:abstractNumId w:val="10"/>
  </w:num>
  <w:num w:numId="10">
    <w:abstractNumId w:val="2"/>
  </w:num>
  <w:num w:numId="11">
    <w:abstractNumId w:val="9"/>
  </w:num>
  <w:num w:numId="12">
    <w:abstractNumId w:val="6"/>
  </w:num>
  <w:num w:numId="13">
    <w:abstractNumId w:val="8"/>
  </w:num>
  <w:num w:numId="14">
    <w:abstractNumId w:val="15"/>
  </w:num>
  <w:num w:numId="15">
    <w:abstractNumId w:val="13"/>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24691"/>
    <w:rsid w:val="0005764E"/>
    <w:rsid w:val="000F48EC"/>
    <w:rsid w:val="00134F02"/>
    <w:rsid w:val="00141ECE"/>
    <w:rsid w:val="00185517"/>
    <w:rsid w:val="00237021"/>
    <w:rsid w:val="002943F8"/>
    <w:rsid w:val="00295166"/>
    <w:rsid w:val="002C0A57"/>
    <w:rsid w:val="002E3F9F"/>
    <w:rsid w:val="00301A86"/>
    <w:rsid w:val="00303506"/>
    <w:rsid w:val="00362F8A"/>
    <w:rsid w:val="00366652"/>
    <w:rsid w:val="00393784"/>
    <w:rsid w:val="00395C69"/>
    <w:rsid w:val="003A6F87"/>
    <w:rsid w:val="00407793"/>
    <w:rsid w:val="004C0F2D"/>
    <w:rsid w:val="004E59F6"/>
    <w:rsid w:val="005338F9"/>
    <w:rsid w:val="00584168"/>
    <w:rsid w:val="005D483E"/>
    <w:rsid w:val="005E754A"/>
    <w:rsid w:val="006110FF"/>
    <w:rsid w:val="0063352F"/>
    <w:rsid w:val="00670DC4"/>
    <w:rsid w:val="00676577"/>
    <w:rsid w:val="0068317E"/>
    <w:rsid w:val="006F343C"/>
    <w:rsid w:val="007635BF"/>
    <w:rsid w:val="007F10B6"/>
    <w:rsid w:val="0082558E"/>
    <w:rsid w:val="00861E20"/>
    <w:rsid w:val="008E02EC"/>
    <w:rsid w:val="00901A37"/>
    <w:rsid w:val="00906032"/>
    <w:rsid w:val="00923F31"/>
    <w:rsid w:val="009473A9"/>
    <w:rsid w:val="0096327A"/>
    <w:rsid w:val="00985BB3"/>
    <w:rsid w:val="00985F57"/>
    <w:rsid w:val="00991EFB"/>
    <w:rsid w:val="00A06EF4"/>
    <w:rsid w:val="00A07185"/>
    <w:rsid w:val="00A229CC"/>
    <w:rsid w:val="00AE4729"/>
    <w:rsid w:val="00AE5734"/>
    <w:rsid w:val="00AF533E"/>
    <w:rsid w:val="00B34C2C"/>
    <w:rsid w:val="00B928BD"/>
    <w:rsid w:val="00BC6527"/>
    <w:rsid w:val="00C01260"/>
    <w:rsid w:val="00C31B52"/>
    <w:rsid w:val="00C40C18"/>
    <w:rsid w:val="00CD26D0"/>
    <w:rsid w:val="00CF79B6"/>
    <w:rsid w:val="00D0438F"/>
    <w:rsid w:val="00D13B44"/>
    <w:rsid w:val="00D627B4"/>
    <w:rsid w:val="00D64752"/>
    <w:rsid w:val="00E062A3"/>
    <w:rsid w:val="00E5298B"/>
    <w:rsid w:val="00E70D97"/>
    <w:rsid w:val="00E73D10"/>
    <w:rsid w:val="00E92F68"/>
    <w:rsid w:val="00E93A6D"/>
    <w:rsid w:val="00F06298"/>
    <w:rsid w:val="00F10F04"/>
    <w:rsid w:val="00F470B0"/>
    <w:rsid w:val="00FA0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5B438-2697-40A3-8491-44CC4A55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92F68"/>
    <w:pPr>
      <w:ind w:left="720"/>
      <w:contextualSpacing/>
    </w:pPr>
  </w:style>
  <w:style w:type="table" w:styleId="Tablaconcuadrcula">
    <w:name w:val="Table Grid"/>
    <w:basedOn w:val="Tablanormal"/>
    <w:uiPriority w:val="59"/>
    <w:rsid w:val="00CD2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F343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F343C"/>
  </w:style>
  <w:style w:type="paragraph" w:styleId="Piedepgina">
    <w:name w:val="footer"/>
    <w:basedOn w:val="Normal"/>
    <w:link w:val="PiedepginaCar"/>
    <w:uiPriority w:val="99"/>
    <w:unhideWhenUsed/>
    <w:rsid w:val="006F343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F343C"/>
  </w:style>
  <w:style w:type="paragraph" w:styleId="Textodeglobo">
    <w:name w:val="Balloon Text"/>
    <w:basedOn w:val="Normal"/>
    <w:link w:val="TextodegloboCar"/>
    <w:uiPriority w:val="99"/>
    <w:semiHidden/>
    <w:unhideWhenUsed/>
    <w:rsid w:val="00C31B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1912</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casa</cp:lastModifiedBy>
  <cp:revision>12</cp:revision>
  <dcterms:created xsi:type="dcterms:W3CDTF">2022-04-30T17:12:00Z</dcterms:created>
  <dcterms:modified xsi:type="dcterms:W3CDTF">2026-02-15T23:54:00Z</dcterms:modified>
</cp:coreProperties>
</file>