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734" w:rsidRPr="00177DA0" w:rsidRDefault="00AE5734" w:rsidP="00AE5734">
      <w:pPr>
        <w:pStyle w:val="Ttulo1"/>
        <w:spacing w:line="360" w:lineRule="auto"/>
        <w:jc w:val="both"/>
        <w:rPr>
          <w:rFonts w:ascii="Arial" w:hAnsi="Arial" w:cs="Arial"/>
          <w:color w:val="auto"/>
          <w:sz w:val="24"/>
          <w:szCs w:val="24"/>
        </w:rPr>
      </w:pPr>
      <w:r w:rsidRPr="00177DA0">
        <w:rPr>
          <w:rFonts w:ascii="Arial" w:hAnsi="Arial" w:cs="Arial"/>
          <w:color w:val="auto"/>
          <w:sz w:val="24"/>
          <w:szCs w:val="24"/>
        </w:rPr>
        <w:t>Derecho Penal General I</w:t>
      </w:r>
    </w:p>
    <w:p w:rsidR="00AE5734" w:rsidRPr="00177DA0" w:rsidRDefault="00177DA0" w:rsidP="00AE5734">
      <w:pPr>
        <w:spacing w:line="360" w:lineRule="auto"/>
        <w:jc w:val="both"/>
        <w:rPr>
          <w:rFonts w:ascii="Arial" w:hAnsi="Arial" w:cs="Arial"/>
          <w:sz w:val="24"/>
          <w:szCs w:val="24"/>
          <w:lang w:val="es-ES_tradnl"/>
        </w:rPr>
      </w:pPr>
      <w:r w:rsidRPr="00177DA0">
        <w:rPr>
          <w:rFonts w:ascii="Arial" w:hAnsi="Arial" w:cs="Arial"/>
          <w:b/>
          <w:sz w:val="24"/>
          <w:szCs w:val="24"/>
        </w:rPr>
        <w:t>TEMA X</w:t>
      </w:r>
      <w:bookmarkStart w:id="0" w:name="_GoBack"/>
      <w:bookmarkEnd w:id="0"/>
      <w:r w:rsidRPr="00177DA0">
        <w:rPr>
          <w:rFonts w:ascii="Arial" w:hAnsi="Arial" w:cs="Arial"/>
          <w:b/>
          <w:sz w:val="24"/>
          <w:szCs w:val="24"/>
        </w:rPr>
        <w:t xml:space="preserve">: </w:t>
      </w:r>
      <w:r w:rsidR="00013DF5">
        <w:rPr>
          <w:rFonts w:ascii="Arial" w:hAnsi="Arial" w:cs="Arial"/>
          <w:sz w:val="24"/>
          <w:szCs w:val="24"/>
        </w:rPr>
        <w:t>L</w:t>
      </w:r>
      <w:r w:rsidR="00013DF5" w:rsidRPr="00013DF5">
        <w:rPr>
          <w:rFonts w:ascii="Arial" w:hAnsi="Arial" w:cs="Arial"/>
          <w:sz w:val="24"/>
          <w:szCs w:val="24"/>
        </w:rPr>
        <w:t>a unidad y la pluralidad de acciones y delitos</w:t>
      </w:r>
    </w:p>
    <w:p w:rsidR="00AE5734" w:rsidRPr="00177DA0" w:rsidRDefault="00AE5734" w:rsidP="00AE5734">
      <w:pPr>
        <w:spacing w:line="360" w:lineRule="auto"/>
        <w:jc w:val="both"/>
        <w:rPr>
          <w:rFonts w:ascii="Arial" w:hAnsi="Arial" w:cs="Arial"/>
          <w:b/>
          <w:sz w:val="24"/>
          <w:szCs w:val="24"/>
          <w:lang w:val="es-ES_tradnl"/>
        </w:rPr>
      </w:pPr>
      <w:r w:rsidRPr="00177DA0">
        <w:rPr>
          <w:rFonts w:ascii="Arial" w:hAnsi="Arial" w:cs="Arial"/>
          <w:b/>
          <w:sz w:val="24"/>
          <w:szCs w:val="24"/>
          <w:lang w:val="es-ES_tradnl"/>
        </w:rPr>
        <w:t>Cuestión de estudio:</w:t>
      </w:r>
    </w:p>
    <w:p w:rsidR="00177DA0" w:rsidRPr="00177DA0" w:rsidRDefault="00177DA0" w:rsidP="00177DA0">
      <w:pPr>
        <w:pStyle w:val="Prrafodelista"/>
        <w:numPr>
          <w:ilvl w:val="0"/>
          <w:numId w:val="6"/>
        </w:numPr>
        <w:spacing w:line="360" w:lineRule="auto"/>
        <w:jc w:val="both"/>
        <w:rPr>
          <w:rFonts w:ascii="Arial" w:hAnsi="Arial" w:cs="Arial"/>
          <w:sz w:val="24"/>
          <w:szCs w:val="24"/>
          <w:lang w:val="es-ES_tradnl"/>
        </w:rPr>
      </w:pPr>
      <w:r w:rsidRPr="00177DA0">
        <w:rPr>
          <w:rFonts w:ascii="Arial" w:hAnsi="Arial" w:cs="Arial"/>
          <w:sz w:val="24"/>
          <w:szCs w:val="24"/>
          <w:lang w:val="es-ES_tradnl"/>
        </w:rPr>
        <w:t xml:space="preserve">El concurso real de delitos. </w:t>
      </w:r>
    </w:p>
    <w:p w:rsidR="00177DA0" w:rsidRPr="00177DA0" w:rsidRDefault="00177DA0" w:rsidP="00177DA0">
      <w:pPr>
        <w:pStyle w:val="Prrafodelista"/>
        <w:numPr>
          <w:ilvl w:val="0"/>
          <w:numId w:val="6"/>
        </w:numPr>
        <w:spacing w:line="360" w:lineRule="auto"/>
        <w:jc w:val="both"/>
        <w:rPr>
          <w:rFonts w:ascii="Arial" w:hAnsi="Arial" w:cs="Arial"/>
          <w:sz w:val="24"/>
          <w:szCs w:val="24"/>
          <w:lang w:val="es-ES_tradnl"/>
        </w:rPr>
      </w:pPr>
      <w:r w:rsidRPr="00177DA0">
        <w:rPr>
          <w:rFonts w:ascii="Arial" w:hAnsi="Arial" w:cs="Arial"/>
          <w:sz w:val="24"/>
          <w:szCs w:val="24"/>
          <w:lang w:val="es-ES_tradnl"/>
        </w:rPr>
        <w:t>El concurso ideal de delitos. Concepto, requisitos, ámbito de aplicación y penalidad.</w:t>
      </w:r>
    </w:p>
    <w:p w:rsidR="00177DA0" w:rsidRPr="00177DA0" w:rsidRDefault="00177DA0" w:rsidP="00177DA0">
      <w:pPr>
        <w:pStyle w:val="Prrafodelista"/>
        <w:numPr>
          <w:ilvl w:val="0"/>
          <w:numId w:val="6"/>
        </w:numPr>
        <w:spacing w:line="360" w:lineRule="auto"/>
        <w:jc w:val="both"/>
        <w:rPr>
          <w:rFonts w:ascii="Arial" w:hAnsi="Arial" w:cs="Arial"/>
          <w:sz w:val="24"/>
          <w:szCs w:val="24"/>
          <w:lang w:val="es-ES_tradnl"/>
        </w:rPr>
      </w:pPr>
      <w:r w:rsidRPr="00177DA0">
        <w:rPr>
          <w:rFonts w:ascii="Arial" w:hAnsi="Arial" w:cs="Arial"/>
          <w:sz w:val="24"/>
          <w:szCs w:val="24"/>
          <w:lang w:val="es-ES_tradnl"/>
        </w:rPr>
        <w:t>El delito complejo. Concepto, clases, requisitos, consecuencias y penalidad del delito complejo.</w:t>
      </w:r>
    </w:p>
    <w:p w:rsidR="00177DA0" w:rsidRPr="00177DA0" w:rsidRDefault="00177DA0" w:rsidP="00177DA0">
      <w:pPr>
        <w:pStyle w:val="Prrafodelista"/>
        <w:numPr>
          <w:ilvl w:val="0"/>
          <w:numId w:val="6"/>
        </w:numPr>
        <w:spacing w:line="360" w:lineRule="auto"/>
        <w:jc w:val="both"/>
        <w:rPr>
          <w:rFonts w:ascii="Arial" w:hAnsi="Arial" w:cs="Arial"/>
          <w:sz w:val="24"/>
          <w:szCs w:val="24"/>
          <w:lang w:val="es-ES_tradnl"/>
        </w:rPr>
      </w:pPr>
      <w:r w:rsidRPr="00177DA0">
        <w:rPr>
          <w:rFonts w:ascii="Arial" w:hAnsi="Arial" w:cs="Arial"/>
          <w:sz w:val="24"/>
          <w:szCs w:val="24"/>
          <w:lang w:val="es-ES_tradnl"/>
        </w:rPr>
        <w:t>El delito continuado. Concepto, fundamento, naturaleza, requisitos y penalidad.</w:t>
      </w:r>
    </w:p>
    <w:p w:rsidR="00177DA0" w:rsidRPr="00177DA0" w:rsidRDefault="00177DA0" w:rsidP="00177DA0">
      <w:pPr>
        <w:pStyle w:val="Prrafodelista"/>
        <w:numPr>
          <w:ilvl w:val="0"/>
          <w:numId w:val="6"/>
        </w:numPr>
        <w:spacing w:line="360" w:lineRule="auto"/>
        <w:jc w:val="both"/>
        <w:rPr>
          <w:rFonts w:ascii="Arial" w:hAnsi="Arial" w:cs="Arial"/>
          <w:sz w:val="24"/>
          <w:szCs w:val="24"/>
          <w:lang w:val="es-ES_tradnl"/>
        </w:rPr>
      </w:pPr>
      <w:r w:rsidRPr="00177DA0">
        <w:rPr>
          <w:rFonts w:ascii="Arial" w:hAnsi="Arial" w:cs="Arial"/>
          <w:sz w:val="24"/>
          <w:szCs w:val="24"/>
          <w:lang w:val="es-ES_tradnl"/>
        </w:rPr>
        <w:t>Concurso aparente de normas penales. Especialidad, consunción y subsidiaridad.</w:t>
      </w:r>
    </w:p>
    <w:p w:rsidR="00AE5734" w:rsidRPr="00177DA0" w:rsidRDefault="00AE5734" w:rsidP="00AE5734">
      <w:pPr>
        <w:spacing w:line="360" w:lineRule="auto"/>
        <w:jc w:val="both"/>
        <w:rPr>
          <w:rFonts w:ascii="Arial" w:hAnsi="Arial" w:cs="Arial"/>
          <w:sz w:val="24"/>
          <w:szCs w:val="24"/>
        </w:rPr>
      </w:pPr>
    </w:p>
    <w:p w:rsidR="00AE5734" w:rsidRPr="00177DA0" w:rsidRDefault="00AE5734" w:rsidP="00AE5734">
      <w:pPr>
        <w:spacing w:after="0" w:line="360" w:lineRule="auto"/>
        <w:jc w:val="both"/>
        <w:rPr>
          <w:rFonts w:ascii="Arial" w:hAnsi="Arial" w:cs="Arial"/>
          <w:sz w:val="24"/>
          <w:szCs w:val="24"/>
        </w:rPr>
      </w:pPr>
      <w:r w:rsidRPr="00177DA0">
        <w:rPr>
          <w:rFonts w:ascii="Arial" w:hAnsi="Arial" w:cs="Arial"/>
          <w:b/>
          <w:sz w:val="24"/>
          <w:szCs w:val="24"/>
        </w:rPr>
        <w:t>Tipo de clase:</w:t>
      </w:r>
      <w:r w:rsidRPr="00177DA0">
        <w:rPr>
          <w:rFonts w:ascii="Arial" w:hAnsi="Arial" w:cs="Arial"/>
          <w:sz w:val="24"/>
          <w:szCs w:val="24"/>
        </w:rPr>
        <w:t xml:space="preserve"> Conferencia </w:t>
      </w:r>
    </w:p>
    <w:p w:rsidR="00AE5734" w:rsidRPr="00177DA0" w:rsidRDefault="00AE5734" w:rsidP="00AE5734">
      <w:pPr>
        <w:spacing w:after="0" w:line="360" w:lineRule="auto"/>
        <w:jc w:val="both"/>
        <w:rPr>
          <w:rFonts w:ascii="Arial" w:hAnsi="Arial" w:cs="Arial"/>
          <w:sz w:val="24"/>
          <w:szCs w:val="24"/>
        </w:rPr>
      </w:pPr>
      <w:r w:rsidRPr="00177DA0">
        <w:rPr>
          <w:rFonts w:ascii="Arial" w:hAnsi="Arial" w:cs="Arial"/>
          <w:b/>
          <w:sz w:val="24"/>
          <w:szCs w:val="24"/>
        </w:rPr>
        <w:t>Método:</w:t>
      </w:r>
      <w:r w:rsidRPr="00177DA0">
        <w:rPr>
          <w:rFonts w:ascii="Arial" w:hAnsi="Arial" w:cs="Arial"/>
          <w:sz w:val="24"/>
          <w:szCs w:val="24"/>
        </w:rPr>
        <w:t xml:space="preserve"> Exposición </w:t>
      </w:r>
    </w:p>
    <w:p w:rsidR="00AE5734" w:rsidRPr="00177DA0" w:rsidRDefault="00AE5734" w:rsidP="00AE5734">
      <w:pPr>
        <w:spacing w:after="0" w:line="360" w:lineRule="auto"/>
        <w:jc w:val="both"/>
        <w:rPr>
          <w:rFonts w:ascii="Arial" w:hAnsi="Arial" w:cs="Arial"/>
          <w:sz w:val="24"/>
          <w:szCs w:val="24"/>
        </w:rPr>
      </w:pPr>
      <w:r w:rsidRPr="00177DA0">
        <w:rPr>
          <w:rFonts w:ascii="Arial" w:hAnsi="Arial" w:cs="Arial"/>
          <w:b/>
          <w:sz w:val="24"/>
          <w:szCs w:val="24"/>
        </w:rPr>
        <w:t>Procedimientos:</w:t>
      </w:r>
      <w:r w:rsidRPr="00177DA0">
        <w:rPr>
          <w:rFonts w:ascii="Arial" w:hAnsi="Arial" w:cs="Arial"/>
          <w:sz w:val="24"/>
          <w:szCs w:val="24"/>
        </w:rPr>
        <w:t xml:space="preserve"> observación, análisis, conversación, preguntas y respuestas, diálogo, exposición. </w:t>
      </w:r>
    </w:p>
    <w:p w:rsidR="00AE5734" w:rsidRPr="00177DA0" w:rsidRDefault="00AE5734" w:rsidP="00AE5734">
      <w:pPr>
        <w:spacing w:after="0" w:line="360" w:lineRule="auto"/>
        <w:jc w:val="both"/>
        <w:rPr>
          <w:rFonts w:ascii="Arial" w:hAnsi="Arial" w:cs="Arial"/>
          <w:sz w:val="24"/>
          <w:szCs w:val="24"/>
        </w:rPr>
      </w:pPr>
      <w:r w:rsidRPr="00177DA0">
        <w:rPr>
          <w:rFonts w:ascii="Arial" w:hAnsi="Arial" w:cs="Arial"/>
          <w:b/>
          <w:sz w:val="24"/>
          <w:szCs w:val="24"/>
        </w:rPr>
        <w:t>Medios de enseñanza:</w:t>
      </w:r>
      <w:r w:rsidRPr="00177DA0">
        <w:rPr>
          <w:rFonts w:ascii="Arial" w:hAnsi="Arial" w:cs="Arial"/>
          <w:sz w:val="24"/>
          <w:szCs w:val="24"/>
        </w:rPr>
        <w:t xml:space="preserve"> (diapositivas, pizarra, libros de texto, computadora.) </w:t>
      </w:r>
    </w:p>
    <w:p w:rsidR="00AE5734" w:rsidRPr="00177DA0" w:rsidRDefault="00AE5734" w:rsidP="00AE5734">
      <w:pPr>
        <w:spacing w:after="0" w:line="360" w:lineRule="auto"/>
        <w:jc w:val="both"/>
        <w:rPr>
          <w:rFonts w:ascii="Arial" w:hAnsi="Arial" w:cs="Arial"/>
          <w:sz w:val="24"/>
          <w:szCs w:val="24"/>
        </w:rPr>
      </w:pPr>
      <w:r w:rsidRPr="00177DA0">
        <w:rPr>
          <w:rFonts w:ascii="Arial" w:hAnsi="Arial" w:cs="Arial"/>
          <w:b/>
          <w:sz w:val="24"/>
          <w:szCs w:val="24"/>
        </w:rPr>
        <w:t>Evaluación:</w:t>
      </w:r>
      <w:r w:rsidRPr="00177DA0">
        <w:rPr>
          <w:rFonts w:ascii="Arial" w:hAnsi="Arial" w:cs="Arial"/>
          <w:sz w:val="24"/>
          <w:szCs w:val="24"/>
        </w:rPr>
        <w:t xml:space="preserve"> Oral</w:t>
      </w:r>
    </w:p>
    <w:p w:rsidR="00AE5734" w:rsidRPr="00177DA0" w:rsidRDefault="00AE5734" w:rsidP="00AE5734">
      <w:pPr>
        <w:spacing w:after="0" w:line="360" w:lineRule="auto"/>
        <w:jc w:val="both"/>
        <w:rPr>
          <w:rFonts w:ascii="Arial" w:hAnsi="Arial" w:cs="Arial"/>
          <w:sz w:val="24"/>
          <w:szCs w:val="24"/>
        </w:rPr>
      </w:pPr>
    </w:p>
    <w:p w:rsidR="00AE5734" w:rsidRPr="00177DA0" w:rsidRDefault="00AE5734" w:rsidP="00AE5734">
      <w:pPr>
        <w:spacing w:after="0" w:line="360" w:lineRule="auto"/>
        <w:jc w:val="both"/>
        <w:rPr>
          <w:rFonts w:ascii="Arial" w:hAnsi="Arial" w:cs="Arial"/>
          <w:sz w:val="24"/>
          <w:szCs w:val="24"/>
        </w:rPr>
      </w:pPr>
      <w:r w:rsidRPr="00177DA0">
        <w:rPr>
          <w:rFonts w:ascii="Arial" w:hAnsi="Arial" w:cs="Arial"/>
          <w:b/>
          <w:bCs/>
          <w:sz w:val="24"/>
          <w:szCs w:val="24"/>
          <w:u w:val="single"/>
        </w:rPr>
        <w:t xml:space="preserve">Actividades iniciales </w:t>
      </w:r>
    </w:p>
    <w:p w:rsidR="00AE5734" w:rsidRPr="00177DA0" w:rsidRDefault="00AE5734" w:rsidP="00AE5734">
      <w:pPr>
        <w:numPr>
          <w:ilvl w:val="0"/>
          <w:numId w:val="1"/>
        </w:numPr>
        <w:suppressAutoHyphens/>
        <w:spacing w:after="0" w:line="360" w:lineRule="auto"/>
        <w:jc w:val="both"/>
        <w:rPr>
          <w:rFonts w:ascii="Arial" w:hAnsi="Arial" w:cs="Arial"/>
          <w:sz w:val="24"/>
          <w:szCs w:val="24"/>
        </w:rPr>
      </w:pPr>
      <w:r w:rsidRPr="00177DA0">
        <w:rPr>
          <w:rFonts w:ascii="Arial" w:hAnsi="Arial" w:cs="Arial"/>
          <w:sz w:val="24"/>
          <w:szCs w:val="24"/>
        </w:rPr>
        <w:t>Garantizar las condiciones necesarias para el desarrollo de la conferencia.</w:t>
      </w:r>
    </w:p>
    <w:p w:rsidR="00AE5734" w:rsidRPr="00177DA0" w:rsidRDefault="00AE5734" w:rsidP="00AE5734">
      <w:pPr>
        <w:numPr>
          <w:ilvl w:val="0"/>
          <w:numId w:val="2"/>
        </w:numPr>
        <w:suppressAutoHyphens/>
        <w:spacing w:after="0" w:line="360" w:lineRule="auto"/>
        <w:jc w:val="both"/>
        <w:rPr>
          <w:rFonts w:ascii="Arial" w:hAnsi="Arial" w:cs="Arial"/>
          <w:sz w:val="24"/>
          <w:szCs w:val="24"/>
        </w:rPr>
      </w:pPr>
      <w:r w:rsidRPr="00177DA0">
        <w:rPr>
          <w:rFonts w:ascii="Arial" w:hAnsi="Arial" w:cs="Arial"/>
          <w:sz w:val="24"/>
          <w:szCs w:val="24"/>
        </w:rPr>
        <w:t>Verificación de la asistencia.</w:t>
      </w:r>
    </w:p>
    <w:p w:rsidR="00AE5734" w:rsidRPr="00177DA0" w:rsidRDefault="00AE5734" w:rsidP="00AE5734">
      <w:pPr>
        <w:numPr>
          <w:ilvl w:val="0"/>
          <w:numId w:val="3"/>
        </w:numPr>
        <w:suppressAutoHyphens/>
        <w:spacing w:after="0" w:line="360" w:lineRule="auto"/>
        <w:jc w:val="both"/>
        <w:rPr>
          <w:rFonts w:ascii="Arial" w:hAnsi="Arial" w:cs="Arial"/>
          <w:sz w:val="24"/>
          <w:szCs w:val="24"/>
        </w:rPr>
      </w:pPr>
      <w:r w:rsidRPr="00177DA0">
        <w:rPr>
          <w:rFonts w:ascii="Arial" w:hAnsi="Arial" w:cs="Arial"/>
          <w:sz w:val="24"/>
          <w:szCs w:val="24"/>
        </w:rPr>
        <w:t>Actualización del acontecer nacional e internacional.</w:t>
      </w:r>
    </w:p>
    <w:p w:rsidR="00AE5734" w:rsidRPr="00177DA0" w:rsidRDefault="00AE5734" w:rsidP="00AE5734">
      <w:pPr>
        <w:numPr>
          <w:ilvl w:val="0"/>
          <w:numId w:val="3"/>
        </w:numPr>
        <w:suppressAutoHyphens/>
        <w:spacing w:after="0" w:line="360" w:lineRule="auto"/>
        <w:jc w:val="both"/>
        <w:rPr>
          <w:rFonts w:ascii="Arial" w:hAnsi="Arial" w:cs="Arial"/>
          <w:sz w:val="24"/>
          <w:szCs w:val="24"/>
        </w:rPr>
      </w:pPr>
      <w:r w:rsidRPr="00177DA0">
        <w:rPr>
          <w:rFonts w:ascii="Arial" w:hAnsi="Arial" w:cs="Arial"/>
          <w:sz w:val="24"/>
          <w:szCs w:val="24"/>
        </w:rPr>
        <w:t xml:space="preserve">Revisión del estudio independiente. </w:t>
      </w:r>
    </w:p>
    <w:p w:rsidR="00AE5734" w:rsidRPr="00177DA0" w:rsidRDefault="00AE5734" w:rsidP="00AE5734">
      <w:pPr>
        <w:spacing w:after="0" w:line="360" w:lineRule="auto"/>
        <w:jc w:val="both"/>
        <w:rPr>
          <w:rFonts w:ascii="Arial" w:hAnsi="Arial" w:cs="Arial"/>
          <w:b/>
          <w:sz w:val="24"/>
          <w:szCs w:val="24"/>
          <w:u w:val="single"/>
        </w:rPr>
      </w:pPr>
      <w:r w:rsidRPr="00177DA0">
        <w:rPr>
          <w:rFonts w:ascii="Arial" w:hAnsi="Arial" w:cs="Arial"/>
          <w:b/>
          <w:sz w:val="24"/>
          <w:szCs w:val="24"/>
          <w:u w:val="single"/>
        </w:rPr>
        <w:t>Objetivos de la conferencia</w:t>
      </w:r>
    </w:p>
    <w:p w:rsidR="00177DA0" w:rsidRPr="00177DA0" w:rsidRDefault="00177DA0" w:rsidP="00177DA0">
      <w:pPr>
        <w:pStyle w:val="Textoindependiente"/>
        <w:numPr>
          <w:ilvl w:val="0"/>
          <w:numId w:val="5"/>
        </w:numPr>
        <w:tabs>
          <w:tab w:val="left" w:pos="360"/>
        </w:tabs>
        <w:suppressAutoHyphens w:val="0"/>
        <w:jc w:val="both"/>
        <w:rPr>
          <w:rFonts w:ascii="Arial" w:hAnsi="Arial" w:cs="Arial"/>
          <w:b w:val="0"/>
          <w:sz w:val="24"/>
          <w:szCs w:val="24"/>
        </w:rPr>
      </w:pPr>
      <w:r w:rsidRPr="00177DA0">
        <w:rPr>
          <w:rFonts w:ascii="Arial" w:hAnsi="Arial" w:cs="Arial"/>
          <w:b w:val="0"/>
          <w:sz w:val="24"/>
          <w:szCs w:val="24"/>
        </w:rPr>
        <w:t>Comprender los principios que rigen la unidad y pluralidad de delitos y la aplicación práctica de aquellos.</w:t>
      </w:r>
    </w:p>
    <w:p w:rsidR="00177DA0" w:rsidRPr="00177DA0" w:rsidRDefault="00177DA0" w:rsidP="00177DA0">
      <w:pPr>
        <w:numPr>
          <w:ilvl w:val="0"/>
          <w:numId w:val="5"/>
        </w:numPr>
        <w:tabs>
          <w:tab w:val="left" w:pos="360"/>
        </w:tabs>
        <w:spacing w:after="0" w:line="240" w:lineRule="auto"/>
        <w:jc w:val="both"/>
        <w:rPr>
          <w:rFonts w:ascii="Arial" w:hAnsi="Arial" w:cs="Arial"/>
          <w:sz w:val="24"/>
          <w:szCs w:val="24"/>
          <w:lang w:val="es-ES_tradnl"/>
        </w:rPr>
      </w:pPr>
      <w:r w:rsidRPr="00177DA0">
        <w:rPr>
          <w:rFonts w:ascii="Arial" w:hAnsi="Arial" w:cs="Arial"/>
          <w:sz w:val="24"/>
          <w:szCs w:val="24"/>
          <w:lang w:val="es-ES_tradnl"/>
        </w:rPr>
        <w:t>Analizar críticamente el concepto, los requisitos, el ámbito de aplicación, así como la penalidad del concurso ideal de delitos, a fin de llegar a conclusiones fundamentadas.</w:t>
      </w:r>
    </w:p>
    <w:p w:rsidR="00177DA0" w:rsidRPr="00177DA0" w:rsidRDefault="00177DA0" w:rsidP="00177DA0">
      <w:pPr>
        <w:numPr>
          <w:ilvl w:val="0"/>
          <w:numId w:val="5"/>
        </w:numPr>
        <w:tabs>
          <w:tab w:val="left" w:pos="360"/>
        </w:tabs>
        <w:spacing w:after="0" w:line="240" w:lineRule="auto"/>
        <w:jc w:val="both"/>
        <w:rPr>
          <w:rFonts w:ascii="Arial" w:hAnsi="Arial" w:cs="Arial"/>
          <w:sz w:val="24"/>
          <w:szCs w:val="24"/>
          <w:lang w:val="es-ES_tradnl"/>
        </w:rPr>
      </w:pPr>
      <w:r w:rsidRPr="00177DA0">
        <w:rPr>
          <w:rFonts w:ascii="Arial" w:hAnsi="Arial" w:cs="Arial"/>
          <w:sz w:val="24"/>
          <w:szCs w:val="24"/>
          <w:lang w:val="es-ES_tradnl"/>
        </w:rPr>
        <w:lastRenderedPageBreak/>
        <w:t>Valorar la concepción del delito complejo, precisando el concepto, las clases, los requisitos, las consecuencias y la penalidad de él.</w:t>
      </w:r>
    </w:p>
    <w:p w:rsidR="00177DA0" w:rsidRPr="00177DA0" w:rsidRDefault="00177DA0" w:rsidP="00177DA0">
      <w:pPr>
        <w:numPr>
          <w:ilvl w:val="0"/>
          <w:numId w:val="5"/>
        </w:numPr>
        <w:tabs>
          <w:tab w:val="left" w:pos="360"/>
        </w:tabs>
        <w:spacing w:after="0" w:line="240" w:lineRule="auto"/>
        <w:jc w:val="both"/>
        <w:rPr>
          <w:rFonts w:ascii="Arial" w:hAnsi="Arial" w:cs="Arial"/>
          <w:sz w:val="24"/>
          <w:szCs w:val="24"/>
          <w:lang w:val="es-ES_tradnl"/>
        </w:rPr>
      </w:pPr>
      <w:r w:rsidRPr="00177DA0">
        <w:rPr>
          <w:rFonts w:ascii="Arial" w:hAnsi="Arial" w:cs="Arial"/>
          <w:sz w:val="24"/>
          <w:szCs w:val="24"/>
          <w:lang w:val="es-ES_tradnl"/>
        </w:rPr>
        <w:t>Dominar el concepto, el fundamento, la naturaleza, los requisitos y la penalidad del delito continuado, a fin de llegar a nociones correctas acerca de esta categoría, empleando los medios de interpretación que proporciona la práctica judicial y el derecho comparado.</w:t>
      </w:r>
    </w:p>
    <w:p w:rsidR="00177DA0" w:rsidRPr="00177DA0" w:rsidRDefault="00177DA0" w:rsidP="00177DA0">
      <w:pPr>
        <w:numPr>
          <w:ilvl w:val="0"/>
          <w:numId w:val="5"/>
        </w:numPr>
        <w:tabs>
          <w:tab w:val="left" w:pos="360"/>
        </w:tabs>
        <w:spacing w:after="0" w:line="240" w:lineRule="auto"/>
        <w:jc w:val="both"/>
        <w:rPr>
          <w:rFonts w:ascii="Arial" w:hAnsi="Arial" w:cs="Arial"/>
          <w:sz w:val="24"/>
          <w:szCs w:val="24"/>
          <w:lang w:val="es-ES_tradnl"/>
        </w:rPr>
      </w:pPr>
      <w:r w:rsidRPr="00177DA0">
        <w:rPr>
          <w:rFonts w:ascii="Arial" w:hAnsi="Arial" w:cs="Arial"/>
          <w:sz w:val="24"/>
          <w:szCs w:val="24"/>
          <w:lang w:val="es-ES_tradnl"/>
        </w:rPr>
        <w:t>Dominar la concepción del concurso aparente de normas penales y los principios establecidos para su solución.</w:t>
      </w:r>
    </w:p>
    <w:p w:rsidR="00177DA0" w:rsidRPr="00177DA0" w:rsidRDefault="00177DA0">
      <w:pPr>
        <w:rPr>
          <w:rFonts w:ascii="Arial" w:hAnsi="Arial" w:cs="Arial"/>
          <w:sz w:val="24"/>
          <w:szCs w:val="24"/>
          <w:lang w:val="es-ES_tradnl"/>
        </w:rPr>
      </w:pPr>
      <w:r w:rsidRPr="00177DA0">
        <w:rPr>
          <w:rFonts w:ascii="Arial" w:hAnsi="Arial" w:cs="Arial"/>
          <w:sz w:val="24"/>
          <w:szCs w:val="24"/>
          <w:lang w:val="es-ES_tradnl"/>
        </w:rPr>
        <w:br w:type="page"/>
      </w:r>
    </w:p>
    <w:p w:rsidR="00901A37" w:rsidRPr="00177DA0" w:rsidRDefault="00177DA0" w:rsidP="00177DA0">
      <w:pPr>
        <w:jc w:val="center"/>
        <w:rPr>
          <w:rFonts w:ascii="Arial" w:hAnsi="Arial" w:cs="Arial"/>
          <w:b/>
          <w:sz w:val="28"/>
          <w:szCs w:val="24"/>
          <w:lang w:val="es-ES_tradnl"/>
        </w:rPr>
      </w:pPr>
      <w:r w:rsidRPr="00177DA0">
        <w:rPr>
          <w:rFonts w:ascii="Arial" w:hAnsi="Arial" w:cs="Arial"/>
          <w:b/>
          <w:sz w:val="28"/>
          <w:szCs w:val="24"/>
          <w:lang w:val="es-ES_tradnl"/>
        </w:rPr>
        <w:lastRenderedPageBreak/>
        <w:t>Desarrollo</w:t>
      </w:r>
    </w:p>
    <w:p w:rsidR="008E4BE8" w:rsidRDefault="008E4BE8" w:rsidP="008E4BE8">
      <w:pPr>
        <w:spacing w:line="360" w:lineRule="auto"/>
        <w:rPr>
          <w:rFonts w:ascii="Arial" w:hAnsi="Arial" w:cs="Arial"/>
          <w:sz w:val="24"/>
          <w:szCs w:val="24"/>
          <w:lang w:val="es-ES_tradnl"/>
        </w:rPr>
      </w:pPr>
      <w:r>
        <w:rPr>
          <w:rFonts w:ascii="Arial" w:hAnsi="Arial" w:cs="Arial"/>
          <w:sz w:val="24"/>
          <w:szCs w:val="24"/>
          <w:lang w:val="es-ES_tradnl"/>
        </w:rPr>
        <w:t>La unidad y pluridad de delitos.</w:t>
      </w:r>
    </w:p>
    <w:p w:rsidR="008E4BE8" w:rsidRDefault="008E4BE8" w:rsidP="008E4BE8">
      <w:pPr>
        <w:pStyle w:val="Prrafodelista"/>
        <w:numPr>
          <w:ilvl w:val="0"/>
          <w:numId w:val="8"/>
        </w:numPr>
        <w:spacing w:line="360" w:lineRule="auto"/>
        <w:rPr>
          <w:rFonts w:ascii="Arial" w:hAnsi="Arial" w:cs="Arial"/>
          <w:sz w:val="24"/>
          <w:szCs w:val="24"/>
          <w:lang w:val="es-ES_tradnl"/>
        </w:rPr>
      </w:pPr>
      <w:r w:rsidRPr="008E4BE8">
        <w:rPr>
          <w:rFonts w:ascii="Arial" w:hAnsi="Arial" w:cs="Arial"/>
          <w:sz w:val="24"/>
          <w:szCs w:val="24"/>
          <w:lang w:val="es-ES_tradnl"/>
        </w:rPr>
        <w:t>El delito no siempre se va a presentar con la sencillez de un solo acto.</w:t>
      </w:r>
    </w:p>
    <w:p w:rsidR="00392643" w:rsidRDefault="00392643" w:rsidP="008E4BE8">
      <w:pPr>
        <w:pStyle w:val="Prrafodelista"/>
        <w:numPr>
          <w:ilvl w:val="0"/>
          <w:numId w:val="8"/>
        </w:numPr>
        <w:spacing w:line="360" w:lineRule="auto"/>
        <w:rPr>
          <w:rFonts w:ascii="Arial" w:hAnsi="Arial" w:cs="Arial"/>
          <w:sz w:val="24"/>
          <w:szCs w:val="24"/>
          <w:lang w:val="es-ES_tradnl"/>
        </w:rPr>
      </w:pPr>
      <w:r>
        <w:rPr>
          <w:rFonts w:ascii="Arial" w:hAnsi="Arial" w:cs="Arial"/>
          <w:sz w:val="24"/>
          <w:szCs w:val="24"/>
          <w:lang w:val="es-ES_tradnl"/>
        </w:rPr>
        <w:t>La comisión de un hecho delictivo supone un proceso de múltiples acciones.</w:t>
      </w:r>
    </w:p>
    <w:p w:rsidR="00392643" w:rsidRDefault="00392643" w:rsidP="00392643">
      <w:pPr>
        <w:spacing w:line="360" w:lineRule="auto"/>
        <w:rPr>
          <w:rFonts w:ascii="Arial" w:hAnsi="Arial" w:cs="Arial"/>
          <w:sz w:val="24"/>
          <w:szCs w:val="24"/>
          <w:lang w:val="es-ES_tradnl"/>
        </w:rPr>
      </w:pPr>
      <w:r>
        <w:rPr>
          <w:rFonts w:ascii="Arial" w:hAnsi="Arial" w:cs="Arial"/>
          <w:sz w:val="24"/>
          <w:szCs w:val="24"/>
          <w:lang w:val="es-ES_tradnl"/>
        </w:rPr>
        <w:t xml:space="preserve">Ejemplo: </w:t>
      </w:r>
    </w:p>
    <w:p w:rsidR="00392643" w:rsidRDefault="00392643" w:rsidP="00392643">
      <w:pPr>
        <w:spacing w:line="360" w:lineRule="auto"/>
        <w:rPr>
          <w:rFonts w:ascii="Arial" w:hAnsi="Arial" w:cs="Arial"/>
          <w:sz w:val="24"/>
          <w:szCs w:val="24"/>
          <w:lang w:val="es-ES_tradnl"/>
        </w:rPr>
      </w:pPr>
      <w:r>
        <w:rPr>
          <w:rFonts w:ascii="Arial" w:hAnsi="Arial" w:cs="Arial"/>
          <w:sz w:val="24"/>
          <w:szCs w:val="24"/>
          <w:lang w:val="es-ES_tradnl"/>
        </w:rPr>
        <w:t>Un sujeto que lesiona a otro en dos partes de su cuerpo. ¿Por este se puede decir que cometió dos delitos de lesiones?</w:t>
      </w:r>
    </w:p>
    <w:p w:rsidR="008E4BE8" w:rsidRDefault="00392643" w:rsidP="001644DE">
      <w:pPr>
        <w:spacing w:line="360" w:lineRule="auto"/>
        <w:jc w:val="both"/>
        <w:rPr>
          <w:rFonts w:ascii="Arial" w:hAnsi="Arial" w:cs="Arial"/>
          <w:sz w:val="24"/>
          <w:szCs w:val="24"/>
          <w:lang w:val="es-ES_tradnl"/>
        </w:rPr>
      </w:pPr>
      <w:r>
        <w:rPr>
          <w:rFonts w:ascii="Arial" w:hAnsi="Arial" w:cs="Arial"/>
          <w:sz w:val="24"/>
          <w:szCs w:val="24"/>
          <w:lang w:val="es-ES_tradnl"/>
        </w:rPr>
        <w:t>Un sujeto que le lanza una piedra a un auto con la intención de causarle la muerte al conductor</w:t>
      </w:r>
      <w:r w:rsidR="001644DE">
        <w:rPr>
          <w:rFonts w:ascii="Arial" w:hAnsi="Arial" w:cs="Arial"/>
          <w:sz w:val="24"/>
          <w:szCs w:val="24"/>
          <w:lang w:val="es-ES_tradnl"/>
        </w:rPr>
        <w:t>, en el transcurso la piedra rompe el cristal del auto y le causa lesione</w:t>
      </w:r>
      <w:r w:rsidR="0003669A">
        <w:rPr>
          <w:rFonts w:ascii="Arial" w:hAnsi="Arial" w:cs="Arial"/>
          <w:sz w:val="24"/>
          <w:szCs w:val="24"/>
          <w:lang w:val="es-ES_tradnl"/>
        </w:rPr>
        <w:t xml:space="preserve">s en la cabeza al chofer. ¿Esto </w:t>
      </w:r>
      <w:r w:rsidR="001644DE">
        <w:rPr>
          <w:rFonts w:ascii="Arial" w:hAnsi="Arial" w:cs="Arial"/>
          <w:sz w:val="24"/>
          <w:szCs w:val="24"/>
          <w:lang w:val="es-ES_tradnl"/>
        </w:rPr>
        <w:t>le daría lugar a la comisión de un o de dos hechos  delictivos?</w:t>
      </w:r>
    </w:p>
    <w:p w:rsidR="001644DE" w:rsidRDefault="001644DE" w:rsidP="001644DE">
      <w:pPr>
        <w:spacing w:line="360" w:lineRule="auto"/>
        <w:jc w:val="both"/>
        <w:rPr>
          <w:rFonts w:ascii="Arial" w:hAnsi="Arial" w:cs="Arial"/>
          <w:sz w:val="24"/>
          <w:szCs w:val="24"/>
          <w:lang w:val="es-ES_tradnl"/>
        </w:rPr>
      </w:pPr>
      <w:r>
        <w:rPr>
          <w:rFonts w:ascii="Arial" w:hAnsi="Arial" w:cs="Arial"/>
          <w:sz w:val="24"/>
          <w:szCs w:val="24"/>
          <w:lang w:val="es-ES_tradnl"/>
        </w:rPr>
        <w:t>Estos casos han dado vigencia al tema de la unidad y pluridad de delito:</w:t>
      </w:r>
    </w:p>
    <w:p w:rsidR="001644DE" w:rsidRDefault="001644DE" w:rsidP="001644DE">
      <w:pPr>
        <w:pStyle w:val="Prrafodelista"/>
        <w:numPr>
          <w:ilvl w:val="0"/>
          <w:numId w:val="9"/>
        </w:numPr>
        <w:spacing w:line="360" w:lineRule="auto"/>
        <w:jc w:val="both"/>
        <w:rPr>
          <w:rFonts w:ascii="Arial" w:hAnsi="Arial" w:cs="Arial"/>
          <w:sz w:val="24"/>
          <w:szCs w:val="24"/>
          <w:lang w:val="es-ES_tradnl"/>
        </w:rPr>
      </w:pPr>
      <w:r>
        <w:rPr>
          <w:rFonts w:ascii="Arial" w:hAnsi="Arial" w:cs="Arial"/>
          <w:sz w:val="24"/>
          <w:szCs w:val="24"/>
          <w:lang w:val="es-ES_tradnl"/>
        </w:rPr>
        <w:t>El concurso real de delitos.</w:t>
      </w:r>
    </w:p>
    <w:p w:rsidR="001644DE" w:rsidRDefault="001644DE" w:rsidP="001644DE">
      <w:pPr>
        <w:pStyle w:val="Prrafodelista"/>
        <w:numPr>
          <w:ilvl w:val="0"/>
          <w:numId w:val="9"/>
        </w:numPr>
        <w:spacing w:line="360" w:lineRule="auto"/>
        <w:jc w:val="both"/>
        <w:rPr>
          <w:rFonts w:ascii="Arial" w:hAnsi="Arial" w:cs="Arial"/>
          <w:sz w:val="24"/>
          <w:szCs w:val="24"/>
          <w:lang w:val="es-ES_tradnl"/>
        </w:rPr>
      </w:pPr>
      <w:r>
        <w:rPr>
          <w:rFonts w:ascii="Arial" w:hAnsi="Arial" w:cs="Arial"/>
          <w:sz w:val="24"/>
          <w:szCs w:val="24"/>
          <w:lang w:val="es-ES_tradnl"/>
        </w:rPr>
        <w:t>El concurso ideal de delitos.</w:t>
      </w:r>
    </w:p>
    <w:p w:rsidR="001644DE" w:rsidRDefault="001644DE" w:rsidP="001644DE">
      <w:pPr>
        <w:pStyle w:val="Prrafodelista"/>
        <w:numPr>
          <w:ilvl w:val="0"/>
          <w:numId w:val="9"/>
        </w:numPr>
        <w:spacing w:line="360" w:lineRule="auto"/>
        <w:jc w:val="both"/>
        <w:rPr>
          <w:rFonts w:ascii="Arial" w:hAnsi="Arial" w:cs="Arial"/>
          <w:sz w:val="24"/>
          <w:szCs w:val="24"/>
          <w:lang w:val="es-ES_tradnl"/>
        </w:rPr>
      </w:pPr>
      <w:r>
        <w:rPr>
          <w:rFonts w:ascii="Arial" w:hAnsi="Arial" w:cs="Arial"/>
          <w:sz w:val="24"/>
          <w:szCs w:val="24"/>
          <w:lang w:val="es-ES_tradnl"/>
        </w:rPr>
        <w:t>El delito complejo.</w:t>
      </w:r>
    </w:p>
    <w:p w:rsidR="001644DE" w:rsidRDefault="001644DE" w:rsidP="001644DE">
      <w:pPr>
        <w:pStyle w:val="Prrafodelista"/>
        <w:numPr>
          <w:ilvl w:val="0"/>
          <w:numId w:val="9"/>
        </w:numPr>
        <w:spacing w:line="360" w:lineRule="auto"/>
        <w:jc w:val="both"/>
        <w:rPr>
          <w:rFonts w:ascii="Arial" w:hAnsi="Arial" w:cs="Arial"/>
          <w:sz w:val="24"/>
          <w:szCs w:val="24"/>
          <w:lang w:val="es-ES_tradnl"/>
        </w:rPr>
      </w:pPr>
      <w:r>
        <w:rPr>
          <w:rFonts w:ascii="Arial" w:hAnsi="Arial" w:cs="Arial"/>
          <w:sz w:val="24"/>
          <w:szCs w:val="24"/>
          <w:lang w:val="es-ES_tradnl"/>
        </w:rPr>
        <w:t>El delito continuado.</w:t>
      </w:r>
    </w:p>
    <w:p w:rsidR="001644DE" w:rsidRDefault="001644DE" w:rsidP="001644DE">
      <w:pPr>
        <w:pStyle w:val="Prrafodelista"/>
        <w:spacing w:line="360" w:lineRule="auto"/>
        <w:ind w:left="0"/>
        <w:jc w:val="both"/>
        <w:rPr>
          <w:rFonts w:ascii="Arial" w:hAnsi="Arial" w:cs="Arial"/>
          <w:sz w:val="24"/>
          <w:szCs w:val="24"/>
          <w:lang w:val="es-ES_tradnl"/>
        </w:rPr>
      </w:pPr>
    </w:p>
    <w:p w:rsidR="001644DE" w:rsidRDefault="001644DE" w:rsidP="001644DE">
      <w:pPr>
        <w:pStyle w:val="Prrafodelista"/>
        <w:numPr>
          <w:ilvl w:val="0"/>
          <w:numId w:val="10"/>
        </w:numPr>
        <w:spacing w:line="360" w:lineRule="auto"/>
        <w:jc w:val="both"/>
        <w:rPr>
          <w:rFonts w:ascii="Arial" w:hAnsi="Arial" w:cs="Arial"/>
          <w:sz w:val="24"/>
          <w:szCs w:val="24"/>
          <w:lang w:val="es-ES_tradnl"/>
        </w:rPr>
      </w:pPr>
      <w:r w:rsidRPr="00F10B65">
        <w:rPr>
          <w:rFonts w:ascii="Arial" w:hAnsi="Arial" w:cs="Arial"/>
          <w:b/>
          <w:sz w:val="28"/>
          <w:szCs w:val="24"/>
          <w:lang w:val="es-ES_tradnl"/>
        </w:rPr>
        <w:t>El concurso real de delitos</w:t>
      </w:r>
      <w:r w:rsidRPr="003777CD">
        <w:rPr>
          <w:rFonts w:ascii="Arial" w:hAnsi="Arial" w:cs="Arial"/>
          <w:b/>
          <w:sz w:val="24"/>
          <w:szCs w:val="24"/>
          <w:lang w:val="es-ES_tradnl"/>
        </w:rPr>
        <w:t>:</w:t>
      </w:r>
      <w:r w:rsidRPr="001644DE">
        <w:rPr>
          <w:rFonts w:ascii="Arial" w:hAnsi="Arial" w:cs="Arial"/>
          <w:sz w:val="24"/>
          <w:szCs w:val="24"/>
          <w:lang w:val="es-ES_tradnl"/>
        </w:rPr>
        <w:t xml:space="preserve"> aquel que se integra por la comisión de diversos delitos causados por una pluralidad independiente de acciones, de manera que a cada hecho punible (delito) corresponde un acto diferente.</w:t>
      </w:r>
    </w:p>
    <w:p w:rsidR="00D12849" w:rsidRPr="00D12849" w:rsidRDefault="00D12849" w:rsidP="00D12849">
      <w:pPr>
        <w:spacing w:line="360" w:lineRule="auto"/>
        <w:ind w:left="360"/>
        <w:jc w:val="both"/>
        <w:rPr>
          <w:rFonts w:ascii="Arial" w:hAnsi="Arial" w:cs="Arial"/>
          <w:sz w:val="24"/>
          <w:szCs w:val="24"/>
          <w:lang w:val="es-ES_tradnl"/>
        </w:rPr>
      </w:pPr>
      <w:r>
        <w:rPr>
          <w:rFonts w:ascii="Arial" w:hAnsi="Arial" w:cs="Arial"/>
          <w:sz w:val="24"/>
          <w:szCs w:val="24"/>
          <w:lang w:val="es-ES_tradnl"/>
        </w:rPr>
        <w:t xml:space="preserve">Va a constituir la regla </w:t>
      </w:r>
      <w:r w:rsidRPr="00D12849">
        <w:rPr>
          <w:rFonts w:ascii="Arial" w:hAnsi="Arial" w:cs="Arial"/>
          <w:sz w:val="24"/>
          <w:szCs w:val="24"/>
          <w:lang w:val="es-ES_tradnl"/>
        </w:rPr>
        <w:t>general en cuanto a la pluralidad de delitos</w:t>
      </w:r>
      <w:r>
        <w:rPr>
          <w:rFonts w:ascii="Arial" w:hAnsi="Arial" w:cs="Arial"/>
          <w:sz w:val="24"/>
          <w:szCs w:val="24"/>
          <w:lang w:val="es-ES_tradnl"/>
        </w:rPr>
        <w:t>.</w:t>
      </w:r>
    </w:p>
    <w:p w:rsidR="001644DE" w:rsidRPr="00D12849" w:rsidRDefault="001644DE" w:rsidP="001644DE">
      <w:pPr>
        <w:spacing w:line="360" w:lineRule="auto"/>
        <w:ind w:left="360"/>
        <w:jc w:val="both"/>
        <w:rPr>
          <w:rFonts w:ascii="Arial" w:hAnsi="Arial" w:cs="Arial"/>
          <w:b/>
          <w:sz w:val="24"/>
          <w:szCs w:val="24"/>
          <w:lang w:val="es-ES_tradnl"/>
        </w:rPr>
      </w:pPr>
      <w:r w:rsidRPr="00D12849">
        <w:rPr>
          <w:rFonts w:ascii="Arial" w:hAnsi="Arial" w:cs="Arial"/>
          <w:b/>
          <w:sz w:val="24"/>
          <w:szCs w:val="24"/>
          <w:lang w:val="es-ES_tradnl"/>
        </w:rPr>
        <w:t xml:space="preserve">Requisitos: </w:t>
      </w:r>
    </w:p>
    <w:p w:rsidR="00D12849" w:rsidRDefault="00D12849" w:rsidP="00D12849">
      <w:pPr>
        <w:pStyle w:val="Prrafodelista"/>
        <w:numPr>
          <w:ilvl w:val="0"/>
          <w:numId w:val="5"/>
        </w:numPr>
        <w:spacing w:line="360" w:lineRule="auto"/>
        <w:rPr>
          <w:rFonts w:ascii="Arial" w:hAnsi="Arial" w:cs="Arial"/>
          <w:sz w:val="24"/>
          <w:szCs w:val="24"/>
          <w:lang w:val="es-ES_tradnl"/>
        </w:rPr>
      </w:pPr>
      <w:r w:rsidRPr="00D12849">
        <w:rPr>
          <w:rFonts w:ascii="Arial" w:hAnsi="Arial" w:cs="Arial"/>
          <w:sz w:val="24"/>
          <w:szCs w:val="24"/>
          <w:lang w:val="es-ES_tradnl"/>
        </w:rPr>
        <w:t>La unidad o identidad del  sujeto autor de los hechos</w:t>
      </w:r>
      <w:r>
        <w:rPr>
          <w:rFonts w:ascii="Arial" w:hAnsi="Arial" w:cs="Arial"/>
          <w:sz w:val="24"/>
          <w:szCs w:val="24"/>
          <w:lang w:val="es-ES_tradnl"/>
        </w:rPr>
        <w:t>.</w:t>
      </w:r>
    </w:p>
    <w:p w:rsidR="00D12849" w:rsidRDefault="00D12849" w:rsidP="00D12849">
      <w:pPr>
        <w:pStyle w:val="Prrafodelista"/>
        <w:numPr>
          <w:ilvl w:val="0"/>
          <w:numId w:val="5"/>
        </w:numPr>
        <w:spacing w:line="360" w:lineRule="auto"/>
        <w:rPr>
          <w:rFonts w:ascii="Arial" w:hAnsi="Arial" w:cs="Arial"/>
          <w:sz w:val="24"/>
          <w:szCs w:val="24"/>
          <w:lang w:val="es-ES_tradnl"/>
        </w:rPr>
      </w:pPr>
      <w:r>
        <w:rPr>
          <w:rFonts w:ascii="Arial" w:hAnsi="Arial" w:cs="Arial"/>
          <w:sz w:val="24"/>
          <w:szCs w:val="24"/>
          <w:lang w:val="es-ES_tradnl"/>
        </w:rPr>
        <w:t>L</w:t>
      </w:r>
      <w:r w:rsidRPr="00D12849">
        <w:rPr>
          <w:rFonts w:ascii="Arial" w:hAnsi="Arial" w:cs="Arial"/>
          <w:sz w:val="24"/>
          <w:szCs w:val="24"/>
          <w:lang w:val="es-ES_tradnl"/>
        </w:rPr>
        <w:t>a pluralidad de acciones</w:t>
      </w:r>
      <w:r>
        <w:rPr>
          <w:rFonts w:ascii="Arial" w:hAnsi="Arial" w:cs="Arial"/>
          <w:sz w:val="24"/>
          <w:szCs w:val="24"/>
          <w:lang w:val="es-ES_tradnl"/>
        </w:rPr>
        <w:t>.</w:t>
      </w:r>
    </w:p>
    <w:p w:rsidR="008E4BE8" w:rsidRPr="00D12849" w:rsidRDefault="00D12849" w:rsidP="00D12849">
      <w:pPr>
        <w:pStyle w:val="Prrafodelista"/>
        <w:numPr>
          <w:ilvl w:val="0"/>
          <w:numId w:val="5"/>
        </w:numPr>
        <w:spacing w:line="360" w:lineRule="auto"/>
        <w:rPr>
          <w:rFonts w:ascii="Arial" w:hAnsi="Arial" w:cs="Arial"/>
          <w:sz w:val="24"/>
          <w:szCs w:val="24"/>
          <w:lang w:val="es-ES_tradnl"/>
        </w:rPr>
      </w:pPr>
      <w:r>
        <w:rPr>
          <w:rFonts w:ascii="Arial" w:hAnsi="Arial" w:cs="Arial"/>
          <w:sz w:val="24"/>
          <w:szCs w:val="24"/>
          <w:lang w:val="es-ES_tradnl"/>
        </w:rPr>
        <w:t>L</w:t>
      </w:r>
      <w:r w:rsidRPr="00D12849">
        <w:rPr>
          <w:rFonts w:ascii="Arial" w:hAnsi="Arial" w:cs="Arial"/>
          <w:sz w:val="24"/>
          <w:szCs w:val="24"/>
          <w:lang w:val="es-ES_tradnl"/>
        </w:rPr>
        <w:t>a pluralidad de violaciones penales</w:t>
      </w:r>
      <w:r>
        <w:rPr>
          <w:rFonts w:ascii="Arial" w:hAnsi="Arial" w:cs="Arial"/>
          <w:sz w:val="24"/>
          <w:szCs w:val="24"/>
          <w:lang w:val="es-ES_tradnl"/>
        </w:rPr>
        <w:t>.</w:t>
      </w:r>
    </w:p>
    <w:p w:rsidR="008E4BE8" w:rsidRDefault="00D12849" w:rsidP="008E4BE8">
      <w:pPr>
        <w:spacing w:line="360" w:lineRule="auto"/>
        <w:rPr>
          <w:rFonts w:ascii="Arial" w:hAnsi="Arial" w:cs="Arial"/>
          <w:sz w:val="24"/>
          <w:szCs w:val="24"/>
          <w:lang w:val="es-ES_tradnl"/>
        </w:rPr>
      </w:pPr>
      <w:r>
        <w:rPr>
          <w:rFonts w:ascii="Arial" w:hAnsi="Arial" w:cs="Arial"/>
          <w:sz w:val="24"/>
          <w:szCs w:val="24"/>
          <w:lang w:val="es-ES_tradnl"/>
        </w:rPr>
        <w:t>Forma del concurso real:</w:t>
      </w:r>
    </w:p>
    <w:p w:rsidR="00D12849" w:rsidRPr="00D12849" w:rsidRDefault="00D12849" w:rsidP="00D12849">
      <w:pPr>
        <w:pStyle w:val="Prrafodelista"/>
        <w:numPr>
          <w:ilvl w:val="0"/>
          <w:numId w:val="5"/>
        </w:numPr>
        <w:spacing w:line="360" w:lineRule="auto"/>
        <w:jc w:val="both"/>
        <w:rPr>
          <w:rFonts w:ascii="Arial" w:hAnsi="Arial" w:cs="Arial"/>
          <w:sz w:val="24"/>
          <w:szCs w:val="24"/>
          <w:lang w:val="es-ES_tradnl"/>
        </w:rPr>
      </w:pPr>
      <w:r>
        <w:rPr>
          <w:rFonts w:ascii="Arial" w:hAnsi="Arial"/>
        </w:rPr>
        <w:lastRenderedPageBreak/>
        <w:t>Los diversos delitos pueden no guardar más relación que la derivable de la circunstancia de haber sido cometidos, simultáneamente, por una  misma persona (conexidad accidental)</w:t>
      </w:r>
    </w:p>
    <w:p w:rsidR="00D12849" w:rsidRPr="00D12849" w:rsidRDefault="003777CD" w:rsidP="00D12849">
      <w:pPr>
        <w:pStyle w:val="Prrafodelista"/>
        <w:numPr>
          <w:ilvl w:val="0"/>
          <w:numId w:val="5"/>
        </w:numPr>
        <w:spacing w:line="360" w:lineRule="auto"/>
        <w:jc w:val="both"/>
        <w:rPr>
          <w:rFonts w:ascii="Arial" w:hAnsi="Arial" w:cs="Arial"/>
          <w:sz w:val="24"/>
          <w:szCs w:val="24"/>
          <w:lang w:val="es-ES_tradnl"/>
        </w:rPr>
      </w:pPr>
      <w:r>
        <w:rPr>
          <w:rFonts w:ascii="Arial" w:hAnsi="Arial"/>
        </w:rPr>
        <w:t xml:space="preserve">Haberse </w:t>
      </w:r>
      <w:r w:rsidR="00D12849">
        <w:rPr>
          <w:rFonts w:ascii="Arial" w:hAnsi="Arial"/>
        </w:rPr>
        <w:t>cometido un segundo delito para facilitar, preparar u ocultar otro delito anterior (conexidad consecuencial)</w:t>
      </w:r>
    </w:p>
    <w:p w:rsidR="008E4BE8" w:rsidRDefault="008E4BE8" w:rsidP="003777CD">
      <w:pPr>
        <w:spacing w:line="360" w:lineRule="auto"/>
        <w:rPr>
          <w:rFonts w:ascii="Arial" w:hAnsi="Arial" w:cs="Arial"/>
          <w:sz w:val="24"/>
          <w:szCs w:val="24"/>
          <w:lang w:val="es-ES_tradnl"/>
        </w:rPr>
      </w:pPr>
    </w:p>
    <w:p w:rsidR="003777CD" w:rsidRPr="003777CD" w:rsidRDefault="003777CD" w:rsidP="003777CD">
      <w:pPr>
        <w:pStyle w:val="Prrafodelista"/>
        <w:numPr>
          <w:ilvl w:val="0"/>
          <w:numId w:val="10"/>
        </w:numPr>
        <w:spacing w:line="360" w:lineRule="auto"/>
        <w:jc w:val="both"/>
        <w:rPr>
          <w:rFonts w:ascii="Arial" w:hAnsi="Arial" w:cs="Arial"/>
          <w:sz w:val="24"/>
          <w:szCs w:val="24"/>
          <w:lang w:val="es-ES_tradnl"/>
        </w:rPr>
      </w:pPr>
      <w:r w:rsidRPr="00F10B65">
        <w:rPr>
          <w:rFonts w:ascii="Arial" w:hAnsi="Arial" w:cs="Arial"/>
          <w:b/>
          <w:sz w:val="28"/>
          <w:szCs w:val="24"/>
          <w:lang w:val="es-ES_tradnl"/>
        </w:rPr>
        <w:t>Concurso ideal de delitos:</w:t>
      </w:r>
      <w:r w:rsidRPr="00F10B65">
        <w:rPr>
          <w:rFonts w:ascii="Arial" w:hAnsi="Arial" w:cs="Arial"/>
          <w:sz w:val="28"/>
          <w:szCs w:val="24"/>
          <w:lang w:val="es-ES_tradnl"/>
        </w:rPr>
        <w:t xml:space="preserve"> </w:t>
      </w:r>
      <w:r w:rsidRPr="003777CD">
        <w:rPr>
          <w:rFonts w:ascii="Arial" w:hAnsi="Arial" w:cs="Arial"/>
          <w:sz w:val="24"/>
          <w:szCs w:val="24"/>
          <w:lang w:val="es-ES_tradnl"/>
        </w:rPr>
        <w:t>se entiende  aquel que se integra cuando con una sola acción se violan diferentes normas penales, las cuales   no se excluyen entre sí, o se viola varias veces la misma norma.</w:t>
      </w:r>
      <w:r>
        <w:rPr>
          <w:rFonts w:ascii="Arial" w:hAnsi="Arial" w:cs="Arial"/>
          <w:sz w:val="24"/>
          <w:szCs w:val="24"/>
          <w:lang w:val="es-ES_tradnl"/>
        </w:rPr>
        <w:t xml:space="preserve"> Art. 9.1 b) NCP. </w:t>
      </w:r>
    </w:p>
    <w:p w:rsidR="003777CD" w:rsidRPr="003777CD" w:rsidRDefault="003777CD" w:rsidP="003777CD">
      <w:pPr>
        <w:spacing w:line="360" w:lineRule="auto"/>
        <w:rPr>
          <w:rFonts w:ascii="Arial" w:hAnsi="Arial" w:cs="Arial"/>
          <w:sz w:val="24"/>
          <w:szCs w:val="24"/>
          <w:lang w:val="es-ES_tradnl"/>
        </w:rPr>
      </w:pPr>
      <w:r>
        <w:rPr>
          <w:rFonts w:ascii="Arial" w:hAnsi="Arial" w:cs="Arial"/>
          <w:sz w:val="24"/>
          <w:szCs w:val="24"/>
          <w:lang w:val="es-ES_tradnl"/>
        </w:rPr>
        <w:t>En el concurso ideal de delito se va a responder al principio ¨Nadie puede ser sancionado dos veces por el mismo delito¨</w:t>
      </w:r>
      <w:r w:rsidR="005C3B5E">
        <w:rPr>
          <w:rFonts w:ascii="Arial" w:hAnsi="Arial" w:cs="Arial"/>
          <w:sz w:val="24"/>
          <w:szCs w:val="24"/>
          <w:lang w:val="es-ES_tradnl"/>
        </w:rPr>
        <w:t xml:space="preserve"> Non bis in idem</w:t>
      </w:r>
    </w:p>
    <w:p w:rsidR="003777CD" w:rsidRDefault="003777CD" w:rsidP="003777CD">
      <w:pPr>
        <w:spacing w:line="360" w:lineRule="auto"/>
        <w:ind w:left="360"/>
        <w:rPr>
          <w:rFonts w:ascii="Arial" w:hAnsi="Arial" w:cs="Arial"/>
          <w:b/>
          <w:sz w:val="24"/>
          <w:szCs w:val="24"/>
          <w:lang w:val="es-ES_tradnl"/>
        </w:rPr>
      </w:pPr>
      <w:r w:rsidRPr="003777CD">
        <w:rPr>
          <w:rFonts w:ascii="Arial" w:hAnsi="Arial" w:cs="Arial"/>
          <w:b/>
          <w:sz w:val="24"/>
          <w:szCs w:val="24"/>
          <w:lang w:val="es-ES_tradnl"/>
        </w:rPr>
        <w:t>Requisitos:</w:t>
      </w:r>
    </w:p>
    <w:p w:rsidR="003777CD" w:rsidRPr="003777CD" w:rsidRDefault="003777CD" w:rsidP="003777CD">
      <w:pPr>
        <w:pStyle w:val="Prrafodelista"/>
        <w:numPr>
          <w:ilvl w:val="0"/>
          <w:numId w:val="12"/>
        </w:numPr>
        <w:spacing w:line="360" w:lineRule="auto"/>
        <w:rPr>
          <w:rFonts w:ascii="Arial" w:hAnsi="Arial" w:cs="Arial"/>
          <w:sz w:val="24"/>
          <w:szCs w:val="24"/>
          <w:lang w:val="es-ES_tradnl"/>
        </w:rPr>
      </w:pPr>
      <w:r w:rsidRPr="003777CD">
        <w:rPr>
          <w:rFonts w:ascii="Arial" w:hAnsi="Arial" w:cs="Arial"/>
          <w:sz w:val="24"/>
          <w:szCs w:val="24"/>
          <w:lang w:val="es-ES_tradnl"/>
        </w:rPr>
        <w:t>Unidad de actos.</w:t>
      </w:r>
    </w:p>
    <w:p w:rsidR="003777CD" w:rsidRPr="003777CD" w:rsidRDefault="003777CD" w:rsidP="003777CD">
      <w:pPr>
        <w:pStyle w:val="Prrafodelista"/>
        <w:numPr>
          <w:ilvl w:val="0"/>
          <w:numId w:val="12"/>
        </w:numPr>
        <w:spacing w:line="360" w:lineRule="auto"/>
        <w:rPr>
          <w:rFonts w:ascii="Arial" w:hAnsi="Arial" w:cs="Arial"/>
          <w:sz w:val="24"/>
          <w:szCs w:val="24"/>
          <w:lang w:val="es-ES_tradnl"/>
        </w:rPr>
      </w:pPr>
      <w:r>
        <w:rPr>
          <w:rFonts w:ascii="Arial" w:hAnsi="Arial" w:cs="Arial"/>
          <w:sz w:val="24"/>
          <w:szCs w:val="24"/>
          <w:lang w:val="es-ES_tradnl"/>
        </w:rPr>
        <w:t xml:space="preserve">Pluralidad de violaciones penales.  </w:t>
      </w:r>
      <w:r w:rsidRPr="003777CD">
        <w:rPr>
          <w:rFonts w:ascii="Arial" w:hAnsi="Arial" w:cs="Arial"/>
          <w:sz w:val="24"/>
          <w:szCs w:val="24"/>
          <w:lang w:val="es-ES_tradnl"/>
        </w:rPr>
        <w:t xml:space="preserve"> </w:t>
      </w:r>
    </w:p>
    <w:p w:rsidR="003777CD" w:rsidRDefault="003777CD" w:rsidP="005C3B5E">
      <w:pPr>
        <w:spacing w:line="360" w:lineRule="auto"/>
        <w:rPr>
          <w:rFonts w:ascii="Arial" w:hAnsi="Arial" w:cs="Arial"/>
          <w:sz w:val="24"/>
          <w:szCs w:val="24"/>
          <w:lang w:val="es-ES_tradnl"/>
        </w:rPr>
      </w:pPr>
    </w:p>
    <w:p w:rsidR="005C3B5E" w:rsidRDefault="005C3B5E" w:rsidP="005C3B5E">
      <w:pPr>
        <w:pStyle w:val="Prrafodelista"/>
        <w:numPr>
          <w:ilvl w:val="0"/>
          <w:numId w:val="12"/>
        </w:numPr>
        <w:spacing w:line="360" w:lineRule="auto"/>
        <w:rPr>
          <w:rFonts w:ascii="Arial" w:hAnsi="Arial" w:cs="Arial"/>
          <w:sz w:val="24"/>
          <w:szCs w:val="24"/>
          <w:lang w:val="es-ES_tradnl"/>
        </w:rPr>
      </w:pPr>
      <w:r w:rsidRPr="00F10B65">
        <w:rPr>
          <w:rFonts w:ascii="Arial" w:hAnsi="Arial" w:cs="Arial"/>
          <w:b/>
          <w:sz w:val="28"/>
          <w:szCs w:val="24"/>
          <w:lang w:val="es-ES_tradnl"/>
        </w:rPr>
        <w:t>El delito complejo:</w:t>
      </w:r>
      <w:r w:rsidRPr="00F10B65">
        <w:rPr>
          <w:rFonts w:ascii="Arial" w:hAnsi="Arial" w:cs="Arial"/>
          <w:sz w:val="28"/>
          <w:szCs w:val="24"/>
          <w:lang w:val="es-ES_tradnl"/>
        </w:rPr>
        <w:t xml:space="preserve"> </w:t>
      </w:r>
      <w:r w:rsidR="00D916DA">
        <w:rPr>
          <w:rFonts w:ascii="Arial" w:hAnsi="Arial" w:cs="Arial"/>
          <w:sz w:val="24"/>
          <w:szCs w:val="24"/>
          <w:lang w:val="es-ES_tradnl"/>
        </w:rPr>
        <w:t>el medio necesario e imprescindible para cometer otro hecho. Art 9.1 a). NCP</w:t>
      </w:r>
    </w:p>
    <w:p w:rsidR="00D916DA" w:rsidRPr="00D916DA" w:rsidRDefault="00D916DA" w:rsidP="00D916DA">
      <w:pPr>
        <w:pStyle w:val="Prrafodelista"/>
        <w:rPr>
          <w:rFonts w:ascii="Arial" w:hAnsi="Arial" w:cs="Arial"/>
          <w:sz w:val="24"/>
          <w:szCs w:val="24"/>
          <w:lang w:val="es-ES_tradnl"/>
        </w:rPr>
      </w:pPr>
    </w:p>
    <w:p w:rsidR="00D916DA" w:rsidRPr="00D916DA" w:rsidRDefault="00D916DA" w:rsidP="00D916DA">
      <w:pPr>
        <w:spacing w:line="360" w:lineRule="auto"/>
        <w:rPr>
          <w:rFonts w:ascii="Arial" w:hAnsi="Arial" w:cs="Arial"/>
          <w:b/>
          <w:sz w:val="24"/>
          <w:szCs w:val="24"/>
          <w:lang w:val="es-ES_tradnl"/>
        </w:rPr>
      </w:pPr>
      <w:r w:rsidRPr="00D916DA">
        <w:rPr>
          <w:rFonts w:ascii="Arial" w:hAnsi="Arial" w:cs="Arial"/>
          <w:b/>
          <w:sz w:val="24"/>
          <w:szCs w:val="24"/>
          <w:lang w:val="es-ES_tradnl"/>
        </w:rPr>
        <w:t>Clase:</w:t>
      </w:r>
    </w:p>
    <w:p w:rsidR="00D916DA" w:rsidRDefault="00D916DA" w:rsidP="00D916DA">
      <w:pPr>
        <w:spacing w:line="360" w:lineRule="auto"/>
        <w:rPr>
          <w:rFonts w:ascii="Arial" w:hAnsi="Arial" w:cs="Arial"/>
          <w:sz w:val="24"/>
          <w:szCs w:val="24"/>
          <w:lang w:val="es-ES_tradnl"/>
        </w:rPr>
      </w:pPr>
      <w:r w:rsidRPr="00D916DA">
        <w:rPr>
          <w:rFonts w:ascii="Arial" w:hAnsi="Arial" w:cs="Arial"/>
          <w:b/>
          <w:sz w:val="24"/>
          <w:szCs w:val="24"/>
          <w:lang w:val="es-ES_tradnl"/>
        </w:rPr>
        <w:t>Delito complejo de configuración legal:</w:t>
      </w:r>
      <w:r>
        <w:rPr>
          <w:rFonts w:ascii="Arial" w:hAnsi="Arial" w:cs="Arial"/>
          <w:sz w:val="24"/>
          <w:szCs w:val="24"/>
          <w:lang w:val="es-ES_tradnl"/>
        </w:rPr>
        <w:t xml:space="preserve"> </w:t>
      </w:r>
      <w:r w:rsidRPr="00D916DA">
        <w:rPr>
          <w:rFonts w:ascii="Arial" w:hAnsi="Arial" w:cs="Arial"/>
          <w:sz w:val="24"/>
          <w:szCs w:val="24"/>
          <w:lang w:val="es-ES_tradnl"/>
        </w:rPr>
        <w:t>Es aquel que está integrado por la unión de dos o más acciones autónomas, en sí mismas delictuosas, en un título particular y único, así como independiente de esas acciones</w:t>
      </w:r>
      <w:r>
        <w:rPr>
          <w:rFonts w:ascii="Arial" w:hAnsi="Arial" w:cs="Arial"/>
          <w:sz w:val="24"/>
          <w:szCs w:val="24"/>
          <w:lang w:val="es-ES_tradnl"/>
        </w:rPr>
        <w:t xml:space="preserve">. </w:t>
      </w:r>
    </w:p>
    <w:p w:rsidR="00FD452C" w:rsidRPr="00D916DA" w:rsidRDefault="00FD452C" w:rsidP="00A71233">
      <w:pPr>
        <w:spacing w:line="360" w:lineRule="auto"/>
        <w:jc w:val="both"/>
        <w:rPr>
          <w:rFonts w:ascii="Arial" w:hAnsi="Arial" w:cs="Arial"/>
          <w:sz w:val="24"/>
          <w:szCs w:val="24"/>
          <w:lang w:val="es-ES_tradnl"/>
        </w:rPr>
      </w:pPr>
      <w:r>
        <w:rPr>
          <w:rFonts w:ascii="Arial" w:hAnsi="Arial" w:cs="Arial"/>
          <w:sz w:val="24"/>
          <w:szCs w:val="24"/>
          <w:lang w:val="es-ES_tradnl"/>
        </w:rPr>
        <w:t xml:space="preserve">Ejemplo: Art 415.4 Robo con Violencia e Intimidación en las Personas. Donde regula  que quien sustraída una cosa mueble de ajena pertenecía </w:t>
      </w:r>
      <w:r w:rsidR="00A71233">
        <w:rPr>
          <w:rFonts w:ascii="Arial" w:hAnsi="Arial" w:cs="Arial"/>
          <w:sz w:val="24"/>
          <w:szCs w:val="24"/>
          <w:lang w:val="es-ES_tradnl"/>
        </w:rPr>
        <w:t xml:space="preserve">y le cause lesiones graves y de esta forma logra su propósito no se puede sancionar por hurto y lesiones. </w:t>
      </w:r>
      <w:r>
        <w:rPr>
          <w:rFonts w:ascii="Arial" w:hAnsi="Arial" w:cs="Arial"/>
          <w:sz w:val="24"/>
          <w:szCs w:val="24"/>
          <w:lang w:val="es-ES_tradnl"/>
        </w:rPr>
        <w:t xml:space="preserve">  </w:t>
      </w:r>
    </w:p>
    <w:p w:rsidR="00D916DA" w:rsidRPr="00A71233" w:rsidRDefault="00A71233" w:rsidP="00A71233">
      <w:pPr>
        <w:jc w:val="both"/>
        <w:rPr>
          <w:rFonts w:ascii="Arial" w:hAnsi="Arial" w:cs="Arial"/>
          <w:sz w:val="24"/>
          <w:szCs w:val="24"/>
        </w:rPr>
      </w:pPr>
      <w:r w:rsidRPr="00D916DA">
        <w:rPr>
          <w:rFonts w:ascii="Arial" w:hAnsi="Arial" w:cs="Arial"/>
          <w:b/>
          <w:sz w:val="24"/>
          <w:szCs w:val="24"/>
          <w:lang w:val="es-ES_tradnl"/>
        </w:rPr>
        <w:t xml:space="preserve">Delito complejo de configuración </w:t>
      </w:r>
      <w:r>
        <w:rPr>
          <w:rFonts w:ascii="Arial" w:hAnsi="Arial" w:cs="Arial"/>
          <w:b/>
          <w:sz w:val="24"/>
          <w:szCs w:val="24"/>
          <w:lang w:val="es-ES_tradnl"/>
        </w:rPr>
        <w:t>Judicial</w:t>
      </w:r>
      <w:r w:rsidRPr="00D916DA">
        <w:rPr>
          <w:rFonts w:ascii="Arial" w:hAnsi="Arial" w:cs="Arial"/>
          <w:b/>
          <w:sz w:val="24"/>
          <w:szCs w:val="24"/>
          <w:lang w:val="es-ES_tradnl"/>
        </w:rPr>
        <w:t>:</w:t>
      </w:r>
      <w:r>
        <w:rPr>
          <w:rFonts w:ascii="Arial" w:hAnsi="Arial" w:cs="Arial"/>
          <w:b/>
          <w:sz w:val="24"/>
          <w:szCs w:val="24"/>
          <w:lang w:val="es-ES_tradnl"/>
        </w:rPr>
        <w:t xml:space="preserve"> </w:t>
      </w:r>
      <w:r w:rsidRPr="00A71233">
        <w:rPr>
          <w:rFonts w:ascii="Arial" w:hAnsi="Arial" w:cs="Arial"/>
          <w:sz w:val="24"/>
          <w:szCs w:val="24"/>
          <w:lang w:val="es-ES_tradnl"/>
        </w:rPr>
        <w:t>no significa la falta de intervención de la ley en estos casos,  sino  que  la  ley  establece  una  definición  general</w:t>
      </w:r>
      <w:r>
        <w:rPr>
          <w:rFonts w:ascii="Arial" w:hAnsi="Arial" w:cs="Arial"/>
          <w:sz w:val="24"/>
          <w:szCs w:val="24"/>
          <w:lang w:val="es-ES_tradnl"/>
        </w:rPr>
        <w:t xml:space="preserve"> </w:t>
      </w:r>
      <w:r w:rsidRPr="00A71233">
        <w:rPr>
          <w:rFonts w:ascii="Arial" w:hAnsi="Arial" w:cs="Arial"/>
          <w:sz w:val="24"/>
          <w:szCs w:val="24"/>
          <w:lang w:val="es-ES_tradnl"/>
        </w:rPr>
        <w:t xml:space="preserve">para </w:t>
      </w:r>
      <w:r w:rsidRPr="00A71233">
        <w:rPr>
          <w:rFonts w:ascii="Arial" w:hAnsi="Arial" w:cs="Arial"/>
          <w:sz w:val="24"/>
          <w:szCs w:val="24"/>
          <w:lang w:val="es-ES_tradnl"/>
        </w:rPr>
        <w:lastRenderedPageBreak/>
        <w:t>comprender todos aquellos posibles casos de delitos complejos en los que la ley no ha procedido a su configuración específica (como delito autónomo).</w:t>
      </w:r>
    </w:p>
    <w:p w:rsidR="00D916DA" w:rsidRDefault="00375C57" w:rsidP="00D916DA">
      <w:pPr>
        <w:spacing w:line="360" w:lineRule="auto"/>
        <w:rPr>
          <w:rFonts w:ascii="Arial" w:hAnsi="Arial" w:cs="Arial"/>
          <w:b/>
          <w:sz w:val="24"/>
          <w:szCs w:val="24"/>
          <w:lang w:val="es-ES_tradnl"/>
        </w:rPr>
      </w:pPr>
      <w:r w:rsidRPr="00375C57">
        <w:rPr>
          <w:rFonts w:ascii="Arial" w:hAnsi="Arial" w:cs="Arial"/>
          <w:b/>
          <w:sz w:val="24"/>
          <w:szCs w:val="24"/>
          <w:lang w:val="es-ES_tradnl"/>
        </w:rPr>
        <w:t xml:space="preserve">Requisitos: </w:t>
      </w:r>
    </w:p>
    <w:p w:rsidR="00375C57" w:rsidRPr="00375C57" w:rsidRDefault="00375C57" w:rsidP="00375C57">
      <w:pPr>
        <w:spacing w:line="360" w:lineRule="auto"/>
        <w:rPr>
          <w:rFonts w:ascii="Arial" w:hAnsi="Arial" w:cs="Arial"/>
          <w:sz w:val="24"/>
          <w:szCs w:val="24"/>
        </w:rPr>
      </w:pPr>
      <w:r w:rsidRPr="00375C57">
        <w:rPr>
          <w:rFonts w:ascii="Arial" w:hAnsi="Arial" w:cs="Arial"/>
          <w:sz w:val="24"/>
          <w:szCs w:val="24"/>
        </w:rPr>
        <w:t>a)  La comisión de dos actos delictivos.</w:t>
      </w:r>
      <w:r>
        <w:rPr>
          <w:rFonts w:ascii="Arial" w:hAnsi="Arial" w:cs="Arial"/>
          <w:sz w:val="24"/>
          <w:szCs w:val="24"/>
        </w:rPr>
        <w:t xml:space="preserve"> Deben de haberse cometido por el sujeto dos delitos.  </w:t>
      </w:r>
    </w:p>
    <w:p w:rsidR="00F10B65" w:rsidRDefault="00375C57" w:rsidP="00375C57">
      <w:pPr>
        <w:spacing w:line="360" w:lineRule="auto"/>
        <w:rPr>
          <w:rFonts w:ascii="Arial" w:hAnsi="Arial" w:cs="Arial"/>
          <w:sz w:val="24"/>
          <w:szCs w:val="24"/>
        </w:rPr>
      </w:pPr>
      <w:r w:rsidRPr="00375C57">
        <w:rPr>
          <w:rFonts w:ascii="Arial" w:hAnsi="Arial" w:cs="Arial"/>
          <w:sz w:val="24"/>
          <w:szCs w:val="24"/>
        </w:rPr>
        <w:t xml:space="preserve">b)  La existencia de una relación de medio a fin  </w:t>
      </w:r>
      <w:r>
        <w:rPr>
          <w:rFonts w:ascii="Arial" w:hAnsi="Arial" w:cs="Arial"/>
          <w:sz w:val="24"/>
          <w:szCs w:val="24"/>
        </w:rPr>
        <w:t xml:space="preserve">entre esos dos actos delictivos: </w:t>
      </w:r>
      <w:r w:rsidR="00F10B65" w:rsidRPr="00F10B65">
        <w:rPr>
          <w:rFonts w:ascii="Arial" w:hAnsi="Arial" w:cs="Arial"/>
          <w:sz w:val="24"/>
          <w:szCs w:val="24"/>
        </w:rPr>
        <w:t>Los dos actos delictivos deben hallarse en una relación de  medio a fin: uno ha de ser medio necesario e imprescindible del otro.</w:t>
      </w:r>
    </w:p>
    <w:p w:rsidR="00375C57" w:rsidRDefault="00375C57" w:rsidP="00375C57">
      <w:pPr>
        <w:spacing w:line="360" w:lineRule="auto"/>
        <w:rPr>
          <w:rFonts w:ascii="Arial" w:hAnsi="Arial" w:cs="Arial"/>
          <w:sz w:val="24"/>
          <w:szCs w:val="24"/>
        </w:rPr>
      </w:pPr>
      <w:r w:rsidRPr="00375C57">
        <w:rPr>
          <w:rFonts w:ascii="Arial" w:hAnsi="Arial" w:cs="Arial"/>
          <w:sz w:val="24"/>
          <w:szCs w:val="24"/>
        </w:rPr>
        <w:t>c)  La unidad de dolo en cuanto a los dos actos delictivos.</w:t>
      </w:r>
    </w:p>
    <w:p w:rsidR="006E4EB9" w:rsidRDefault="006E4EB9" w:rsidP="00375C57">
      <w:pPr>
        <w:spacing w:line="360" w:lineRule="auto"/>
        <w:rPr>
          <w:rFonts w:ascii="Arial" w:hAnsi="Arial" w:cs="Arial"/>
          <w:b/>
          <w:sz w:val="24"/>
          <w:szCs w:val="24"/>
        </w:rPr>
      </w:pPr>
      <w:r>
        <w:rPr>
          <w:rFonts w:ascii="Arial" w:hAnsi="Arial" w:cs="Arial"/>
          <w:b/>
          <w:sz w:val="24"/>
          <w:szCs w:val="24"/>
        </w:rPr>
        <w:t>Penalidad:</w:t>
      </w:r>
    </w:p>
    <w:p w:rsidR="006E4EB9" w:rsidRDefault="006E4EB9" w:rsidP="00375C57">
      <w:pPr>
        <w:spacing w:line="360" w:lineRule="auto"/>
        <w:rPr>
          <w:rFonts w:ascii="Arial" w:hAnsi="Arial" w:cs="Arial"/>
          <w:sz w:val="24"/>
          <w:szCs w:val="24"/>
        </w:rPr>
      </w:pPr>
      <w:r>
        <w:rPr>
          <w:rFonts w:ascii="Arial" w:hAnsi="Arial" w:cs="Arial"/>
          <w:sz w:val="24"/>
          <w:szCs w:val="24"/>
        </w:rPr>
        <w:t xml:space="preserve"> Se debe de establecer </w:t>
      </w:r>
      <w:r w:rsidR="00F10B65">
        <w:rPr>
          <w:rFonts w:ascii="Arial" w:hAnsi="Arial" w:cs="Arial"/>
          <w:sz w:val="24"/>
          <w:szCs w:val="24"/>
        </w:rPr>
        <w:t>una distinción previa entre la correspondiente al delito complejo de configuración legal con el judicial.</w:t>
      </w:r>
    </w:p>
    <w:p w:rsidR="00F10B65" w:rsidRDefault="00F10B65" w:rsidP="00F10B65">
      <w:pPr>
        <w:spacing w:line="360" w:lineRule="auto"/>
        <w:jc w:val="both"/>
        <w:rPr>
          <w:rFonts w:ascii="Arial" w:hAnsi="Arial"/>
        </w:rPr>
      </w:pPr>
      <w:r>
        <w:rPr>
          <w:rFonts w:ascii="Arial" w:hAnsi="Arial"/>
        </w:rPr>
        <w:t>La penalidad del delito complejo de configuración legal es la que tenga prevista la respectiva figura.</w:t>
      </w:r>
    </w:p>
    <w:p w:rsidR="00F10B65" w:rsidRPr="006E4EB9" w:rsidRDefault="00F10B65" w:rsidP="00F10B65">
      <w:pPr>
        <w:spacing w:line="360" w:lineRule="auto"/>
        <w:jc w:val="both"/>
        <w:rPr>
          <w:rFonts w:ascii="Arial" w:hAnsi="Arial" w:cs="Arial"/>
          <w:sz w:val="24"/>
          <w:szCs w:val="24"/>
        </w:rPr>
      </w:pPr>
      <w:r>
        <w:rPr>
          <w:rFonts w:ascii="Arial" w:hAnsi="Arial"/>
        </w:rPr>
        <w:t>La penalidad del delito complejo de configuración judicial está determinada por el artículo 9.2 del nuevo Código Penal.</w:t>
      </w:r>
    </w:p>
    <w:p w:rsidR="006E4EB9" w:rsidRPr="00F10B65" w:rsidRDefault="00F10B65" w:rsidP="0019349F">
      <w:pPr>
        <w:pStyle w:val="Prrafodelista"/>
        <w:numPr>
          <w:ilvl w:val="0"/>
          <w:numId w:val="12"/>
        </w:numPr>
        <w:spacing w:line="360" w:lineRule="auto"/>
        <w:jc w:val="both"/>
        <w:rPr>
          <w:rFonts w:ascii="Arial" w:hAnsi="Arial" w:cs="Arial"/>
          <w:sz w:val="24"/>
          <w:szCs w:val="24"/>
        </w:rPr>
      </w:pPr>
      <w:r>
        <w:rPr>
          <w:rFonts w:ascii="Arial" w:hAnsi="Arial" w:cs="Arial"/>
          <w:b/>
          <w:sz w:val="28"/>
          <w:szCs w:val="24"/>
        </w:rPr>
        <w:t xml:space="preserve">Delito continuado: </w:t>
      </w:r>
      <w:r w:rsidR="0019349F" w:rsidRPr="0019349F">
        <w:rPr>
          <w:rFonts w:ascii="Arial" w:hAnsi="Arial" w:cs="Arial"/>
          <w:sz w:val="24"/>
          <w:szCs w:val="24"/>
        </w:rPr>
        <w:t>Para que se dé un delito de esta naturalez</w:t>
      </w:r>
      <w:r w:rsidR="0019349F">
        <w:rPr>
          <w:rFonts w:ascii="Arial" w:hAnsi="Arial" w:cs="Arial"/>
          <w:sz w:val="24"/>
          <w:szCs w:val="24"/>
        </w:rPr>
        <w:t xml:space="preserve">a tiene que existir proximidad </w:t>
      </w:r>
      <w:r w:rsidR="0019349F" w:rsidRPr="0019349F">
        <w:rPr>
          <w:rFonts w:ascii="Arial" w:hAnsi="Arial" w:cs="Arial"/>
          <w:sz w:val="24"/>
          <w:szCs w:val="24"/>
        </w:rPr>
        <w:t>en el tiempo, similitud en la ejecución y que lo haya provocado el mismo agente.</w:t>
      </w:r>
      <w:r w:rsidR="0019349F">
        <w:rPr>
          <w:rFonts w:ascii="Arial" w:hAnsi="Arial" w:cs="Arial"/>
          <w:sz w:val="24"/>
          <w:szCs w:val="24"/>
        </w:rPr>
        <w:t xml:space="preserve"> Art 10.1 NCP.</w:t>
      </w:r>
    </w:p>
    <w:p w:rsidR="003777CD" w:rsidRDefault="0019349F" w:rsidP="0019349F">
      <w:pPr>
        <w:spacing w:line="360" w:lineRule="auto"/>
        <w:rPr>
          <w:rFonts w:ascii="Arial" w:hAnsi="Arial" w:cs="Arial"/>
          <w:b/>
          <w:sz w:val="24"/>
          <w:szCs w:val="24"/>
          <w:lang w:val="es-ES_tradnl"/>
        </w:rPr>
      </w:pPr>
      <w:r w:rsidRPr="0019349F">
        <w:rPr>
          <w:rFonts w:ascii="Arial" w:hAnsi="Arial" w:cs="Arial"/>
          <w:b/>
          <w:sz w:val="24"/>
          <w:szCs w:val="24"/>
          <w:lang w:val="es-ES_tradnl"/>
        </w:rPr>
        <w:t xml:space="preserve">Fundamento: </w:t>
      </w:r>
    </w:p>
    <w:p w:rsidR="0019349F" w:rsidRDefault="0019349F" w:rsidP="0019349F">
      <w:pPr>
        <w:spacing w:line="360" w:lineRule="auto"/>
        <w:rPr>
          <w:rFonts w:ascii="Arial" w:hAnsi="Arial" w:cs="Arial"/>
          <w:sz w:val="24"/>
          <w:szCs w:val="24"/>
          <w:lang w:val="es-ES_tradnl"/>
        </w:rPr>
      </w:pPr>
      <w:r>
        <w:rPr>
          <w:rFonts w:ascii="Arial" w:hAnsi="Arial" w:cs="Arial"/>
          <w:sz w:val="24"/>
          <w:szCs w:val="24"/>
          <w:lang w:val="es-ES_tradnl"/>
        </w:rPr>
        <w:t xml:space="preserve">Se han sostenido tres criterios: </w:t>
      </w:r>
    </w:p>
    <w:p w:rsidR="00AA1AC5" w:rsidRDefault="00AA1AC5" w:rsidP="0019349F">
      <w:pPr>
        <w:spacing w:line="360" w:lineRule="auto"/>
        <w:rPr>
          <w:rFonts w:ascii="Arial" w:hAnsi="Arial" w:cs="Arial"/>
          <w:sz w:val="24"/>
          <w:szCs w:val="24"/>
        </w:rPr>
      </w:pPr>
      <w:r w:rsidRPr="00AA1AC5">
        <w:rPr>
          <w:rFonts w:ascii="Arial" w:hAnsi="Arial" w:cs="Arial"/>
          <w:b/>
          <w:sz w:val="24"/>
          <w:szCs w:val="24"/>
        </w:rPr>
        <w:t>El criterio de</w:t>
      </w:r>
      <w:r w:rsidR="00095176">
        <w:rPr>
          <w:rFonts w:ascii="Arial" w:hAnsi="Arial" w:cs="Arial"/>
          <w:b/>
          <w:sz w:val="24"/>
          <w:szCs w:val="24"/>
        </w:rPr>
        <w:t xml:space="preserve"> </w:t>
      </w:r>
      <w:r w:rsidRPr="00AA1AC5">
        <w:rPr>
          <w:rFonts w:ascii="Arial" w:hAnsi="Arial" w:cs="Arial"/>
          <w:b/>
          <w:sz w:val="24"/>
          <w:szCs w:val="24"/>
        </w:rPr>
        <w:t>la benignidad:</w:t>
      </w:r>
      <w:r>
        <w:rPr>
          <w:rFonts w:ascii="Arial" w:hAnsi="Arial" w:cs="Arial"/>
          <w:sz w:val="24"/>
          <w:szCs w:val="24"/>
        </w:rPr>
        <w:t xml:space="preserve"> </w:t>
      </w:r>
      <w:r w:rsidRPr="00AA1AC5">
        <w:rPr>
          <w:rFonts w:ascii="Arial" w:hAnsi="Arial" w:cs="Arial"/>
          <w:sz w:val="24"/>
          <w:szCs w:val="24"/>
        </w:rPr>
        <w:t xml:space="preserve">dada la penalidad de las varias acciones, el rigor de los principios exige que ellas se imputen a su autor como otros tantos títulos delictivos distintos; pero como esto conduce, por inevitable consecuencia lógica, a una suma de penas que puede ser exorbitante, los prácticos italianos introdujeron la doctrina de la continuación con el benigno objetivo de considerar los diversos delitos como uno solo de carácter continuado, aplicándole una pena más grave que la </w:t>
      </w:r>
      <w:r w:rsidRPr="00AA1AC5">
        <w:rPr>
          <w:rFonts w:ascii="Arial" w:hAnsi="Arial" w:cs="Arial"/>
          <w:sz w:val="24"/>
          <w:szCs w:val="24"/>
        </w:rPr>
        <w:lastRenderedPageBreak/>
        <w:t>atribuida al delito único pero nunca equivalente a la suma que resulta de la acumulación de las penas correspondientes a cada infracción.</w:t>
      </w:r>
    </w:p>
    <w:p w:rsidR="00AA1AC5" w:rsidRDefault="00AA1AC5" w:rsidP="0019349F">
      <w:pPr>
        <w:spacing w:line="360" w:lineRule="auto"/>
        <w:rPr>
          <w:rFonts w:ascii="Arial" w:hAnsi="Arial" w:cs="Arial"/>
          <w:sz w:val="24"/>
          <w:szCs w:val="24"/>
        </w:rPr>
      </w:pPr>
      <w:r w:rsidRPr="00AA1AC5">
        <w:rPr>
          <w:rFonts w:ascii="Arial" w:hAnsi="Arial" w:cs="Arial"/>
          <w:b/>
          <w:sz w:val="24"/>
          <w:szCs w:val="24"/>
        </w:rPr>
        <w:t>El criterio de la utilidad:</w:t>
      </w:r>
      <w:r w:rsidRPr="00AA1AC5">
        <w:t xml:space="preserve"> </w:t>
      </w:r>
      <w:r w:rsidRPr="00AA1AC5">
        <w:rPr>
          <w:rFonts w:ascii="Arial" w:hAnsi="Arial" w:cs="Arial"/>
          <w:sz w:val="24"/>
          <w:szCs w:val="24"/>
        </w:rPr>
        <w:t>entiende que el delito continuado debe su creación a la necesidad de superar los inconvenientes que a veces se originan en el orden procesal frente a la comisión de las diversas infracciones delictivas</w:t>
      </w:r>
    </w:p>
    <w:p w:rsidR="0019349F" w:rsidRPr="00AA1AC5" w:rsidRDefault="00AA1AC5" w:rsidP="0019349F">
      <w:pPr>
        <w:spacing w:line="360" w:lineRule="auto"/>
        <w:rPr>
          <w:rFonts w:ascii="Arial" w:hAnsi="Arial" w:cs="Arial"/>
          <w:sz w:val="24"/>
          <w:szCs w:val="24"/>
        </w:rPr>
      </w:pPr>
      <w:r w:rsidRPr="00FC7F31">
        <w:rPr>
          <w:rFonts w:ascii="Arial" w:hAnsi="Arial" w:cs="Arial"/>
          <w:b/>
          <w:sz w:val="24"/>
          <w:szCs w:val="24"/>
        </w:rPr>
        <w:t>El criterio de la disminución de la culpabilidad:</w:t>
      </w:r>
      <w:r>
        <w:rPr>
          <w:rFonts w:ascii="Arial" w:hAnsi="Arial" w:cs="Arial"/>
          <w:sz w:val="24"/>
          <w:szCs w:val="24"/>
        </w:rPr>
        <w:t xml:space="preserve"> </w:t>
      </w:r>
      <w:r w:rsidR="00FC7F31" w:rsidRPr="00FC7F31">
        <w:rPr>
          <w:rFonts w:ascii="Arial" w:hAnsi="Arial" w:cs="Arial"/>
          <w:sz w:val="24"/>
          <w:szCs w:val="24"/>
        </w:rPr>
        <w:t>sostiene que el delito continuado se halla relacionado con la culpabilidad, por cuanto la actuación del sujeto se encuentra facilitada por el aprovechamiento de ciertas condiciones que hacen comprender que la voluntad delictiva es menos grave, por su menor intensidad, que en el concurso real de delitos.</w:t>
      </w:r>
    </w:p>
    <w:p w:rsidR="003777CD" w:rsidRDefault="00FC7F31" w:rsidP="00FC7F31">
      <w:pPr>
        <w:spacing w:line="360" w:lineRule="auto"/>
        <w:rPr>
          <w:rFonts w:ascii="Arial" w:hAnsi="Arial" w:cs="Arial"/>
          <w:sz w:val="24"/>
          <w:szCs w:val="24"/>
          <w:lang w:val="es-ES_tradnl"/>
        </w:rPr>
      </w:pPr>
      <w:r w:rsidRPr="00FC7F31">
        <w:rPr>
          <w:rFonts w:ascii="Arial" w:hAnsi="Arial" w:cs="Arial"/>
          <w:b/>
          <w:sz w:val="24"/>
          <w:szCs w:val="24"/>
          <w:lang w:val="es-ES_tradnl"/>
        </w:rPr>
        <w:t xml:space="preserve">Naturaleza: </w:t>
      </w:r>
    </w:p>
    <w:p w:rsidR="00FC7F31" w:rsidRDefault="00FC7F31" w:rsidP="00FC7F31">
      <w:pPr>
        <w:spacing w:line="360" w:lineRule="auto"/>
        <w:rPr>
          <w:rFonts w:ascii="Arial" w:hAnsi="Arial" w:cs="Arial"/>
          <w:sz w:val="24"/>
          <w:szCs w:val="24"/>
          <w:lang w:val="es-ES_tradnl"/>
        </w:rPr>
      </w:pPr>
      <w:r>
        <w:rPr>
          <w:rFonts w:ascii="Arial" w:hAnsi="Arial" w:cs="Arial"/>
          <w:sz w:val="24"/>
          <w:szCs w:val="24"/>
          <w:lang w:val="es-ES_tradnl"/>
        </w:rPr>
        <w:t>Se divide en dos criterios:</w:t>
      </w:r>
    </w:p>
    <w:p w:rsidR="00FC7F31" w:rsidRDefault="00FC7F31" w:rsidP="00FC7F31">
      <w:pPr>
        <w:pStyle w:val="Prrafodelista"/>
        <w:numPr>
          <w:ilvl w:val="0"/>
          <w:numId w:val="5"/>
        </w:numPr>
        <w:spacing w:line="360" w:lineRule="auto"/>
        <w:rPr>
          <w:rFonts w:ascii="Arial" w:hAnsi="Arial" w:cs="Arial"/>
          <w:sz w:val="24"/>
          <w:szCs w:val="24"/>
          <w:lang w:val="es-ES_tradnl"/>
        </w:rPr>
      </w:pPr>
      <w:r>
        <w:rPr>
          <w:rFonts w:ascii="Arial" w:hAnsi="Arial" w:cs="Arial"/>
          <w:sz w:val="24"/>
          <w:szCs w:val="24"/>
          <w:lang w:val="es-ES_tradnl"/>
        </w:rPr>
        <w:t xml:space="preserve">El criterio de la realidad natural: </w:t>
      </w:r>
      <w:r w:rsidRPr="00FC7F31">
        <w:rPr>
          <w:rFonts w:ascii="Arial" w:hAnsi="Arial" w:cs="Arial"/>
          <w:sz w:val="24"/>
          <w:szCs w:val="24"/>
          <w:lang w:val="es-ES_tradnl"/>
        </w:rPr>
        <w:t xml:space="preserve">sostiene que las distintas acciones componentes del delito continuado, </w:t>
      </w:r>
      <w:r w:rsidR="00ED08A6" w:rsidRPr="00FC7F31">
        <w:rPr>
          <w:rFonts w:ascii="Arial" w:hAnsi="Arial" w:cs="Arial"/>
          <w:sz w:val="24"/>
          <w:szCs w:val="24"/>
          <w:lang w:val="es-ES_tradnl"/>
        </w:rPr>
        <w:t>aun</w:t>
      </w:r>
      <w:r w:rsidRPr="00FC7F31">
        <w:rPr>
          <w:rFonts w:ascii="Arial" w:hAnsi="Arial" w:cs="Arial"/>
          <w:sz w:val="24"/>
          <w:szCs w:val="24"/>
          <w:lang w:val="es-ES_tradnl"/>
        </w:rPr>
        <w:t xml:space="preserve"> constituyendo cada una un delito, no son más que una parcial realización del resultado total por haber sido perpetradas en virtud de una única resolución delictuosa y por haber producido una sola lesión jurídica.</w:t>
      </w:r>
    </w:p>
    <w:p w:rsidR="00FC7F31" w:rsidRPr="00FC7F31" w:rsidRDefault="00FC7F31" w:rsidP="00ED08A6">
      <w:pPr>
        <w:pStyle w:val="Prrafodelista"/>
        <w:numPr>
          <w:ilvl w:val="0"/>
          <w:numId w:val="5"/>
        </w:numPr>
        <w:spacing w:line="360" w:lineRule="auto"/>
        <w:rPr>
          <w:rFonts w:ascii="Arial" w:hAnsi="Arial" w:cs="Arial"/>
          <w:sz w:val="24"/>
          <w:szCs w:val="24"/>
          <w:lang w:val="es-ES_tradnl"/>
        </w:rPr>
      </w:pPr>
      <w:r>
        <w:rPr>
          <w:rFonts w:ascii="Arial" w:hAnsi="Arial" w:cs="Arial"/>
          <w:sz w:val="24"/>
          <w:szCs w:val="24"/>
          <w:lang w:val="es-ES_tradnl"/>
        </w:rPr>
        <w:t>El criterio de la ficción jurídica</w:t>
      </w:r>
      <w:r w:rsidR="00ED08A6">
        <w:rPr>
          <w:rFonts w:ascii="Arial" w:hAnsi="Arial" w:cs="Arial"/>
          <w:sz w:val="24"/>
          <w:szCs w:val="24"/>
          <w:lang w:val="es-ES_tradnl"/>
        </w:rPr>
        <w:t>: Considera</w:t>
      </w:r>
      <w:r w:rsidR="00ED08A6" w:rsidRPr="00ED08A6">
        <w:rPr>
          <w:rFonts w:ascii="Arial" w:hAnsi="Arial" w:cs="Arial"/>
          <w:sz w:val="24"/>
          <w:szCs w:val="24"/>
          <w:lang w:val="es-ES_tradnl"/>
        </w:rPr>
        <w:t xml:space="preserve"> el delito continuado una pluralidad de acciones,  cada una de las cuales constituye por sí una violación penal, un delito; pero ese conjunto de delitos se estima como si fuera uno solo, valiéndose de una ficción jurídica (impuesta por la ley) para evitar la acumulación de las penas por aplicación de las normas del concurso real.</w:t>
      </w:r>
    </w:p>
    <w:p w:rsidR="00ED08A6" w:rsidRPr="00ED08A6" w:rsidRDefault="00ED08A6" w:rsidP="00ED08A6">
      <w:pPr>
        <w:spacing w:line="360" w:lineRule="auto"/>
        <w:rPr>
          <w:rFonts w:ascii="Arial" w:hAnsi="Arial" w:cs="Arial"/>
          <w:sz w:val="24"/>
          <w:szCs w:val="24"/>
          <w:lang w:val="es-ES_tradnl"/>
        </w:rPr>
      </w:pPr>
      <w:r>
        <w:rPr>
          <w:rFonts w:ascii="Arial" w:hAnsi="Arial" w:cs="Arial"/>
          <w:sz w:val="24"/>
          <w:szCs w:val="24"/>
          <w:lang w:val="es-ES_tradnl"/>
        </w:rPr>
        <w:t xml:space="preserve">Requisito del delito continuado: </w:t>
      </w:r>
    </w:p>
    <w:p w:rsidR="00ED08A6" w:rsidRPr="00ED08A6" w:rsidRDefault="00ED08A6" w:rsidP="00ED08A6">
      <w:pPr>
        <w:jc w:val="both"/>
        <w:rPr>
          <w:rFonts w:ascii="Arial" w:hAnsi="Arial" w:cs="Arial"/>
          <w:sz w:val="24"/>
          <w:szCs w:val="24"/>
        </w:rPr>
      </w:pPr>
      <w:r w:rsidRPr="00ED08A6">
        <w:rPr>
          <w:rFonts w:ascii="Arial" w:hAnsi="Arial" w:cs="Arial"/>
          <w:sz w:val="24"/>
          <w:szCs w:val="24"/>
          <w:lang w:val="es-ES_tradnl"/>
        </w:rPr>
        <w:t>a)</w:t>
      </w:r>
      <w:r w:rsidRPr="00ED08A6">
        <w:rPr>
          <w:rFonts w:ascii="Arial" w:hAnsi="Arial" w:cs="Arial"/>
          <w:sz w:val="24"/>
          <w:szCs w:val="24"/>
          <w:lang w:val="es-ES_tradnl"/>
        </w:rPr>
        <w:tab/>
      </w:r>
      <w:r w:rsidRPr="00ED08A6">
        <w:rPr>
          <w:rFonts w:ascii="Arial" w:hAnsi="Arial" w:cs="Arial"/>
          <w:b/>
          <w:sz w:val="24"/>
          <w:szCs w:val="24"/>
          <w:lang w:val="es-ES_tradnl"/>
        </w:rPr>
        <w:t>La pluralidad de acciones delictivas:</w:t>
      </w:r>
      <w:r>
        <w:rPr>
          <w:rFonts w:ascii="Arial" w:hAnsi="Arial" w:cs="Arial"/>
          <w:sz w:val="24"/>
          <w:szCs w:val="24"/>
          <w:lang w:val="es-ES_tradnl"/>
        </w:rPr>
        <w:t xml:space="preserve"> </w:t>
      </w:r>
      <w:r>
        <w:rPr>
          <w:rFonts w:ascii="Arial" w:hAnsi="Arial"/>
        </w:rPr>
        <w:t xml:space="preserve">Que cada una de esas acciones tiene que constituir por sí sola, aisladamente estimada, un delito. </w:t>
      </w:r>
    </w:p>
    <w:p w:rsidR="00ED08A6" w:rsidRPr="00ED08A6" w:rsidRDefault="00ED08A6" w:rsidP="00ED08A6">
      <w:pPr>
        <w:spacing w:line="360" w:lineRule="auto"/>
        <w:rPr>
          <w:rFonts w:ascii="Arial" w:hAnsi="Arial" w:cs="Arial"/>
          <w:sz w:val="24"/>
          <w:szCs w:val="24"/>
          <w:lang w:val="es-ES_tradnl"/>
        </w:rPr>
      </w:pPr>
      <w:r w:rsidRPr="00ED08A6">
        <w:rPr>
          <w:rFonts w:ascii="Arial" w:hAnsi="Arial" w:cs="Arial"/>
          <w:sz w:val="24"/>
          <w:szCs w:val="24"/>
          <w:lang w:val="es-ES_tradnl"/>
        </w:rPr>
        <w:t>b)</w:t>
      </w:r>
      <w:r w:rsidRPr="00ED08A6">
        <w:rPr>
          <w:rFonts w:ascii="Arial" w:hAnsi="Arial" w:cs="Arial"/>
          <w:sz w:val="24"/>
          <w:szCs w:val="24"/>
          <w:lang w:val="es-ES_tradnl"/>
        </w:rPr>
        <w:tab/>
        <w:t>La unidad de bien jurídico.</w:t>
      </w:r>
    </w:p>
    <w:p w:rsidR="00ED08A6" w:rsidRPr="00ED08A6" w:rsidRDefault="00ED08A6" w:rsidP="00ED08A6">
      <w:pPr>
        <w:spacing w:line="360" w:lineRule="auto"/>
        <w:rPr>
          <w:rFonts w:ascii="Arial" w:hAnsi="Arial" w:cs="Arial"/>
          <w:sz w:val="24"/>
          <w:szCs w:val="24"/>
          <w:lang w:val="es-ES_tradnl"/>
        </w:rPr>
      </w:pPr>
      <w:r w:rsidRPr="00ED08A6">
        <w:rPr>
          <w:rFonts w:ascii="Arial" w:hAnsi="Arial" w:cs="Arial"/>
          <w:sz w:val="24"/>
          <w:szCs w:val="24"/>
          <w:lang w:val="es-ES_tradnl"/>
        </w:rPr>
        <w:t>c)</w:t>
      </w:r>
      <w:r w:rsidRPr="00ED08A6">
        <w:rPr>
          <w:rFonts w:ascii="Arial" w:hAnsi="Arial" w:cs="Arial"/>
          <w:sz w:val="24"/>
          <w:szCs w:val="24"/>
          <w:lang w:val="es-ES_tradnl"/>
        </w:rPr>
        <w:tab/>
        <w:t>La similitud en la ejecución</w:t>
      </w:r>
      <w:r w:rsidR="00A2233A">
        <w:rPr>
          <w:rFonts w:ascii="Arial" w:hAnsi="Arial" w:cs="Arial"/>
          <w:sz w:val="24"/>
          <w:szCs w:val="24"/>
          <w:lang w:val="es-ES_tradnl"/>
        </w:rPr>
        <w:t xml:space="preserve">: </w:t>
      </w:r>
    </w:p>
    <w:p w:rsidR="00ED08A6" w:rsidRPr="00ED08A6" w:rsidRDefault="00A2233A" w:rsidP="00ED08A6">
      <w:pPr>
        <w:spacing w:line="360" w:lineRule="auto"/>
        <w:rPr>
          <w:rFonts w:ascii="Arial" w:hAnsi="Arial" w:cs="Arial"/>
          <w:sz w:val="24"/>
          <w:szCs w:val="24"/>
          <w:lang w:val="es-ES_tradnl"/>
        </w:rPr>
      </w:pPr>
      <w:r>
        <w:rPr>
          <w:rFonts w:ascii="Arial" w:hAnsi="Arial" w:cs="Arial"/>
          <w:sz w:val="24"/>
          <w:szCs w:val="24"/>
          <w:lang w:val="es-ES_tradnl"/>
        </w:rPr>
        <w:t>d)</w:t>
      </w:r>
      <w:r>
        <w:rPr>
          <w:rFonts w:ascii="Arial" w:hAnsi="Arial" w:cs="Arial"/>
          <w:sz w:val="24"/>
          <w:szCs w:val="24"/>
          <w:lang w:val="es-ES_tradnl"/>
        </w:rPr>
        <w:tab/>
        <w:t xml:space="preserve">La proximidad en el tiempo: </w:t>
      </w:r>
    </w:p>
    <w:p w:rsidR="00ED08A6" w:rsidRDefault="00ED08A6" w:rsidP="00ED08A6">
      <w:pPr>
        <w:spacing w:line="360" w:lineRule="auto"/>
        <w:rPr>
          <w:rFonts w:ascii="Arial" w:hAnsi="Arial" w:cs="Arial"/>
          <w:sz w:val="24"/>
          <w:szCs w:val="24"/>
          <w:lang w:val="es-ES_tradnl"/>
        </w:rPr>
      </w:pPr>
      <w:r w:rsidRPr="00ED08A6">
        <w:rPr>
          <w:rFonts w:ascii="Arial" w:hAnsi="Arial" w:cs="Arial"/>
          <w:sz w:val="24"/>
          <w:szCs w:val="24"/>
          <w:lang w:val="es-ES_tradnl"/>
        </w:rPr>
        <w:t>e)</w:t>
      </w:r>
      <w:r w:rsidRPr="00ED08A6">
        <w:rPr>
          <w:rFonts w:ascii="Arial" w:hAnsi="Arial" w:cs="Arial"/>
          <w:sz w:val="24"/>
          <w:szCs w:val="24"/>
          <w:lang w:val="es-ES_tradnl"/>
        </w:rPr>
        <w:tab/>
        <w:t>El requisito subjetivo: el dolo global o el dolo continuado</w:t>
      </w:r>
      <w:r w:rsidR="00A2233A">
        <w:rPr>
          <w:rFonts w:ascii="Arial" w:hAnsi="Arial" w:cs="Arial"/>
          <w:sz w:val="24"/>
          <w:szCs w:val="24"/>
          <w:lang w:val="es-ES_tradnl"/>
        </w:rPr>
        <w:t>:</w:t>
      </w:r>
    </w:p>
    <w:p w:rsidR="008430F1" w:rsidRDefault="00B00795" w:rsidP="008430F1">
      <w:pPr>
        <w:spacing w:line="360" w:lineRule="auto"/>
        <w:jc w:val="both"/>
        <w:rPr>
          <w:rFonts w:ascii="Arial" w:hAnsi="Arial"/>
        </w:rPr>
      </w:pPr>
      <w:r w:rsidRPr="008430F1">
        <w:rPr>
          <w:rFonts w:ascii="Arial" w:hAnsi="Arial" w:cs="Arial"/>
          <w:b/>
          <w:sz w:val="24"/>
          <w:szCs w:val="24"/>
          <w:lang w:val="es-ES_tradnl"/>
        </w:rPr>
        <w:lastRenderedPageBreak/>
        <w:t>Dolo global:</w:t>
      </w:r>
      <w:r>
        <w:rPr>
          <w:rFonts w:ascii="Arial" w:hAnsi="Arial"/>
        </w:rPr>
        <w:t xml:space="preserve"> El dolo es global cuando abarca el resultado total de los hechos en sus  rasgos esenciales en cuanto al lugar, al tiempo, a la persona ofendida por el delito. </w:t>
      </w:r>
      <w:r w:rsidR="008430F1">
        <w:rPr>
          <w:rFonts w:ascii="Arial" w:hAnsi="Arial"/>
        </w:rPr>
        <w:t>La</w:t>
      </w:r>
      <w:r>
        <w:rPr>
          <w:rFonts w:ascii="Arial" w:hAnsi="Arial"/>
        </w:rPr>
        <w:t xml:space="preserve"> admisión implicaría atenuar indebidamente la pena del autor del </w:t>
      </w:r>
      <w:r w:rsidR="008430F1">
        <w:rPr>
          <w:rFonts w:ascii="Arial" w:hAnsi="Arial"/>
        </w:rPr>
        <w:t xml:space="preserve">hecho que desde el principio suponía repetir el delito. </w:t>
      </w:r>
    </w:p>
    <w:p w:rsidR="00B00795" w:rsidRDefault="008430F1" w:rsidP="008430F1">
      <w:r>
        <w:rPr>
          <w:rFonts w:ascii="Arial" w:hAnsi="Arial"/>
        </w:rPr>
        <w:t xml:space="preserve"> </w:t>
      </w:r>
      <w:r w:rsidRPr="008430F1">
        <w:rPr>
          <w:rFonts w:ascii="Arial" w:hAnsi="Arial" w:cs="Arial"/>
          <w:b/>
          <w:sz w:val="24"/>
          <w:szCs w:val="24"/>
          <w:lang w:val="es-ES_tradnl"/>
        </w:rPr>
        <w:t>Dolo continuado</w:t>
      </w:r>
      <w:r>
        <w:rPr>
          <w:rFonts w:ascii="Arial" w:hAnsi="Arial" w:cs="Arial"/>
          <w:b/>
          <w:sz w:val="24"/>
          <w:szCs w:val="24"/>
          <w:lang w:val="es-ES_tradnl"/>
        </w:rPr>
        <w:t xml:space="preserve">: </w:t>
      </w:r>
      <w:r>
        <w:rPr>
          <w:rFonts w:ascii="Arial" w:hAnsi="Arial"/>
        </w:rPr>
        <w:t>se entiende como un ceder, psíquicamente por parte del autor, ante la misma situación de hecho.</w:t>
      </w:r>
    </w:p>
    <w:p w:rsidR="008430F1" w:rsidRDefault="008430F1" w:rsidP="008430F1"/>
    <w:p w:rsidR="008430F1" w:rsidRPr="00181E4F" w:rsidRDefault="008430F1" w:rsidP="00181E4F">
      <w:pPr>
        <w:rPr>
          <w:rFonts w:ascii="Arial" w:hAnsi="Arial" w:cs="Arial"/>
          <w:sz w:val="24"/>
        </w:rPr>
      </w:pPr>
      <w:r w:rsidRPr="00181E4F">
        <w:rPr>
          <w:rFonts w:ascii="Arial" w:hAnsi="Arial" w:cs="Arial"/>
          <w:b/>
          <w:sz w:val="24"/>
        </w:rPr>
        <w:t>Penalidad:</w:t>
      </w:r>
      <w:r w:rsidRPr="00181E4F">
        <w:rPr>
          <w:rFonts w:ascii="Arial" w:hAnsi="Arial" w:cs="Arial"/>
          <w:sz w:val="24"/>
        </w:rPr>
        <w:t xml:space="preserve"> </w:t>
      </w:r>
      <w:r w:rsidR="00CF7CD7" w:rsidRPr="00181E4F">
        <w:rPr>
          <w:rFonts w:ascii="Arial" w:hAnsi="Arial" w:cs="Arial"/>
          <w:sz w:val="24"/>
        </w:rPr>
        <w:t>deben analizarse dos cuestiones:</w:t>
      </w:r>
    </w:p>
    <w:p w:rsidR="00CF7CD7" w:rsidRDefault="00CF7CD7" w:rsidP="00181E4F">
      <w:pPr>
        <w:pStyle w:val="Prrafodelista"/>
        <w:numPr>
          <w:ilvl w:val="0"/>
          <w:numId w:val="5"/>
        </w:numPr>
        <w:tabs>
          <w:tab w:val="clear" w:pos="360"/>
          <w:tab w:val="num" w:pos="709"/>
        </w:tabs>
        <w:ind w:left="284" w:hanging="284"/>
        <w:jc w:val="both"/>
        <w:rPr>
          <w:rFonts w:ascii="Arial" w:hAnsi="Arial"/>
        </w:rPr>
      </w:pPr>
      <w:r w:rsidRPr="00CF7CD7">
        <w:rPr>
          <w:rFonts w:ascii="Arial" w:hAnsi="Arial"/>
        </w:rPr>
        <w:t>L</w:t>
      </w:r>
      <w:r>
        <w:rPr>
          <w:rFonts w:ascii="Arial" w:hAnsi="Arial"/>
        </w:rPr>
        <w:t>a sanción del delito continuado: se han expuesto tres criterios:</w:t>
      </w:r>
    </w:p>
    <w:p w:rsidR="00CF7CD7" w:rsidRDefault="00CF7CD7" w:rsidP="00181E4F">
      <w:pPr>
        <w:pStyle w:val="Prrafodelista"/>
        <w:numPr>
          <w:ilvl w:val="0"/>
          <w:numId w:val="5"/>
        </w:numPr>
        <w:tabs>
          <w:tab w:val="clear" w:pos="360"/>
          <w:tab w:val="num" w:pos="709"/>
        </w:tabs>
        <w:ind w:left="709"/>
        <w:jc w:val="both"/>
        <w:rPr>
          <w:rFonts w:ascii="Arial" w:hAnsi="Arial"/>
        </w:rPr>
      </w:pPr>
      <w:r>
        <w:rPr>
          <w:rFonts w:ascii="Arial" w:hAnsi="Arial"/>
        </w:rPr>
        <w:t xml:space="preserve">Benignidad: </w:t>
      </w:r>
      <w:r w:rsidRPr="00CF7CD7">
        <w:rPr>
          <w:rFonts w:ascii="Arial" w:hAnsi="Arial"/>
        </w:rPr>
        <w:t>al autor del delito continuado debe atenuársele la sanción con respecto a la que correspondería por la suma de las sanciones aplicables a todos los hechos delictivos que cometió</w:t>
      </w:r>
    </w:p>
    <w:p w:rsidR="00CF7CD7" w:rsidRDefault="00CF7CD7" w:rsidP="00181E4F">
      <w:pPr>
        <w:pStyle w:val="Prrafodelista"/>
        <w:numPr>
          <w:ilvl w:val="0"/>
          <w:numId w:val="5"/>
        </w:numPr>
        <w:tabs>
          <w:tab w:val="clear" w:pos="360"/>
          <w:tab w:val="num" w:pos="709"/>
        </w:tabs>
        <w:ind w:left="709"/>
        <w:jc w:val="both"/>
        <w:rPr>
          <w:rFonts w:ascii="Arial" w:hAnsi="Arial"/>
        </w:rPr>
      </w:pPr>
      <w:r>
        <w:rPr>
          <w:rFonts w:ascii="Arial" w:hAnsi="Arial"/>
        </w:rPr>
        <w:t xml:space="preserve">Agravación: </w:t>
      </w:r>
      <w:r w:rsidRPr="00CF7CD7">
        <w:rPr>
          <w:rFonts w:ascii="Arial" w:hAnsi="Arial"/>
        </w:rPr>
        <w:t>la sanción del delito continuado debe ser agravada, porque éste demuestra un caso de persistencia delictiva y, por lo tanto, una mayor culpabilidad en el agente, que el delito de acción única, por lo cual la sanción debe ser superior a la que correspondería a cada hecho delictivo independientemente.</w:t>
      </w:r>
    </w:p>
    <w:p w:rsidR="00CF7CD7" w:rsidRDefault="00CF7CD7" w:rsidP="00D34542">
      <w:pPr>
        <w:pStyle w:val="Prrafodelista"/>
        <w:numPr>
          <w:ilvl w:val="0"/>
          <w:numId w:val="5"/>
        </w:numPr>
        <w:tabs>
          <w:tab w:val="clear" w:pos="360"/>
          <w:tab w:val="num" w:pos="709"/>
        </w:tabs>
        <w:ind w:left="709" w:hanging="425"/>
        <w:jc w:val="both"/>
        <w:rPr>
          <w:rFonts w:ascii="Arial" w:hAnsi="Arial"/>
        </w:rPr>
      </w:pPr>
      <w:r>
        <w:rPr>
          <w:rFonts w:ascii="Arial" w:hAnsi="Arial"/>
        </w:rPr>
        <w:t>Ecléctico (Mixto)</w:t>
      </w:r>
      <w:r w:rsidR="00181E4F">
        <w:rPr>
          <w:rFonts w:ascii="Arial" w:hAnsi="Arial"/>
        </w:rPr>
        <w:t xml:space="preserve">: </w:t>
      </w:r>
      <w:r w:rsidR="00181E4F" w:rsidRPr="00181E4F">
        <w:rPr>
          <w:rFonts w:ascii="Arial" w:hAnsi="Arial" w:cs="Arial"/>
          <w:sz w:val="24"/>
        </w:rPr>
        <w:t>el delito continuado debe ser sancionado con una pena inferior a la que correspondería aplicar según el concurso real, pero debe ser superior a la del delito único.</w:t>
      </w:r>
      <w:r w:rsidR="00181E4F">
        <w:rPr>
          <w:rFonts w:ascii="Arial" w:hAnsi="Arial" w:cs="Arial"/>
          <w:sz w:val="24"/>
        </w:rPr>
        <w:t xml:space="preserve"> Este es el criterio acogido por el acogido por el Nuevo Código Penal en el Art. 10.1.  </w:t>
      </w:r>
    </w:p>
    <w:p w:rsidR="00CF7CD7" w:rsidRPr="00CF7CD7" w:rsidRDefault="00CF7CD7" w:rsidP="00CF7CD7">
      <w:pPr>
        <w:pStyle w:val="Prrafodelista"/>
        <w:ind w:left="360"/>
        <w:jc w:val="both"/>
        <w:rPr>
          <w:rFonts w:ascii="Arial" w:hAnsi="Arial"/>
        </w:rPr>
      </w:pPr>
    </w:p>
    <w:p w:rsidR="00CF7CD7" w:rsidRPr="000C4143" w:rsidRDefault="00CF7CD7" w:rsidP="00CF7CD7">
      <w:pPr>
        <w:pStyle w:val="Prrafodelista"/>
        <w:numPr>
          <w:ilvl w:val="0"/>
          <w:numId w:val="5"/>
        </w:numPr>
        <w:jc w:val="both"/>
        <w:rPr>
          <w:rFonts w:ascii="Arial" w:hAnsi="Arial" w:cs="Arial"/>
          <w:sz w:val="24"/>
        </w:rPr>
      </w:pPr>
      <w:r w:rsidRPr="00D34542">
        <w:rPr>
          <w:rFonts w:ascii="Arial" w:hAnsi="Arial"/>
        </w:rPr>
        <w:t>La sanción en los delitos en que la pena está en relació</w:t>
      </w:r>
      <w:r w:rsidR="00D34542">
        <w:rPr>
          <w:rFonts w:ascii="Arial" w:hAnsi="Arial"/>
        </w:rPr>
        <w:t xml:space="preserve">n con la cuantía del perjuicio: se analiza la cuantía en cuanto a los prejuicio causados por la comisión del delito continuado utilizando la instrucción 259 del 2020 del TSP. Para la aplicación de la sanción se va tener en cuenta la sanción que corresponda a los delitos más graves.  </w:t>
      </w:r>
    </w:p>
    <w:p w:rsidR="000C4143" w:rsidRPr="000C4143" w:rsidRDefault="000C4143" w:rsidP="000C4143">
      <w:pPr>
        <w:pStyle w:val="Prrafodelista"/>
        <w:rPr>
          <w:rFonts w:ascii="Arial" w:hAnsi="Arial" w:cs="Arial"/>
          <w:sz w:val="24"/>
        </w:rPr>
      </w:pPr>
    </w:p>
    <w:p w:rsidR="000C4143" w:rsidRPr="000C4143" w:rsidRDefault="000C4143" w:rsidP="000C4143">
      <w:pPr>
        <w:jc w:val="both"/>
        <w:rPr>
          <w:rFonts w:ascii="Arial" w:hAnsi="Arial" w:cs="Arial"/>
          <w:sz w:val="24"/>
        </w:rPr>
      </w:pPr>
      <w:r w:rsidRPr="000C4143">
        <w:rPr>
          <w:rFonts w:ascii="Arial" w:hAnsi="Arial" w:cs="Arial"/>
          <w:b/>
          <w:sz w:val="24"/>
        </w:rPr>
        <w:t>Ejemplo</w:t>
      </w:r>
      <w:r w:rsidRPr="000C4143">
        <w:rPr>
          <w:rFonts w:ascii="Arial" w:hAnsi="Arial" w:cs="Arial"/>
          <w:sz w:val="24"/>
        </w:rPr>
        <w:t xml:space="preserve"> el delito de estafa art 422.3 a) NCP. Donde la instrucción plantea que le el considerable valor es de más de 50 mil CUP. Pero si el comisor del hecho cometió dos delito de la figura básica y otro de esta figura agravada. Se sancionaría por el caso más donde la sanción sea más graves.  </w:t>
      </w:r>
    </w:p>
    <w:p w:rsidR="00ED08A6" w:rsidRDefault="00ED08A6" w:rsidP="003777CD">
      <w:pPr>
        <w:pStyle w:val="Prrafodelista"/>
        <w:spacing w:line="360" w:lineRule="auto"/>
        <w:ind w:left="1065"/>
        <w:rPr>
          <w:rFonts w:ascii="Arial" w:hAnsi="Arial" w:cs="Arial"/>
          <w:sz w:val="24"/>
          <w:szCs w:val="24"/>
          <w:lang w:val="es-ES_tradnl"/>
        </w:rPr>
      </w:pPr>
    </w:p>
    <w:p w:rsidR="00ED08A6" w:rsidRDefault="00ED08A6" w:rsidP="003777CD">
      <w:pPr>
        <w:pStyle w:val="Prrafodelista"/>
        <w:spacing w:line="360" w:lineRule="auto"/>
        <w:ind w:left="1065"/>
        <w:rPr>
          <w:rFonts w:ascii="Arial" w:hAnsi="Arial" w:cs="Arial"/>
          <w:sz w:val="24"/>
          <w:szCs w:val="24"/>
          <w:lang w:val="es-ES_tradnl"/>
        </w:rPr>
      </w:pPr>
    </w:p>
    <w:p w:rsidR="008E4BE8" w:rsidRPr="00D41A29" w:rsidRDefault="008E4BE8" w:rsidP="00D41A29">
      <w:pPr>
        <w:spacing w:line="360" w:lineRule="auto"/>
        <w:rPr>
          <w:rFonts w:ascii="Arial" w:hAnsi="Arial" w:cs="Arial"/>
          <w:sz w:val="24"/>
          <w:szCs w:val="24"/>
          <w:lang w:val="es-ES_tradnl"/>
        </w:rPr>
      </w:pPr>
      <w:r w:rsidRPr="00D41A29">
        <w:rPr>
          <w:rFonts w:ascii="Arial" w:hAnsi="Arial" w:cs="Arial"/>
          <w:b/>
          <w:sz w:val="28"/>
          <w:szCs w:val="24"/>
          <w:lang w:val="es-ES_tradnl"/>
        </w:rPr>
        <w:t>Concurso aparente de normas penales</w:t>
      </w:r>
      <w:r w:rsidRPr="00D41A29">
        <w:rPr>
          <w:rFonts w:ascii="Arial" w:hAnsi="Arial" w:cs="Arial"/>
          <w:sz w:val="24"/>
          <w:szCs w:val="24"/>
          <w:lang w:val="es-ES_tradnl"/>
        </w:rPr>
        <w:t>. Especialidad, consunción y subsidiaridad.</w:t>
      </w:r>
    </w:p>
    <w:p w:rsidR="00964A2A" w:rsidRDefault="00D41A29" w:rsidP="00D41A29">
      <w:pPr>
        <w:spacing w:line="360" w:lineRule="auto"/>
        <w:ind w:left="360"/>
        <w:rPr>
          <w:rFonts w:ascii="Arial" w:hAnsi="Arial" w:cs="Arial"/>
          <w:sz w:val="24"/>
          <w:szCs w:val="32"/>
        </w:rPr>
      </w:pPr>
      <w:r w:rsidRPr="00964A2A">
        <w:rPr>
          <w:rFonts w:ascii="Arial" w:hAnsi="Arial" w:cs="Arial"/>
          <w:b/>
          <w:sz w:val="24"/>
          <w:szCs w:val="24"/>
          <w:lang w:val="es-ES_tradnl"/>
        </w:rPr>
        <w:t>Especialidad:</w:t>
      </w:r>
      <w:r>
        <w:rPr>
          <w:rFonts w:ascii="Arial" w:hAnsi="Arial" w:cs="Arial"/>
          <w:sz w:val="24"/>
          <w:szCs w:val="24"/>
          <w:lang w:val="es-ES_tradnl"/>
        </w:rPr>
        <w:t xml:space="preserve"> </w:t>
      </w:r>
      <w:r w:rsidRPr="0075605C">
        <w:rPr>
          <w:rFonts w:ascii="Arial" w:hAnsi="Arial" w:cs="Arial"/>
          <w:sz w:val="24"/>
          <w:szCs w:val="32"/>
        </w:rPr>
        <w:t xml:space="preserve">La relación de especialidad consiste en el vínculo que se establece entre dos normas penales conforme al cual una de ellas (la especial) </w:t>
      </w:r>
      <w:r w:rsidRPr="0075605C">
        <w:rPr>
          <w:rFonts w:ascii="Arial" w:hAnsi="Arial" w:cs="Arial"/>
          <w:sz w:val="24"/>
          <w:szCs w:val="32"/>
        </w:rPr>
        <w:lastRenderedPageBreak/>
        <w:t>contiene en cuanto a la otra (la general) alguna característica adicional que concreta más la descripción de la parte dispositiva de la norma. La relación de la norma general y la especial es la de lo general y lo individual o singular.</w:t>
      </w:r>
      <w:r>
        <w:rPr>
          <w:rFonts w:ascii="Arial" w:hAnsi="Arial" w:cs="Arial"/>
          <w:sz w:val="24"/>
          <w:szCs w:val="32"/>
        </w:rPr>
        <w:t xml:space="preserve"> </w:t>
      </w:r>
    </w:p>
    <w:p w:rsidR="00177DA0" w:rsidRDefault="00D41A29" w:rsidP="00D41A29">
      <w:pPr>
        <w:spacing w:line="360" w:lineRule="auto"/>
        <w:ind w:left="360"/>
        <w:rPr>
          <w:rFonts w:ascii="Arial" w:hAnsi="Arial" w:cs="Arial"/>
          <w:sz w:val="24"/>
          <w:szCs w:val="24"/>
          <w:lang w:val="es-ES_tradnl"/>
        </w:rPr>
      </w:pPr>
      <w:r>
        <w:rPr>
          <w:rFonts w:ascii="Arial" w:hAnsi="Arial" w:cs="Arial"/>
          <w:sz w:val="24"/>
          <w:szCs w:val="32"/>
        </w:rPr>
        <w:t>(</w:t>
      </w:r>
      <w:r w:rsidRPr="0075605C">
        <w:rPr>
          <w:rFonts w:ascii="Arial" w:hAnsi="Arial" w:cs="Arial"/>
          <w:sz w:val="24"/>
          <w:szCs w:val="32"/>
        </w:rPr>
        <w:t>La norma especial desplaza a la norma general.</w:t>
      </w:r>
      <w:r w:rsidR="00964A2A">
        <w:rPr>
          <w:rFonts w:ascii="Arial" w:hAnsi="Arial" w:cs="Arial"/>
          <w:sz w:val="24"/>
          <w:szCs w:val="32"/>
        </w:rPr>
        <w:t xml:space="preserve"> Ya que estas se ajusta con más precisión al hecho cometido.)</w:t>
      </w:r>
      <w:r>
        <w:rPr>
          <w:rFonts w:ascii="Arial" w:hAnsi="Arial" w:cs="Arial"/>
          <w:sz w:val="24"/>
          <w:szCs w:val="32"/>
        </w:rPr>
        <w:t xml:space="preserve"> </w:t>
      </w:r>
      <w:r w:rsidRPr="0075605C">
        <w:rPr>
          <w:rFonts w:ascii="Arial" w:hAnsi="Arial" w:cs="Arial"/>
          <w:sz w:val="24"/>
          <w:szCs w:val="32"/>
        </w:rPr>
        <w:t>Ej: el asesinato desplaza al homicidio.</w:t>
      </w:r>
      <w:r w:rsidRPr="00D41A29">
        <w:rPr>
          <w:rFonts w:ascii="Arial" w:hAnsi="Arial" w:cs="Arial"/>
          <w:sz w:val="24"/>
          <w:szCs w:val="24"/>
          <w:lang w:val="es-ES_tradnl"/>
        </w:rPr>
        <w:t xml:space="preserve"> </w:t>
      </w:r>
    </w:p>
    <w:p w:rsidR="00964A2A" w:rsidRDefault="00964A2A" w:rsidP="000C5DA6">
      <w:pPr>
        <w:spacing w:line="360" w:lineRule="auto"/>
        <w:ind w:left="360"/>
        <w:jc w:val="both"/>
        <w:rPr>
          <w:rFonts w:ascii="Arial" w:hAnsi="Arial" w:cs="Arial"/>
          <w:sz w:val="24"/>
          <w:szCs w:val="24"/>
          <w:lang w:val="es-ES_tradnl"/>
        </w:rPr>
      </w:pPr>
      <w:r>
        <w:rPr>
          <w:rFonts w:ascii="Arial" w:hAnsi="Arial" w:cs="Arial"/>
          <w:b/>
          <w:sz w:val="24"/>
          <w:szCs w:val="24"/>
          <w:lang w:val="es-ES_tradnl"/>
        </w:rPr>
        <w:t xml:space="preserve">Consunción: </w:t>
      </w:r>
      <w:r w:rsidR="000C5DA6" w:rsidRPr="000C5DA6">
        <w:rPr>
          <w:rFonts w:ascii="Arial" w:hAnsi="Arial" w:cs="Arial"/>
          <w:sz w:val="24"/>
          <w:szCs w:val="24"/>
          <w:lang w:val="es-ES_tradnl"/>
        </w:rPr>
        <w:t>Consiste en el vínculo que se establece entre dos o más normas penales, conforme al cual una de ellas (la absorbente) implica una valoración tan francamente superior que absorbe de manera total, por el mayor alcance de la norma y la severidad de la sanción, el contenido de la prohibición y la función penalizadora, comprendidos en la otra u otras (la consumida). La relación de la norma absorbente y  la consumida es la del todo con la parte.</w:t>
      </w:r>
    </w:p>
    <w:p w:rsidR="000C5DA6" w:rsidRDefault="000C5DA6" w:rsidP="000C5DA6">
      <w:pPr>
        <w:spacing w:line="360" w:lineRule="auto"/>
        <w:ind w:left="360"/>
        <w:jc w:val="both"/>
        <w:rPr>
          <w:rFonts w:ascii="Arial" w:hAnsi="Arial" w:cs="Arial"/>
          <w:sz w:val="24"/>
          <w:szCs w:val="24"/>
          <w:lang w:val="es-ES_tradnl"/>
        </w:rPr>
      </w:pPr>
      <w:r>
        <w:rPr>
          <w:rFonts w:ascii="Arial" w:hAnsi="Arial" w:cs="Arial"/>
          <w:b/>
          <w:sz w:val="24"/>
          <w:szCs w:val="24"/>
          <w:lang w:val="es-ES_tradnl"/>
        </w:rPr>
        <w:t>Ejemplo:</w:t>
      </w:r>
      <w:r>
        <w:rPr>
          <w:rFonts w:ascii="Arial" w:hAnsi="Arial" w:cs="Arial"/>
          <w:sz w:val="24"/>
          <w:szCs w:val="24"/>
          <w:lang w:val="es-ES_tradnl"/>
        </w:rPr>
        <w:t xml:space="preserve"> el delito de Robo con fuerza en las cosas</w:t>
      </w:r>
      <w:r w:rsidR="00C1569E">
        <w:rPr>
          <w:rFonts w:ascii="Arial" w:hAnsi="Arial" w:cs="Arial"/>
          <w:sz w:val="24"/>
          <w:szCs w:val="24"/>
          <w:lang w:val="es-ES_tradnl"/>
        </w:rPr>
        <w:t xml:space="preserve"> art 416.3 a) vivienda habitada y la Violación de domicilio art 380.1 NCP. Porque al ser agravada la figura del delito de Robo con fuerza en vivienda habitada ya va a consumir el delito de violación de domicilio. </w:t>
      </w:r>
    </w:p>
    <w:p w:rsidR="006D3F7A" w:rsidRDefault="006D3F7A" w:rsidP="000C5DA6">
      <w:pPr>
        <w:spacing w:line="360" w:lineRule="auto"/>
        <w:ind w:left="360"/>
        <w:jc w:val="both"/>
        <w:rPr>
          <w:rFonts w:ascii="Arial" w:hAnsi="Arial" w:cs="Arial"/>
          <w:sz w:val="24"/>
          <w:szCs w:val="24"/>
          <w:lang w:val="es-ES_tradnl"/>
        </w:rPr>
      </w:pPr>
      <w:r>
        <w:rPr>
          <w:rFonts w:ascii="Arial" w:hAnsi="Arial" w:cs="Arial"/>
          <w:b/>
          <w:sz w:val="24"/>
          <w:szCs w:val="24"/>
          <w:lang w:val="es-ES_tradnl"/>
        </w:rPr>
        <w:t>Esta puede dividirse en:</w:t>
      </w:r>
    </w:p>
    <w:p w:rsidR="006D3F7A" w:rsidRPr="00DB1359" w:rsidRDefault="006D3F7A" w:rsidP="00DB1359">
      <w:pPr>
        <w:spacing w:line="360" w:lineRule="auto"/>
        <w:ind w:left="360"/>
        <w:jc w:val="both"/>
        <w:rPr>
          <w:rFonts w:ascii="Arial" w:hAnsi="Arial" w:cs="Arial"/>
          <w:sz w:val="24"/>
          <w:szCs w:val="24"/>
        </w:rPr>
      </w:pPr>
      <w:r w:rsidRPr="00DB1359">
        <w:rPr>
          <w:rFonts w:ascii="Arial" w:hAnsi="Arial" w:cs="Arial"/>
          <w:b/>
          <w:sz w:val="24"/>
          <w:szCs w:val="24"/>
          <w:lang w:val="es-ES_tradnl"/>
        </w:rPr>
        <w:t>Actos anteriores:</w:t>
      </w:r>
      <w:r>
        <w:rPr>
          <w:rFonts w:ascii="Arial" w:hAnsi="Arial" w:cs="Arial"/>
          <w:sz w:val="24"/>
          <w:szCs w:val="24"/>
          <w:lang w:val="es-ES_tradnl"/>
        </w:rPr>
        <w:t xml:space="preserve"> </w:t>
      </w:r>
      <w:r w:rsidR="00DB1359" w:rsidRPr="00DB1359">
        <w:rPr>
          <w:rFonts w:ascii="Arial" w:hAnsi="Arial" w:cs="Arial"/>
          <w:sz w:val="24"/>
          <w:szCs w:val="24"/>
          <w:lang w:val="es-ES_tradnl"/>
        </w:rPr>
        <w:t xml:space="preserve">Se trata de la denominada </w:t>
      </w:r>
      <w:r w:rsidR="00DB1359" w:rsidRPr="00DB1359">
        <w:rPr>
          <w:rFonts w:ascii="Arial" w:hAnsi="Arial" w:cs="Arial"/>
          <w:b/>
          <w:sz w:val="24"/>
          <w:szCs w:val="24"/>
          <w:lang w:val="es-ES_tradnl"/>
        </w:rPr>
        <w:t>“progresión delictiva”,</w:t>
      </w:r>
      <w:r w:rsidR="00DB1359" w:rsidRPr="00DB1359">
        <w:rPr>
          <w:rFonts w:ascii="Arial" w:hAnsi="Arial" w:cs="Arial"/>
          <w:sz w:val="24"/>
          <w:szCs w:val="24"/>
          <w:lang w:val="es-ES_tradnl"/>
        </w:rPr>
        <w:t xml:space="preserve"> formada por la serie escalonada de actos discurridos en la misma línea del delito y exenta de interferencias extrañas y casuales. Esa seriación de la actividad delictiva discurre siempre de menor a mayor en el sentido natural de los acontecimientos (los tocamientos lúbricos previos a la violación se absorben por ésta) o de menos a más en el sentido jurídico de la valoración, o sea, de las formas menos graves a las formas más graves</w:t>
      </w:r>
      <w:r w:rsidR="00DB1359">
        <w:rPr>
          <w:rFonts w:ascii="Arial" w:hAnsi="Arial" w:cs="Arial"/>
          <w:sz w:val="24"/>
          <w:szCs w:val="24"/>
          <w:lang w:val="es-ES_tradnl"/>
        </w:rPr>
        <w:t xml:space="preserve"> </w:t>
      </w:r>
      <w:r w:rsidR="00DB1359" w:rsidRPr="00DB1359">
        <w:rPr>
          <w:rFonts w:ascii="Arial" w:hAnsi="Arial" w:cs="Arial"/>
          <w:sz w:val="24"/>
          <w:szCs w:val="24"/>
          <w:lang w:val="es-ES_tradnl"/>
        </w:rPr>
        <w:t>(la recepción de la dádiva en el delito de cohecho absorbe a la aceptación previa de su promesa).</w:t>
      </w:r>
    </w:p>
    <w:p w:rsidR="006D3F7A" w:rsidRDefault="006D3F7A" w:rsidP="000C5DA6">
      <w:pPr>
        <w:spacing w:line="360" w:lineRule="auto"/>
        <w:ind w:left="360"/>
        <w:jc w:val="both"/>
        <w:rPr>
          <w:rFonts w:ascii="Arial" w:hAnsi="Arial"/>
        </w:rPr>
      </w:pPr>
      <w:r w:rsidRPr="00DB1359">
        <w:rPr>
          <w:rFonts w:ascii="Arial" w:hAnsi="Arial" w:cs="Arial"/>
          <w:b/>
          <w:sz w:val="24"/>
          <w:szCs w:val="24"/>
          <w:lang w:val="es-ES_tradnl"/>
        </w:rPr>
        <w:t>Actos concomitantes:</w:t>
      </w:r>
      <w:r w:rsidR="00DB1359">
        <w:rPr>
          <w:rFonts w:ascii="Arial" w:hAnsi="Arial" w:cs="Arial"/>
          <w:sz w:val="24"/>
          <w:szCs w:val="24"/>
          <w:lang w:val="es-ES_tradnl"/>
        </w:rPr>
        <w:t xml:space="preserve"> </w:t>
      </w:r>
      <w:r w:rsidR="00DB1359">
        <w:rPr>
          <w:rFonts w:ascii="Arial" w:hAnsi="Arial"/>
        </w:rPr>
        <w:t>se torna más complejo cuando se trata de actos no previos, sino concomitantes al acto principal que materializa la absorción de todos en una acción delictiva</w:t>
      </w:r>
      <w:r w:rsidR="008F63E0">
        <w:rPr>
          <w:rFonts w:ascii="Arial" w:hAnsi="Arial"/>
        </w:rPr>
        <w:t>.</w:t>
      </w:r>
    </w:p>
    <w:p w:rsidR="008F63E0" w:rsidRPr="008F63E0" w:rsidRDefault="008F63E0" w:rsidP="000C5DA6">
      <w:pPr>
        <w:spacing w:line="360" w:lineRule="auto"/>
        <w:ind w:left="360"/>
        <w:jc w:val="both"/>
        <w:rPr>
          <w:rFonts w:ascii="Arial" w:hAnsi="Arial" w:cs="Arial"/>
          <w:sz w:val="24"/>
          <w:szCs w:val="24"/>
        </w:rPr>
      </w:pPr>
      <w:r>
        <w:rPr>
          <w:rFonts w:ascii="Arial" w:hAnsi="Arial" w:cs="Arial"/>
          <w:b/>
          <w:sz w:val="24"/>
          <w:szCs w:val="24"/>
        </w:rPr>
        <w:t>Ejemplo:</w:t>
      </w:r>
      <w:r>
        <w:rPr>
          <w:rFonts w:ascii="Arial" w:hAnsi="Arial" w:cs="Arial"/>
          <w:sz w:val="24"/>
          <w:szCs w:val="24"/>
        </w:rPr>
        <w:t xml:space="preserve"> </w:t>
      </w:r>
      <w:r w:rsidRPr="008F63E0">
        <w:rPr>
          <w:rFonts w:ascii="Arial" w:hAnsi="Arial" w:cs="Arial"/>
          <w:sz w:val="24"/>
          <w:szCs w:val="24"/>
        </w:rPr>
        <w:t xml:space="preserve">si A, como consecuencia de un golpe en la cabeza, le priva a B del sentido de la audición y con otros golpes, inferidos en el mismo contexto, le </w:t>
      </w:r>
      <w:r w:rsidRPr="008F63E0">
        <w:rPr>
          <w:rFonts w:ascii="Arial" w:hAnsi="Arial" w:cs="Arial"/>
          <w:sz w:val="24"/>
          <w:szCs w:val="24"/>
        </w:rPr>
        <w:lastRenderedPageBreak/>
        <w:t>fractura la clavícula, nadie se atrevería decir que A resulta autor de dos delitos de lesiones</w:t>
      </w:r>
      <w:r>
        <w:rPr>
          <w:rFonts w:ascii="Arial" w:hAnsi="Arial" w:cs="Arial"/>
          <w:sz w:val="24"/>
          <w:szCs w:val="24"/>
        </w:rPr>
        <w:t>.</w:t>
      </w:r>
    </w:p>
    <w:p w:rsidR="006D3F7A" w:rsidRDefault="006D3F7A" w:rsidP="000C5DA6">
      <w:pPr>
        <w:spacing w:line="360" w:lineRule="auto"/>
        <w:ind w:left="360"/>
        <w:jc w:val="both"/>
        <w:rPr>
          <w:rFonts w:ascii="Arial" w:hAnsi="Arial" w:cs="Arial"/>
          <w:sz w:val="24"/>
          <w:szCs w:val="24"/>
          <w:lang w:val="es-ES_tradnl"/>
        </w:rPr>
      </w:pPr>
      <w:r w:rsidRPr="004E38D9">
        <w:rPr>
          <w:rFonts w:ascii="Arial" w:hAnsi="Arial" w:cs="Arial"/>
          <w:b/>
          <w:sz w:val="24"/>
          <w:szCs w:val="24"/>
          <w:lang w:val="es-ES_tradnl"/>
        </w:rPr>
        <w:t>Actos Posteriores:</w:t>
      </w:r>
      <w:r>
        <w:rPr>
          <w:rFonts w:ascii="Arial" w:hAnsi="Arial" w:cs="Arial"/>
          <w:sz w:val="24"/>
          <w:szCs w:val="24"/>
          <w:lang w:val="es-ES_tradnl"/>
        </w:rPr>
        <w:t xml:space="preserve"> </w:t>
      </w:r>
      <w:r w:rsidR="008827A7">
        <w:rPr>
          <w:rFonts w:ascii="Arial" w:hAnsi="Arial" w:cs="Arial"/>
          <w:sz w:val="24"/>
          <w:szCs w:val="24"/>
          <w:lang w:val="es-ES_tradnl"/>
        </w:rPr>
        <w:t xml:space="preserve">se trata de aseguramiento y aprovechamiento </w:t>
      </w:r>
      <w:r w:rsidR="002E6B3E">
        <w:rPr>
          <w:rFonts w:ascii="Arial" w:hAnsi="Arial" w:cs="Arial"/>
          <w:sz w:val="24"/>
          <w:szCs w:val="24"/>
          <w:lang w:val="es-ES_tradnl"/>
        </w:rPr>
        <w:t>en delitos lucrativos. Ej. El que sustrae un bien y se lo vende a otra persona no se desvió de la línea del delito. Ya que su objetivo como establece la figura el ánimo de lucro.</w:t>
      </w:r>
    </w:p>
    <w:p w:rsidR="00C1569E" w:rsidRDefault="00C1569E" w:rsidP="000C5DA6">
      <w:pPr>
        <w:spacing w:line="360" w:lineRule="auto"/>
        <w:ind w:left="360"/>
        <w:jc w:val="both"/>
        <w:rPr>
          <w:rFonts w:ascii="Arial" w:hAnsi="Arial" w:cs="Arial"/>
          <w:sz w:val="24"/>
          <w:szCs w:val="24"/>
          <w:lang w:val="es-ES_tradnl"/>
        </w:rPr>
      </w:pPr>
      <w:r>
        <w:rPr>
          <w:rFonts w:ascii="Arial" w:hAnsi="Arial" w:cs="Arial"/>
          <w:b/>
          <w:sz w:val="24"/>
          <w:szCs w:val="24"/>
          <w:lang w:val="es-ES_tradnl"/>
        </w:rPr>
        <w:t xml:space="preserve">Subsidiaridad: </w:t>
      </w:r>
      <w:r w:rsidR="002E6B3E" w:rsidRPr="002E6B3E">
        <w:rPr>
          <w:rFonts w:ascii="Arial" w:hAnsi="Arial" w:cs="Arial"/>
          <w:sz w:val="24"/>
          <w:szCs w:val="24"/>
          <w:lang w:val="es-ES_tradnl"/>
        </w:rPr>
        <w:t>consiste en el vínculo que se establece entre dos figuras de delito, conforme al cual la aplicación de una de ellas (la figura subsidiaria) se halla condicionada a la no intervención de la otra más grave (la figura principal). Una figura tiene carácter subsidiario respecto a otra principal, cuando ambas describen grados o estadios diversos de la violación del mismo bien jurídico, de modo que el descrito por la figura subsidiaria, por ser menos grave que el descrito por la principal, queda absorbida por ésta.</w:t>
      </w:r>
    </w:p>
    <w:p w:rsidR="002E6B3E" w:rsidRDefault="002E6B3E" w:rsidP="000C5DA6">
      <w:pPr>
        <w:spacing w:line="360" w:lineRule="auto"/>
        <w:ind w:left="360"/>
        <w:jc w:val="both"/>
        <w:rPr>
          <w:rFonts w:ascii="Arial" w:hAnsi="Arial" w:cs="Arial"/>
          <w:sz w:val="24"/>
          <w:szCs w:val="24"/>
          <w:lang w:val="es-ES_tradnl"/>
        </w:rPr>
      </w:pPr>
      <w:r>
        <w:rPr>
          <w:rFonts w:ascii="Arial" w:hAnsi="Arial" w:cs="Arial"/>
          <w:b/>
          <w:sz w:val="24"/>
          <w:szCs w:val="24"/>
          <w:lang w:val="es-ES_tradnl"/>
        </w:rPr>
        <w:t>Se divide en dos:</w:t>
      </w:r>
    </w:p>
    <w:p w:rsidR="002E6B3E" w:rsidRDefault="002E6B3E" w:rsidP="000C5DA6">
      <w:pPr>
        <w:spacing w:line="360" w:lineRule="auto"/>
        <w:ind w:left="360"/>
        <w:jc w:val="both"/>
        <w:rPr>
          <w:rFonts w:ascii="Arial" w:hAnsi="Arial" w:cs="Arial"/>
          <w:sz w:val="24"/>
          <w:szCs w:val="24"/>
          <w:lang w:val="es-ES_tradnl"/>
        </w:rPr>
      </w:pPr>
      <w:r>
        <w:rPr>
          <w:rFonts w:ascii="Arial" w:hAnsi="Arial" w:cs="Arial"/>
          <w:sz w:val="24"/>
          <w:szCs w:val="24"/>
          <w:lang w:val="es-ES_tradnl"/>
        </w:rPr>
        <w:t xml:space="preserve">Subsidiaria expresa: </w:t>
      </w:r>
      <w:r w:rsidR="00CD566E" w:rsidRPr="00160350">
        <w:rPr>
          <w:rFonts w:ascii="Arial" w:hAnsi="Arial" w:cs="Arial"/>
        </w:rPr>
        <w:t>cuando se deduce del tenor de la ley</w:t>
      </w:r>
    </w:p>
    <w:p w:rsidR="002E6B3E" w:rsidRPr="002E6B3E" w:rsidRDefault="002E6B3E" w:rsidP="000C5DA6">
      <w:pPr>
        <w:spacing w:line="360" w:lineRule="auto"/>
        <w:ind w:left="360"/>
        <w:jc w:val="both"/>
        <w:rPr>
          <w:rFonts w:ascii="Arial" w:hAnsi="Arial" w:cs="Arial"/>
          <w:sz w:val="24"/>
          <w:szCs w:val="24"/>
          <w:lang w:val="es-ES_tradnl"/>
        </w:rPr>
      </w:pPr>
      <w:r>
        <w:rPr>
          <w:rFonts w:ascii="Arial" w:hAnsi="Arial" w:cs="Arial"/>
          <w:sz w:val="24"/>
          <w:szCs w:val="24"/>
          <w:lang w:val="es-ES_tradnl"/>
        </w:rPr>
        <w:t>Subsidiaria tácita</w:t>
      </w:r>
      <w:r w:rsidR="00CD566E">
        <w:rPr>
          <w:rFonts w:ascii="Arial" w:hAnsi="Arial" w:cs="Arial"/>
          <w:sz w:val="24"/>
          <w:szCs w:val="24"/>
          <w:lang w:val="es-ES_tradnl"/>
        </w:rPr>
        <w:t>: cuando</w:t>
      </w:r>
      <w:r w:rsidR="00CD566E" w:rsidRPr="00160350">
        <w:rPr>
          <w:rFonts w:ascii="Arial" w:hAnsi="Arial" w:cs="Arial"/>
        </w:rPr>
        <w:t xml:space="preserve"> esa relación se deduce por medio de la interpretación del sentido del vínculo recíproco de varios preceptos penales</w:t>
      </w:r>
    </w:p>
    <w:p w:rsidR="00C1569E" w:rsidRPr="00964A2A" w:rsidRDefault="00C1569E" w:rsidP="000C5DA6">
      <w:pPr>
        <w:spacing w:line="360" w:lineRule="auto"/>
        <w:ind w:left="360"/>
        <w:jc w:val="both"/>
        <w:rPr>
          <w:rFonts w:ascii="Arial" w:hAnsi="Arial" w:cs="Arial"/>
          <w:sz w:val="24"/>
          <w:szCs w:val="24"/>
          <w:lang w:val="es-ES_tradnl"/>
        </w:rPr>
      </w:pPr>
    </w:p>
    <w:sectPr w:rsidR="00C1569E" w:rsidRPr="00964A2A" w:rsidSect="00181E4F">
      <w:pgSz w:w="11906" w:h="16838"/>
      <w:pgMar w:top="1440" w:right="1440" w:bottom="14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Arial Unicode MS"/>
    <w:charset w:val="8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venir Lt BT">
    <w:altName w:val="Georgia"/>
    <w:charset w:val="00"/>
    <w:family w:val="roman"/>
    <w:pitch w:val="variable"/>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singleLevel"/>
    <w:tmpl w:val="00000009"/>
    <w:name w:val="WW8Num34"/>
    <w:lvl w:ilvl="0">
      <w:start w:val="1"/>
      <w:numFmt w:val="decimal"/>
      <w:lvlText w:val="%1."/>
      <w:lvlJc w:val="left"/>
      <w:pPr>
        <w:tabs>
          <w:tab w:val="num" w:pos="720"/>
        </w:tabs>
        <w:ind w:left="720" w:hanging="360"/>
      </w:pPr>
    </w:lvl>
  </w:abstractNum>
  <w:abstractNum w:abstractNumId="1">
    <w:nsid w:val="0000000B"/>
    <w:multiLevelType w:val="singleLevel"/>
    <w:tmpl w:val="0000000B"/>
    <w:name w:val="WW8Num36"/>
    <w:lvl w:ilvl="0">
      <w:start w:val="1"/>
      <w:numFmt w:val="bullet"/>
      <w:lvlText w:val="-"/>
      <w:lvlJc w:val="left"/>
      <w:pPr>
        <w:tabs>
          <w:tab w:val="num" w:pos="360"/>
        </w:tabs>
        <w:ind w:left="360" w:hanging="360"/>
      </w:pPr>
      <w:rPr>
        <w:rFonts w:ascii="StarSymbol" w:hAnsi="StarSymbol"/>
      </w:rPr>
    </w:lvl>
  </w:abstractNum>
  <w:abstractNum w:abstractNumId="2">
    <w:nsid w:val="12254C1B"/>
    <w:multiLevelType w:val="hybridMultilevel"/>
    <w:tmpl w:val="DD662E26"/>
    <w:lvl w:ilvl="0" w:tplc="DEF4F55C">
      <w:start w:val="1"/>
      <w:numFmt w:val="bullet"/>
      <w:lvlText w:val=""/>
      <w:lvlJc w:val="left"/>
      <w:pPr>
        <w:tabs>
          <w:tab w:val="num" w:pos="720"/>
        </w:tabs>
        <w:ind w:left="720" w:hanging="360"/>
      </w:pPr>
      <w:rPr>
        <w:rFonts w:ascii="Wingdings" w:hAnsi="Wingdings" w:hint="default"/>
      </w:rPr>
    </w:lvl>
    <w:lvl w:ilvl="1" w:tplc="9278ACD0">
      <w:start w:val="1"/>
      <w:numFmt w:val="bullet"/>
      <w:lvlText w:val=""/>
      <w:lvlJc w:val="left"/>
      <w:pPr>
        <w:tabs>
          <w:tab w:val="num" w:pos="1440"/>
        </w:tabs>
        <w:ind w:left="1440" w:hanging="360"/>
      </w:pPr>
      <w:rPr>
        <w:rFonts w:ascii="Wingdings" w:hAnsi="Wingdings" w:hint="default"/>
      </w:rPr>
    </w:lvl>
    <w:lvl w:ilvl="2" w:tplc="50BC9F82">
      <w:start w:val="1"/>
      <w:numFmt w:val="bullet"/>
      <w:lvlText w:val=""/>
      <w:lvlJc w:val="left"/>
      <w:pPr>
        <w:tabs>
          <w:tab w:val="num" w:pos="2160"/>
        </w:tabs>
        <w:ind w:left="2160" w:hanging="360"/>
      </w:pPr>
      <w:rPr>
        <w:rFonts w:ascii="Wingdings" w:hAnsi="Wingdings" w:hint="default"/>
      </w:rPr>
    </w:lvl>
    <w:lvl w:ilvl="3" w:tplc="D722DC00">
      <w:start w:val="1"/>
      <w:numFmt w:val="bullet"/>
      <w:lvlText w:val=""/>
      <w:lvlJc w:val="left"/>
      <w:pPr>
        <w:tabs>
          <w:tab w:val="num" w:pos="2880"/>
        </w:tabs>
        <w:ind w:left="2880" w:hanging="360"/>
      </w:pPr>
      <w:rPr>
        <w:rFonts w:ascii="Wingdings" w:hAnsi="Wingdings" w:hint="default"/>
      </w:rPr>
    </w:lvl>
    <w:lvl w:ilvl="4" w:tplc="6EAE937A">
      <w:start w:val="1"/>
      <w:numFmt w:val="bullet"/>
      <w:lvlText w:val=""/>
      <w:lvlJc w:val="left"/>
      <w:pPr>
        <w:tabs>
          <w:tab w:val="num" w:pos="3600"/>
        </w:tabs>
        <w:ind w:left="3600" w:hanging="360"/>
      </w:pPr>
      <w:rPr>
        <w:rFonts w:ascii="Wingdings" w:hAnsi="Wingdings" w:hint="default"/>
      </w:rPr>
    </w:lvl>
    <w:lvl w:ilvl="5" w:tplc="200267AA">
      <w:start w:val="1"/>
      <w:numFmt w:val="bullet"/>
      <w:lvlText w:val=""/>
      <w:lvlJc w:val="left"/>
      <w:pPr>
        <w:tabs>
          <w:tab w:val="num" w:pos="4320"/>
        </w:tabs>
        <w:ind w:left="4320" w:hanging="360"/>
      </w:pPr>
      <w:rPr>
        <w:rFonts w:ascii="Wingdings" w:hAnsi="Wingdings" w:hint="default"/>
      </w:rPr>
    </w:lvl>
    <w:lvl w:ilvl="6" w:tplc="76F2BB7A">
      <w:start w:val="1"/>
      <w:numFmt w:val="bullet"/>
      <w:lvlText w:val=""/>
      <w:lvlJc w:val="left"/>
      <w:pPr>
        <w:tabs>
          <w:tab w:val="num" w:pos="5040"/>
        </w:tabs>
        <w:ind w:left="5040" w:hanging="360"/>
      </w:pPr>
      <w:rPr>
        <w:rFonts w:ascii="Wingdings" w:hAnsi="Wingdings" w:hint="default"/>
      </w:rPr>
    </w:lvl>
    <w:lvl w:ilvl="7" w:tplc="C8FCFA60">
      <w:start w:val="1"/>
      <w:numFmt w:val="bullet"/>
      <w:lvlText w:val=""/>
      <w:lvlJc w:val="left"/>
      <w:pPr>
        <w:tabs>
          <w:tab w:val="num" w:pos="5760"/>
        </w:tabs>
        <w:ind w:left="5760" w:hanging="360"/>
      </w:pPr>
      <w:rPr>
        <w:rFonts w:ascii="Wingdings" w:hAnsi="Wingdings" w:hint="default"/>
      </w:rPr>
    </w:lvl>
    <w:lvl w:ilvl="8" w:tplc="F71C896E">
      <w:start w:val="1"/>
      <w:numFmt w:val="bullet"/>
      <w:lvlText w:val=""/>
      <w:lvlJc w:val="left"/>
      <w:pPr>
        <w:tabs>
          <w:tab w:val="num" w:pos="6480"/>
        </w:tabs>
        <w:ind w:left="6480" w:hanging="360"/>
      </w:pPr>
      <w:rPr>
        <w:rFonts w:ascii="Wingdings" w:hAnsi="Wingdings" w:hint="default"/>
      </w:rPr>
    </w:lvl>
  </w:abstractNum>
  <w:abstractNum w:abstractNumId="3">
    <w:nsid w:val="15F51AA1"/>
    <w:multiLevelType w:val="hybridMultilevel"/>
    <w:tmpl w:val="AF96A5A6"/>
    <w:lvl w:ilvl="0" w:tplc="5928E446">
      <w:start w:val="1"/>
      <w:numFmt w:val="bullet"/>
      <w:lvlText w:val=""/>
      <w:lvlJc w:val="left"/>
      <w:pPr>
        <w:tabs>
          <w:tab w:val="num" w:pos="720"/>
        </w:tabs>
        <w:ind w:left="720" w:hanging="360"/>
      </w:pPr>
      <w:rPr>
        <w:rFonts w:ascii="Wingdings" w:hAnsi="Wingdings" w:hint="default"/>
      </w:rPr>
    </w:lvl>
    <w:lvl w:ilvl="1" w:tplc="E8188F1A">
      <w:start w:val="1"/>
      <w:numFmt w:val="bullet"/>
      <w:lvlText w:val=""/>
      <w:lvlJc w:val="left"/>
      <w:pPr>
        <w:tabs>
          <w:tab w:val="num" w:pos="1440"/>
        </w:tabs>
        <w:ind w:left="1440" w:hanging="360"/>
      </w:pPr>
      <w:rPr>
        <w:rFonts w:ascii="Wingdings" w:hAnsi="Wingdings" w:hint="default"/>
      </w:rPr>
    </w:lvl>
    <w:lvl w:ilvl="2" w:tplc="5028682C">
      <w:start w:val="1"/>
      <w:numFmt w:val="bullet"/>
      <w:lvlText w:val=""/>
      <w:lvlJc w:val="left"/>
      <w:pPr>
        <w:tabs>
          <w:tab w:val="num" w:pos="2160"/>
        </w:tabs>
        <w:ind w:left="2160" w:hanging="360"/>
      </w:pPr>
      <w:rPr>
        <w:rFonts w:ascii="Wingdings" w:hAnsi="Wingdings" w:hint="default"/>
      </w:rPr>
    </w:lvl>
    <w:lvl w:ilvl="3" w:tplc="EEAA6E2A">
      <w:start w:val="1"/>
      <w:numFmt w:val="bullet"/>
      <w:lvlText w:val=""/>
      <w:lvlJc w:val="left"/>
      <w:pPr>
        <w:tabs>
          <w:tab w:val="num" w:pos="2880"/>
        </w:tabs>
        <w:ind w:left="2880" w:hanging="360"/>
      </w:pPr>
      <w:rPr>
        <w:rFonts w:ascii="Wingdings" w:hAnsi="Wingdings" w:hint="default"/>
      </w:rPr>
    </w:lvl>
    <w:lvl w:ilvl="4" w:tplc="A9548068">
      <w:start w:val="1"/>
      <w:numFmt w:val="bullet"/>
      <w:lvlText w:val=""/>
      <w:lvlJc w:val="left"/>
      <w:pPr>
        <w:tabs>
          <w:tab w:val="num" w:pos="3600"/>
        </w:tabs>
        <w:ind w:left="3600" w:hanging="360"/>
      </w:pPr>
      <w:rPr>
        <w:rFonts w:ascii="Wingdings" w:hAnsi="Wingdings" w:hint="default"/>
      </w:rPr>
    </w:lvl>
    <w:lvl w:ilvl="5" w:tplc="A22292B0">
      <w:start w:val="1"/>
      <w:numFmt w:val="bullet"/>
      <w:lvlText w:val=""/>
      <w:lvlJc w:val="left"/>
      <w:pPr>
        <w:tabs>
          <w:tab w:val="num" w:pos="4320"/>
        </w:tabs>
        <w:ind w:left="4320" w:hanging="360"/>
      </w:pPr>
      <w:rPr>
        <w:rFonts w:ascii="Wingdings" w:hAnsi="Wingdings" w:hint="default"/>
      </w:rPr>
    </w:lvl>
    <w:lvl w:ilvl="6" w:tplc="D8666174">
      <w:start w:val="1"/>
      <w:numFmt w:val="bullet"/>
      <w:lvlText w:val=""/>
      <w:lvlJc w:val="left"/>
      <w:pPr>
        <w:tabs>
          <w:tab w:val="num" w:pos="5040"/>
        </w:tabs>
        <w:ind w:left="5040" w:hanging="360"/>
      </w:pPr>
      <w:rPr>
        <w:rFonts w:ascii="Wingdings" w:hAnsi="Wingdings" w:hint="default"/>
      </w:rPr>
    </w:lvl>
    <w:lvl w:ilvl="7" w:tplc="2CCE40F2">
      <w:start w:val="1"/>
      <w:numFmt w:val="bullet"/>
      <w:lvlText w:val=""/>
      <w:lvlJc w:val="left"/>
      <w:pPr>
        <w:tabs>
          <w:tab w:val="num" w:pos="5760"/>
        </w:tabs>
        <w:ind w:left="5760" w:hanging="360"/>
      </w:pPr>
      <w:rPr>
        <w:rFonts w:ascii="Wingdings" w:hAnsi="Wingdings" w:hint="default"/>
      </w:rPr>
    </w:lvl>
    <w:lvl w:ilvl="8" w:tplc="E64EC12C">
      <w:start w:val="1"/>
      <w:numFmt w:val="bullet"/>
      <w:lvlText w:val=""/>
      <w:lvlJc w:val="left"/>
      <w:pPr>
        <w:tabs>
          <w:tab w:val="num" w:pos="6480"/>
        </w:tabs>
        <w:ind w:left="6480" w:hanging="360"/>
      </w:pPr>
      <w:rPr>
        <w:rFonts w:ascii="Wingdings" w:hAnsi="Wingdings" w:hint="default"/>
      </w:rPr>
    </w:lvl>
  </w:abstractNum>
  <w:abstractNum w:abstractNumId="4">
    <w:nsid w:val="387D5819"/>
    <w:multiLevelType w:val="hybridMultilevel"/>
    <w:tmpl w:val="97D2F2C2"/>
    <w:lvl w:ilvl="0" w:tplc="6DEC87F8">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586C5F3A"/>
    <w:multiLevelType w:val="hybridMultilevel"/>
    <w:tmpl w:val="F1FE1C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8734213"/>
    <w:multiLevelType w:val="hybridMultilevel"/>
    <w:tmpl w:val="97DEAA34"/>
    <w:lvl w:ilvl="0" w:tplc="69148F5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6BE16463"/>
    <w:multiLevelType w:val="hybridMultilevel"/>
    <w:tmpl w:val="0E8EB5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70361BA6"/>
    <w:multiLevelType w:val="hybridMultilevel"/>
    <w:tmpl w:val="D66EB732"/>
    <w:lvl w:ilvl="0" w:tplc="F530C2F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73817778"/>
    <w:multiLevelType w:val="hybridMultilevel"/>
    <w:tmpl w:val="501002E2"/>
    <w:lvl w:ilvl="0" w:tplc="486E02D8">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7B497397"/>
    <w:multiLevelType w:val="hybridMultilevel"/>
    <w:tmpl w:val="F94C9C12"/>
    <w:lvl w:ilvl="0" w:tplc="A764524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7DA90202"/>
    <w:multiLevelType w:val="hybridMultilevel"/>
    <w:tmpl w:val="84BE127E"/>
    <w:lvl w:ilvl="0" w:tplc="D3F03ECA">
      <w:start w:val="1"/>
      <w:numFmt w:val="bullet"/>
      <w:lvlText w:val=""/>
      <w:lvlJc w:val="left"/>
      <w:pPr>
        <w:tabs>
          <w:tab w:val="num" w:pos="720"/>
        </w:tabs>
        <w:ind w:left="720" w:hanging="360"/>
      </w:pPr>
      <w:rPr>
        <w:rFonts w:ascii="Wingdings" w:hAnsi="Wingdings" w:hint="default"/>
      </w:rPr>
    </w:lvl>
    <w:lvl w:ilvl="1" w:tplc="346EB87A">
      <w:start w:val="1"/>
      <w:numFmt w:val="bullet"/>
      <w:lvlText w:val=""/>
      <w:lvlJc w:val="left"/>
      <w:pPr>
        <w:tabs>
          <w:tab w:val="num" w:pos="1440"/>
        </w:tabs>
        <w:ind w:left="1440" w:hanging="360"/>
      </w:pPr>
      <w:rPr>
        <w:rFonts w:ascii="Wingdings" w:hAnsi="Wingdings" w:hint="default"/>
      </w:rPr>
    </w:lvl>
    <w:lvl w:ilvl="2" w:tplc="A2FE8A50">
      <w:start w:val="1"/>
      <w:numFmt w:val="bullet"/>
      <w:lvlText w:val=""/>
      <w:lvlJc w:val="left"/>
      <w:pPr>
        <w:tabs>
          <w:tab w:val="num" w:pos="2160"/>
        </w:tabs>
        <w:ind w:left="2160" w:hanging="360"/>
      </w:pPr>
      <w:rPr>
        <w:rFonts w:ascii="Wingdings" w:hAnsi="Wingdings" w:hint="default"/>
      </w:rPr>
    </w:lvl>
    <w:lvl w:ilvl="3" w:tplc="984293D2">
      <w:start w:val="1"/>
      <w:numFmt w:val="bullet"/>
      <w:lvlText w:val=""/>
      <w:lvlJc w:val="left"/>
      <w:pPr>
        <w:tabs>
          <w:tab w:val="num" w:pos="2880"/>
        </w:tabs>
        <w:ind w:left="2880" w:hanging="360"/>
      </w:pPr>
      <w:rPr>
        <w:rFonts w:ascii="Wingdings" w:hAnsi="Wingdings" w:hint="default"/>
      </w:rPr>
    </w:lvl>
    <w:lvl w:ilvl="4" w:tplc="6E764330">
      <w:start w:val="1"/>
      <w:numFmt w:val="bullet"/>
      <w:lvlText w:val=""/>
      <w:lvlJc w:val="left"/>
      <w:pPr>
        <w:tabs>
          <w:tab w:val="num" w:pos="3600"/>
        </w:tabs>
        <w:ind w:left="3600" w:hanging="360"/>
      </w:pPr>
      <w:rPr>
        <w:rFonts w:ascii="Wingdings" w:hAnsi="Wingdings" w:hint="default"/>
      </w:rPr>
    </w:lvl>
    <w:lvl w:ilvl="5" w:tplc="FD80A746">
      <w:start w:val="1"/>
      <w:numFmt w:val="bullet"/>
      <w:lvlText w:val=""/>
      <w:lvlJc w:val="left"/>
      <w:pPr>
        <w:tabs>
          <w:tab w:val="num" w:pos="4320"/>
        </w:tabs>
        <w:ind w:left="4320" w:hanging="360"/>
      </w:pPr>
      <w:rPr>
        <w:rFonts w:ascii="Wingdings" w:hAnsi="Wingdings" w:hint="default"/>
      </w:rPr>
    </w:lvl>
    <w:lvl w:ilvl="6" w:tplc="B89E10D6">
      <w:start w:val="1"/>
      <w:numFmt w:val="bullet"/>
      <w:lvlText w:val=""/>
      <w:lvlJc w:val="left"/>
      <w:pPr>
        <w:tabs>
          <w:tab w:val="num" w:pos="5040"/>
        </w:tabs>
        <w:ind w:left="5040" w:hanging="360"/>
      </w:pPr>
      <w:rPr>
        <w:rFonts w:ascii="Wingdings" w:hAnsi="Wingdings" w:hint="default"/>
      </w:rPr>
    </w:lvl>
    <w:lvl w:ilvl="7" w:tplc="2A58E380">
      <w:start w:val="1"/>
      <w:numFmt w:val="bullet"/>
      <w:lvlText w:val=""/>
      <w:lvlJc w:val="left"/>
      <w:pPr>
        <w:tabs>
          <w:tab w:val="num" w:pos="5760"/>
        </w:tabs>
        <w:ind w:left="5760" w:hanging="360"/>
      </w:pPr>
      <w:rPr>
        <w:rFonts w:ascii="Wingdings" w:hAnsi="Wingdings" w:hint="default"/>
      </w:rPr>
    </w:lvl>
    <w:lvl w:ilvl="8" w:tplc="6AFA848C">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1"/>
  </w:num>
  <w:num w:numId="3">
    <w:abstractNumId w:val="2"/>
  </w:num>
  <w:num w:numId="4">
    <w:abstractNumId w:val="0"/>
  </w:num>
  <w:num w:numId="5">
    <w:abstractNumId w:val="1"/>
  </w:num>
  <w:num w:numId="6">
    <w:abstractNumId w:val="5"/>
  </w:num>
  <w:num w:numId="7">
    <w:abstractNumId w:val="9"/>
  </w:num>
  <w:num w:numId="8">
    <w:abstractNumId w:val="7"/>
  </w:num>
  <w:num w:numId="9">
    <w:abstractNumId w:val="8"/>
  </w:num>
  <w:num w:numId="10">
    <w:abstractNumId w:val="10"/>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577"/>
    <w:rsid w:val="00013DF5"/>
    <w:rsid w:val="000277B5"/>
    <w:rsid w:val="0003669A"/>
    <w:rsid w:val="00095176"/>
    <w:rsid w:val="000C32E9"/>
    <w:rsid w:val="000C4143"/>
    <w:rsid w:val="000C5DA6"/>
    <w:rsid w:val="001644DE"/>
    <w:rsid w:val="00177DA0"/>
    <w:rsid w:val="00181E4F"/>
    <w:rsid w:val="0019349F"/>
    <w:rsid w:val="002E6B3E"/>
    <w:rsid w:val="00375C57"/>
    <w:rsid w:val="003777CD"/>
    <w:rsid w:val="00392643"/>
    <w:rsid w:val="004E38D9"/>
    <w:rsid w:val="005C3B5E"/>
    <w:rsid w:val="0063312A"/>
    <w:rsid w:val="00676577"/>
    <w:rsid w:val="006D3F7A"/>
    <w:rsid w:val="006E4EB9"/>
    <w:rsid w:val="008430F1"/>
    <w:rsid w:val="008827A7"/>
    <w:rsid w:val="008E4BE8"/>
    <w:rsid w:val="008F63E0"/>
    <w:rsid w:val="00901A37"/>
    <w:rsid w:val="00964A2A"/>
    <w:rsid w:val="00A2233A"/>
    <w:rsid w:val="00A71233"/>
    <w:rsid w:val="00AA1AC5"/>
    <w:rsid w:val="00AE5734"/>
    <w:rsid w:val="00B00795"/>
    <w:rsid w:val="00C1569E"/>
    <w:rsid w:val="00CB2661"/>
    <w:rsid w:val="00CD566E"/>
    <w:rsid w:val="00CF7CD7"/>
    <w:rsid w:val="00D12849"/>
    <w:rsid w:val="00D177B2"/>
    <w:rsid w:val="00D34542"/>
    <w:rsid w:val="00D41A29"/>
    <w:rsid w:val="00D916DA"/>
    <w:rsid w:val="00DB1359"/>
    <w:rsid w:val="00ED08A6"/>
    <w:rsid w:val="00F10B65"/>
    <w:rsid w:val="00FC7F31"/>
    <w:rsid w:val="00FD45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FBBFEC-3093-4A9A-9285-2AB9AFC45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734"/>
  </w:style>
  <w:style w:type="paragraph" w:styleId="Ttulo1">
    <w:name w:val="heading 1"/>
    <w:basedOn w:val="Normal"/>
    <w:next w:val="Normal"/>
    <w:link w:val="Ttulo1Car"/>
    <w:uiPriority w:val="9"/>
    <w:qFormat/>
    <w:rsid w:val="00AE57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E5734"/>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177DA0"/>
    <w:pPr>
      <w:ind w:left="720"/>
      <w:contextualSpacing/>
    </w:pPr>
  </w:style>
  <w:style w:type="paragraph" w:styleId="Textoindependiente">
    <w:name w:val="Body Text"/>
    <w:basedOn w:val="Normal"/>
    <w:link w:val="TextoindependienteCar"/>
    <w:rsid w:val="00177DA0"/>
    <w:pPr>
      <w:suppressAutoHyphens/>
      <w:spacing w:after="0" w:line="240" w:lineRule="auto"/>
      <w:jc w:val="center"/>
    </w:pPr>
    <w:rPr>
      <w:rFonts w:ascii="Souvenir Lt BT" w:eastAsia="Times New Roman" w:hAnsi="Souvenir Lt BT" w:cs="Times New Roman"/>
      <w:b/>
      <w:sz w:val="28"/>
      <w:szCs w:val="20"/>
      <w:lang w:eastAsia="ar-SA"/>
    </w:rPr>
  </w:style>
  <w:style w:type="character" w:customStyle="1" w:styleId="TextoindependienteCar">
    <w:name w:val="Texto independiente Car"/>
    <w:basedOn w:val="Fuentedeprrafopredeter"/>
    <w:link w:val="Textoindependiente"/>
    <w:rsid w:val="00177DA0"/>
    <w:rPr>
      <w:rFonts w:ascii="Souvenir Lt BT" w:eastAsia="Times New Roman" w:hAnsi="Souvenir Lt BT" w:cs="Times New Roman"/>
      <w:b/>
      <w:sz w:val="28"/>
      <w:szCs w:val="20"/>
      <w:lang w:eastAsia="ar-SA"/>
    </w:rPr>
  </w:style>
  <w:style w:type="paragraph" w:styleId="Textoindependiente3">
    <w:name w:val="Body Text 3"/>
    <w:basedOn w:val="Normal"/>
    <w:link w:val="Textoindependiente3Car"/>
    <w:uiPriority w:val="99"/>
    <w:semiHidden/>
    <w:unhideWhenUsed/>
    <w:rsid w:val="00AA1AC5"/>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A1AC5"/>
    <w:rPr>
      <w:sz w:val="16"/>
      <w:szCs w:val="16"/>
    </w:rPr>
  </w:style>
  <w:style w:type="paragraph" w:styleId="Sangradetextonormal">
    <w:name w:val="Body Text Indent"/>
    <w:basedOn w:val="Normal"/>
    <w:link w:val="SangradetextonormalCar"/>
    <w:uiPriority w:val="99"/>
    <w:semiHidden/>
    <w:unhideWhenUsed/>
    <w:rsid w:val="00DB1359"/>
    <w:pPr>
      <w:spacing w:after="120"/>
      <w:ind w:left="360"/>
    </w:pPr>
  </w:style>
  <w:style w:type="character" w:customStyle="1" w:styleId="SangradetextonormalCar">
    <w:name w:val="Sangría de texto normal Car"/>
    <w:basedOn w:val="Fuentedeprrafopredeter"/>
    <w:link w:val="Sangradetextonormal"/>
    <w:uiPriority w:val="99"/>
    <w:semiHidden/>
    <w:rsid w:val="00DB13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429</TotalTime>
  <Pages>9</Pages>
  <Words>2026</Words>
  <Characters>11146</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Lazaro E. Grueiro Muñoz</dc:creator>
  <cp:keywords/>
  <dc:description/>
  <cp:lastModifiedBy>casa</cp:lastModifiedBy>
  <cp:revision>8</cp:revision>
  <dcterms:created xsi:type="dcterms:W3CDTF">2022-04-30T17:12:00Z</dcterms:created>
  <dcterms:modified xsi:type="dcterms:W3CDTF">2026-02-15T23:56:00Z</dcterms:modified>
</cp:coreProperties>
</file>